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044B" w14:textId="77777777" w:rsidR="00BF53CF" w:rsidRDefault="00BF53CF" w:rsidP="009B64F4">
      <w:pPr>
        <w:pStyle w:val="Nagwek1"/>
        <w:jc w:val="center"/>
      </w:pPr>
      <w:r>
        <w:rPr>
          <w:noProof/>
          <w:lang w:eastAsia="pl-PL"/>
        </w:rPr>
        <w:drawing>
          <wp:inline distT="0" distB="0" distL="0" distR="0" wp14:anchorId="4DE37E21" wp14:editId="2B6A9799">
            <wp:extent cx="2238375" cy="1857375"/>
            <wp:effectExtent l="0" t="0" r="9525" b="0"/>
            <wp:docPr id="2" name="Obraz 2" descr="0c428292-28c0-4f74-b347-08cf9b51f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c428292-28c0-4f74-b347-08cf9b51f9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46AB8" w14:textId="77777777" w:rsidR="00BF53CF" w:rsidRPr="006044F9" w:rsidRDefault="00BF53CF" w:rsidP="00BF53CF">
      <w:pPr>
        <w:spacing w:after="0" w:line="240" w:lineRule="auto"/>
        <w:jc w:val="center"/>
        <w:rPr>
          <w:b/>
          <w:bCs/>
          <w:sz w:val="10"/>
        </w:rPr>
      </w:pPr>
    </w:p>
    <w:p w14:paraId="350ED489" w14:textId="4925E22D" w:rsidR="00BF53CF" w:rsidRPr="00F77069" w:rsidRDefault="00BF53CF" w:rsidP="00BF53CF">
      <w:pPr>
        <w:pStyle w:val="Tekstpodstawowy2"/>
        <w:tabs>
          <w:tab w:val="left" w:pos="0"/>
          <w:tab w:val="left" w:pos="8647"/>
          <w:tab w:val="left" w:pos="9072"/>
        </w:tabs>
        <w:spacing w:after="120" w:line="360" w:lineRule="auto"/>
        <w:ind w:firstLine="0"/>
        <w:jc w:val="right"/>
        <w:rPr>
          <w:b w:val="0"/>
          <w:bCs w:val="0"/>
          <w:sz w:val="18"/>
        </w:rPr>
      </w:pPr>
      <w:r w:rsidRPr="00F77069">
        <w:rPr>
          <w:b w:val="0"/>
          <w:bCs w:val="0"/>
          <w:sz w:val="18"/>
        </w:rPr>
        <w:t xml:space="preserve">Warszawa, </w:t>
      </w:r>
      <w:r w:rsidR="00EC29EB">
        <w:rPr>
          <w:b w:val="0"/>
          <w:bCs w:val="0"/>
          <w:sz w:val="18"/>
          <w:lang w:val="pl-PL"/>
        </w:rPr>
        <w:t>1</w:t>
      </w:r>
      <w:r w:rsidR="009B64F4">
        <w:rPr>
          <w:b w:val="0"/>
          <w:bCs w:val="0"/>
          <w:sz w:val="18"/>
          <w:lang w:val="pl-PL"/>
        </w:rPr>
        <w:t>8</w:t>
      </w:r>
      <w:r w:rsidR="00E10258">
        <w:rPr>
          <w:b w:val="0"/>
          <w:bCs w:val="0"/>
          <w:sz w:val="18"/>
          <w:lang w:val="pl-PL"/>
        </w:rPr>
        <w:t xml:space="preserve"> </w:t>
      </w:r>
      <w:r w:rsidR="00EC29EB">
        <w:rPr>
          <w:b w:val="0"/>
          <w:bCs w:val="0"/>
          <w:sz w:val="18"/>
          <w:lang w:val="pl-PL"/>
        </w:rPr>
        <w:t>października</w:t>
      </w:r>
      <w:r w:rsidRPr="00F77069">
        <w:rPr>
          <w:b w:val="0"/>
          <w:bCs w:val="0"/>
          <w:sz w:val="18"/>
          <w:lang w:val="pl-PL"/>
        </w:rPr>
        <w:t xml:space="preserve"> 2</w:t>
      </w:r>
      <w:r w:rsidRPr="00F77069">
        <w:rPr>
          <w:b w:val="0"/>
          <w:bCs w:val="0"/>
          <w:sz w:val="18"/>
        </w:rPr>
        <w:t>0</w:t>
      </w:r>
      <w:r>
        <w:rPr>
          <w:b w:val="0"/>
          <w:bCs w:val="0"/>
          <w:sz w:val="18"/>
          <w:lang w:val="pl-PL"/>
        </w:rPr>
        <w:t>2</w:t>
      </w:r>
      <w:r w:rsidR="00A6090B">
        <w:rPr>
          <w:b w:val="0"/>
          <w:bCs w:val="0"/>
          <w:sz w:val="18"/>
          <w:lang w:val="pl-PL"/>
        </w:rPr>
        <w:t>1</w:t>
      </w:r>
      <w:r w:rsidRPr="00F77069">
        <w:rPr>
          <w:b w:val="0"/>
          <w:bCs w:val="0"/>
          <w:sz w:val="18"/>
        </w:rPr>
        <w:t xml:space="preserve"> r.</w:t>
      </w:r>
    </w:p>
    <w:p w14:paraId="14FC4E62" w14:textId="77777777" w:rsidR="00BF53CF" w:rsidRDefault="00BF53CF" w:rsidP="00BF53CF">
      <w:pPr>
        <w:pStyle w:val="Tekstpodstawowy2"/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tabs>
          <w:tab w:val="left" w:pos="0"/>
          <w:tab w:val="left" w:pos="8647"/>
          <w:tab w:val="left" w:pos="9072"/>
        </w:tabs>
        <w:ind w:firstLine="0"/>
        <w:jc w:val="center"/>
        <w:outlineLvl w:val="0"/>
        <w:rPr>
          <w:rFonts w:ascii="Times New Roman" w:hAnsi="Times New Roman"/>
          <w:smallCaps/>
          <w:color w:val="003366"/>
          <w:sz w:val="48"/>
          <w:szCs w:val="48"/>
        </w:rPr>
      </w:pPr>
      <w:r>
        <w:rPr>
          <w:rFonts w:ascii="Times New Roman" w:hAnsi="Times New Roman"/>
          <w:smallCaps/>
          <w:color w:val="003366"/>
          <w:sz w:val="48"/>
          <w:szCs w:val="48"/>
          <w:lang w:val="pl-PL"/>
        </w:rPr>
        <w:t>RAPORT: Finanse Publiczne</w:t>
      </w:r>
    </w:p>
    <w:p w14:paraId="2E57CB70" w14:textId="77777777" w:rsidR="00BF53CF" w:rsidRPr="00ED0171" w:rsidRDefault="00BF53CF" w:rsidP="00BF53CF">
      <w:pPr>
        <w:spacing w:after="0" w:line="240" w:lineRule="auto"/>
        <w:jc w:val="both"/>
        <w:rPr>
          <w:b/>
          <w:sz w:val="16"/>
          <w:szCs w:val="16"/>
        </w:rPr>
      </w:pPr>
    </w:p>
    <w:p w14:paraId="5EC4E8C1" w14:textId="77777777" w:rsidR="00A462AD" w:rsidRDefault="00A462AD" w:rsidP="00BF53CF">
      <w:pPr>
        <w:spacing w:after="0" w:line="240" w:lineRule="auto"/>
        <w:jc w:val="both"/>
        <w:rPr>
          <w:rFonts w:ascii="Bookman Old Style" w:hAnsi="Bookman Old Style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08"/>
        <w:gridCol w:w="900"/>
        <w:gridCol w:w="8172"/>
        <w:gridCol w:w="32"/>
      </w:tblGrid>
      <w:tr w:rsidR="00BF53CF" w:rsidRPr="00F21FC5" w14:paraId="74A5AA6C" w14:textId="77777777" w:rsidTr="00B50820">
        <w:trPr>
          <w:gridAfter w:val="1"/>
          <w:wAfter w:w="32" w:type="dxa"/>
        </w:trPr>
        <w:tc>
          <w:tcPr>
            <w:tcW w:w="1008" w:type="dxa"/>
            <w:gridSpan w:val="2"/>
          </w:tcPr>
          <w:p w14:paraId="769ED288" w14:textId="7FF85CA3" w:rsidR="00965C52" w:rsidRDefault="00686B24" w:rsidP="00965C52">
            <w:pPr>
              <w:rPr>
                <w:rFonts w:ascii="Times New Roman" w:eastAsia="Times New Roman" w:hAnsi="Times New Roman"/>
              </w:rPr>
            </w:pPr>
            <w:r>
              <w:fldChar w:fldCharType="begin"/>
            </w:r>
            <w:r>
              <w:instrText xml:space="preserve"> INCLUDEPICTURE "/var/folders/1p/0ktbnpm91ws_7n6z3wx9ltqr0000gn/T/com.microsoft.Word/WebArchiveCopyPasteTempFiles/ekspert_gomulka_stanislaw.jpg"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606C615" wp14:editId="7CEA10FB">
                  <wp:extent cx="502920" cy="671830"/>
                  <wp:effectExtent l="0" t="0" r="5080" b="127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43222F98" w14:textId="719FAA09" w:rsidR="00BF53CF" w:rsidRPr="00F21FC5" w:rsidRDefault="00BF53CF" w:rsidP="00DF4AF3">
            <w:pPr>
              <w:spacing w:after="0" w:line="240" w:lineRule="auto"/>
              <w:jc w:val="right"/>
              <w:rPr>
                <w:rFonts w:ascii="Bookman Old Style" w:hAnsi="Bookman Old Style"/>
                <w:sz w:val="14"/>
                <w:szCs w:val="14"/>
              </w:rPr>
            </w:pPr>
          </w:p>
        </w:tc>
        <w:tc>
          <w:tcPr>
            <w:tcW w:w="8172" w:type="dxa"/>
          </w:tcPr>
          <w:p w14:paraId="1188C140" w14:textId="77777777" w:rsidR="00BF53CF" w:rsidRPr="00F21FC5" w:rsidRDefault="00BF53CF" w:rsidP="00DF4AF3">
            <w:pPr>
              <w:spacing w:after="0" w:line="240" w:lineRule="auto"/>
              <w:jc w:val="both"/>
              <w:rPr>
                <w:rFonts w:ascii="Bookman Old Style" w:hAnsi="Bookman Old Style"/>
                <w:b/>
                <w:caps/>
                <w:sz w:val="16"/>
                <w:szCs w:val="16"/>
              </w:rPr>
            </w:pPr>
            <w:r w:rsidRPr="00F21FC5">
              <w:rPr>
                <w:rFonts w:ascii="Bookman Old Style" w:hAnsi="Bookman Old Style"/>
                <w:b/>
                <w:caps/>
                <w:sz w:val="16"/>
                <w:szCs w:val="16"/>
              </w:rPr>
              <w:t>prof. Stanisław Gomułka</w:t>
            </w:r>
          </w:p>
          <w:p w14:paraId="466A5E5C" w14:textId="77777777" w:rsidR="00BF53CF" w:rsidRPr="00F21FC5" w:rsidRDefault="00BF53CF" w:rsidP="00DF4AF3">
            <w:pPr>
              <w:spacing w:after="0" w:line="240" w:lineRule="auto"/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F21FC5">
              <w:rPr>
                <w:rFonts w:ascii="Bookman Old Style" w:hAnsi="Bookman Old Style"/>
                <w:b/>
                <w:sz w:val="16"/>
                <w:szCs w:val="16"/>
              </w:rPr>
              <w:t>minister finansów Gospodarczego Gabinetu Cieni BCC</w:t>
            </w:r>
          </w:p>
          <w:p w14:paraId="79B2CC68" w14:textId="400D6856" w:rsidR="00BF53CF" w:rsidRPr="00F21FC5" w:rsidRDefault="00BF53CF" w:rsidP="00DF4AF3">
            <w:pPr>
              <w:spacing w:after="0" w:line="240" w:lineRule="auto"/>
              <w:jc w:val="both"/>
              <w:rPr>
                <w:rFonts w:ascii="Bookman Old Style" w:hAnsi="Bookman Old Style"/>
                <w:i/>
                <w:sz w:val="14"/>
                <w:szCs w:val="14"/>
              </w:rPr>
            </w:pPr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W latach 1970-2005 </w:t>
            </w:r>
            <w:proofErr w:type="gramStart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wykładowca </w:t>
            </w:r>
            <w:r w:rsidR="00BB5C9C"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w</w:t>
            </w:r>
            <w:proofErr w:type="gramEnd"/>
            <w:r w:rsidR="00BB5C9C"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</w:t>
            </w:r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London School of </w:t>
            </w:r>
            <w:proofErr w:type="spellStart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>Economics</w:t>
            </w:r>
            <w:proofErr w:type="spellEnd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and </w:t>
            </w:r>
            <w:proofErr w:type="spellStart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>Political</w:t>
            </w:r>
            <w:proofErr w:type="spellEnd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</w:t>
            </w:r>
            <w:proofErr w:type="spellStart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>Sciences</w:t>
            </w:r>
            <w:proofErr w:type="spellEnd"/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>, University of Lon</w:t>
            </w:r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softHyphen/>
              <w:t>don.</w:t>
            </w:r>
            <w:r w:rsidR="002F1D7D"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oraz na </w:t>
            </w:r>
            <w:proofErr w:type="gramStart"/>
            <w:r w:rsidR="002F1D7D" w:rsidRPr="00EC29EB">
              <w:rPr>
                <w:rFonts w:ascii="Bookman Old Style" w:hAnsi="Bookman Old Style"/>
                <w:i/>
                <w:sz w:val="14"/>
                <w:szCs w:val="14"/>
              </w:rPr>
              <w:t>kilku  innych</w:t>
            </w:r>
            <w:proofErr w:type="gramEnd"/>
            <w:r w:rsidR="002F1D7D"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uniwersytetach</w:t>
            </w:r>
            <w:r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 </w:t>
            </w:r>
            <w:r w:rsidR="002F1D7D"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w USA I Europie. </w:t>
            </w:r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>Doradca kolejnych ministrów finansów Polski. Negocjator Polski z klubami Paryskim i Londyńskim w sprawie zmniejszenia polskiego długu zagranicznego i członek tzw. Grupy Strategicznej wicepremiera Balcerowicza. Konsultant m.in. OECD</w:t>
            </w:r>
            <w:proofErr w:type="gramStart"/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>, ,</w:t>
            </w:r>
            <w:proofErr w:type="gramEnd"/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 xml:space="preserve"> Komisji Europejskiej ds. Europy Wschodniej</w:t>
            </w:r>
            <w:r w:rsidR="002F1D7D">
              <w:rPr>
                <w:rFonts w:ascii="Bookman Old Style" w:hAnsi="Bookman Old Style"/>
                <w:i/>
                <w:sz w:val="14"/>
                <w:szCs w:val="14"/>
              </w:rPr>
              <w:t xml:space="preserve"> oraz doradca </w:t>
            </w:r>
            <w:r w:rsidR="002F1D7D" w:rsidRPr="00F21FC5">
              <w:rPr>
                <w:rFonts w:ascii="Bookman Old Style" w:hAnsi="Bookman Old Style"/>
                <w:i/>
                <w:sz w:val="14"/>
                <w:szCs w:val="14"/>
              </w:rPr>
              <w:t xml:space="preserve"> MFW</w:t>
            </w:r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>.</w:t>
            </w:r>
            <w:r w:rsidR="002F1D7D">
              <w:rPr>
                <w:rFonts w:ascii="Bookman Old Style" w:hAnsi="Bookman Old Style"/>
                <w:i/>
                <w:sz w:val="14"/>
                <w:szCs w:val="14"/>
              </w:rPr>
              <w:t>ds Polski</w:t>
            </w:r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 xml:space="preserve"> </w:t>
            </w:r>
            <w:r w:rsidR="00BB5C9C" w:rsidRPr="00EC29EB">
              <w:rPr>
                <w:rFonts w:ascii="Bookman Old Style" w:hAnsi="Bookman Old Style"/>
                <w:i/>
                <w:sz w:val="14"/>
                <w:szCs w:val="14"/>
              </w:rPr>
              <w:t xml:space="preserve">. wiceminister finansów w roku 2008. Od roku 2009. </w:t>
            </w:r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 xml:space="preserve">Główny </w:t>
            </w:r>
            <w:r w:rsidR="00BB5C9C">
              <w:rPr>
                <w:rFonts w:ascii="Bookman Old Style" w:hAnsi="Bookman Old Style"/>
                <w:i/>
                <w:sz w:val="14"/>
                <w:szCs w:val="14"/>
              </w:rPr>
              <w:t>E</w:t>
            </w:r>
            <w:r w:rsidRPr="00F21FC5">
              <w:rPr>
                <w:rFonts w:ascii="Bookman Old Style" w:hAnsi="Bookman Old Style"/>
                <w:i/>
                <w:sz w:val="14"/>
                <w:szCs w:val="14"/>
              </w:rPr>
              <w:t>konomista BCC.</w:t>
            </w:r>
            <w:r w:rsidR="002F1D7D">
              <w:rPr>
                <w:rFonts w:ascii="Bookman Old Style" w:hAnsi="Bookman Old Style"/>
                <w:i/>
                <w:sz w:val="14"/>
                <w:szCs w:val="14"/>
              </w:rPr>
              <w:t>,</w:t>
            </w:r>
            <w:r w:rsidR="007A52E1">
              <w:rPr>
                <w:rFonts w:ascii="Bookman Old Style" w:hAnsi="Bookman Old Style"/>
                <w:i/>
                <w:sz w:val="14"/>
                <w:szCs w:val="14"/>
              </w:rPr>
              <w:t xml:space="preserve"> </w:t>
            </w:r>
            <w:proofErr w:type="gramStart"/>
            <w:r w:rsidR="007A52E1">
              <w:rPr>
                <w:rFonts w:ascii="Bookman Old Style" w:hAnsi="Bookman Old Style"/>
                <w:i/>
                <w:sz w:val="14"/>
                <w:szCs w:val="14"/>
              </w:rPr>
              <w:t xml:space="preserve">a </w:t>
            </w:r>
            <w:r w:rsidR="002F1D7D">
              <w:rPr>
                <w:rFonts w:ascii="Bookman Old Style" w:hAnsi="Bookman Old Style"/>
                <w:i/>
                <w:sz w:val="14"/>
                <w:szCs w:val="14"/>
              </w:rPr>
              <w:t xml:space="preserve"> od</w:t>
            </w:r>
            <w:proofErr w:type="gramEnd"/>
            <w:r w:rsidR="002F1D7D">
              <w:rPr>
                <w:rFonts w:ascii="Bookman Old Style" w:hAnsi="Bookman Old Style"/>
                <w:i/>
                <w:sz w:val="14"/>
                <w:szCs w:val="14"/>
              </w:rPr>
              <w:t xml:space="preserve"> roku 2o13 </w:t>
            </w:r>
            <w:r w:rsidR="007A52E1">
              <w:rPr>
                <w:rFonts w:ascii="Bookman Old Style" w:hAnsi="Bookman Old Style"/>
                <w:i/>
                <w:sz w:val="14"/>
                <w:szCs w:val="14"/>
              </w:rPr>
              <w:t xml:space="preserve">także </w:t>
            </w:r>
            <w:r w:rsidR="002F1D7D">
              <w:rPr>
                <w:rFonts w:ascii="Bookman Old Style" w:hAnsi="Bookman Old Style"/>
                <w:i/>
                <w:sz w:val="14"/>
                <w:szCs w:val="14"/>
              </w:rPr>
              <w:t>członek Polskiej Akademii Nauk.</w:t>
            </w:r>
          </w:p>
          <w:p w14:paraId="5B589B94" w14:textId="1D7B7BB2" w:rsidR="00BF53CF" w:rsidRDefault="00BF53CF" w:rsidP="00DF4AF3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4"/>
                <w:szCs w:val="14"/>
              </w:rPr>
            </w:pPr>
            <w:r w:rsidRPr="00F21FC5">
              <w:rPr>
                <w:rFonts w:ascii="Bookman Old Style" w:hAnsi="Bookman Old Style"/>
                <w:b/>
                <w:sz w:val="14"/>
                <w:szCs w:val="14"/>
              </w:rPr>
              <w:sym w:font="Wingdings 2" w:char="F027"/>
            </w:r>
            <w:r w:rsidRPr="00F21FC5">
              <w:rPr>
                <w:rFonts w:ascii="Bookman Old Style" w:hAnsi="Bookman Old Style"/>
                <w:b/>
                <w:sz w:val="14"/>
                <w:szCs w:val="14"/>
              </w:rPr>
              <w:t xml:space="preserve"> 609 556 506 </w:t>
            </w:r>
            <w:r w:rsidRPr="00F21FC5">
              <w:rPr>
                <w:rFonts w:ascii="Bookman Old Style" w:hAnsi="Bookman Old Style"/>
                <w:b/>
                <w:sz w:val="14"/>
                <w:szCs w:val="14"/>
              </w:rPr>
              <w:sym w:font="Wingdings" w:char="F02A"/>
            </w:r>
            <w:r w:rsidRPr="00F21FC5">
              <w:rPr>
                <w:rFonts w:ascii="Bookman Old Style" w:hAnsi="Bookman Old Style"/>
                <w:b/>
                <w:sz w:val="14"/>
                <w:szCs w:val="14"/>
              </w:rPr>
              <w:t xml:space="preserve"> </w:t>
            </w:r>
            <w:hyperlink r:id="rId10" w:history="1">
              <w:r w:rsidR="00873433" w:rsidRPr="00C904C8">
                <w:rPr>
                  <w:rStyle w:val="Hipercze"/>
                  <w:rFonts w:ascii="Bookman Old Style" w:hAnsi="Bookman Old Style"/>
                  <w:b/>
                  <w:sz w:val="14"/>
                  <w:szCs w:val="14"/>
                </w:rPr>
                <w:t>stanislaw.gomulka@bcc.org.pl</w:t>
              </w:r>
            </w:hyperlink>
          </w:p>
          <w:p w14:paraId="2F67E81D" w14:textId="77777777" w:rsidR="00873433" w:rsidRDefault="00873433" w:rsidP="00DF4AF3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552100D9" w14:textId="77777777" w:rsidR="005B320F" w:rsidRDefault="005B320F" w:rsidP="00DF4AF3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E2A7885" w14:textId="77777777" w:rsidR="005B320F" w:rsidRDefault="005B320F" w:rsidP="00DF4AF3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6E5E7189" w14:textId="77777777" w:rsidR="005B320F" w:rsidRDefault="005B320F" w:rsidP="00DF4AF3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38369246" w14:textId="77777777" w:rsidR="005B320F" w:rsidRPr="00F21FC5" w:rsidRDefault="005B320F" w:rsidP="00DF4AF3">
            <w:pPr>
              <w:spacing w:after="0" w:line="240" w:lineRule="auto"/>
              <w:jc w:val="right"/>
              <w:rPr>
                <w:rFonts w:ascii="Bookman Old Style" w:hAnsi="Bookman Old Style"/>
                <w:b/>
                <w:sz w:val="14"/>
                <w:szCs w:val="14"/>
              </w:rPr>
            </w:pPr>
          </w:p>
          <w:p w14:paraId="715568E2" w14:textId="77777777" w:rsidR="00BF53CF" w:rsidRPr="00F21FC5" w:rsidRDefault="00BF53CF" w:rsidP="00DF4AF3">
            <w:pPr>
              <w:spacing w:after="0" w:line="240" w:lineRule="auto"/>
              <w:jc w:val="both"/>
              <w:rPr>
                <w:rFonts w:ascii="Bookman Old Style" w:hAnsi="Bookman Old Style"/>
                <w:sz w:val="14"/>
                <w:szCs w:val="14"/>
              </w:rPr>
            </w:pPr>
          </w:p>
        </w:tc>
      </w:tr>
      <w:tr w:rsidR="00BF53CF" w:rsidRPr="000325CF" w14:paraId="539559ED" w14:textId="77777777" w:rsidTr="00B5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</w:trPr>
        <w:tc>
          <w:tcPr>
            <w:tcW w:w="9104" w:type="dxa"/>
            <w:gridSpan w:val="3"/>
          </w:tcPr>
          <w:p w14:paraId="030435EC" w14:textId="5E952B32" w:rsidR="00BF53CF" w:rsidRPr="000325CF" w:rsidRDefault="00AF7323" w:rsidP="00AF7323">
            <w:pPr>
              <w:spacing w:after="0"/>
              <w:jc w:val="center"/>
            </w:pPr>
            <w:r>
              <w:rPr>
                <w:b/>
                <w:bCs/>
              </w:rPr>
              <w:t xml:space="preserve">REKOMENDACJE </w:t>
            </w:r>
            <w:r w:rsidR="00BF53CF" w:rsidRPr="00873433">
              <w:rPr>
                <w:b/>
                <w:bCs/>
              </w:rPr>
              <w:t>DLA RZĄDU</w:t>
            </w:r>
          </w:p>
        </w:tc>
      </w:tr>
      <w:tr w:rsidR="00BF53CF" w:rsidRPr="00A25584" w14:paraId="7FD4371A" w14:textId="77777777" w:rsidTr="00B50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66"/>
        </w:trPr>
        <w:tc>
          <w:tcPr>
            <w:tcW w:w="9104" w:type="dxa"/>
            <w:gridSpan w:val="3"/>
          </w:tcPr>
          <w:p w14:paraId="2D4920FE" w14:textId="77777777" w:rsidR="00DF0D86" w:rsidRPr="00DF0D86" w:rsidRDefault="00DF0D86" w:rsidP="00DF0D86">
            <w:pPr>
              <w:pStyle w:val="Akapitzlist"/>
              <w:spacing w:after="0" w:line="360" w:lineRule="auto"/>
              <w:ind w:left="7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4B0300" w14:textId="3E09B3E7" w:rsidR="0047021D" w:rsidRPr="00965C52" w:rsidRDefault="00FA7CBC" w:rsidP="0047021D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7021D" w:rsidRPr="0047021D">
              <w:rPr>
                <w:rFonts w:ascii="Arial" w:hAnsi="Arial" w:cs="Arial"/>
                <w:sz w:val="18"/>
                <w:szCs w:val="18"/>
                <w:lang w:val="pl-PL"/>
              </w:rPr>
              <w:t xml:space="preserve">yhamowanie działań 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m</w:t>
            </w:r>
            <w:r w:rsidR="00965C52" w:rsidRPr="0047021D">
              <w:rPr>
                <w:rFonts w:ascii="Arial" w:hAnsi="Arial" w:cs="Arial"/>
                <w:sz w:val="18"/>
                <w:szCs w:val="18"/>
              </w:rPr>
              <w:t>ministra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="00965C52" w:rsidRPr="0047021D">
              <w:rPr>
                <w:rFonts w:ascii="Arial" w:hAnsi="Arial" w:cs="Arial"/>
                <w:sz w:val="18"/>
                <w:szCs w:val="18"/>
              </w:rPr>
              <w:t>sprawiedliwości</w:t>
            </w:r>
            <w:r w:rsidR="0047021D" w:rsidRPr="0047021D">
              <w:rPr>
                <w:rFonts w:ascii="Arial" w:hAnsi="Arial" w:cs="Arial"/>
                <w:sz w:val="18"/>
                <w:szCs w:val="18"/>
                <w:lang w:val="pl-PL"/>
              </w:rPr>
              <w:t xml:space="preserve"> w zakresie zagrożeń karnych 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tzw. rozszerzonej odpowiedzialności właścicieli i zarządów przedsiębiorstw w sektorze prywatnym. </w:t>
            </w:r>
            <w:r w:rsidR="0047021D" w:rsidRPr="0047021D">
              <w:rPr>
                <w:rFonts w:ascii="Arial" w:hAnsi="Arial" w:cs="Arial"/>
                <w:sz w:val="18"/>
                <w:szCs w:val="18"/>
                <w:lang w:val="pl-PL"/>
              </w:rPr>
              <w:t xml:space="preserve">Minister 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f</w:t>
            </w:r>
            <w:r w:rsidR="0047021D" w:rsidRPr="0047021D">
              <w:rPr>
                <w:rFonts w:ascii="Arial" w:hAnsi="Arial" w:cs="Arial"/>
                <w:sz w:val="18"/>
                <w:szCs w:val="18"/>
                <w:lang w:val="pl-PL"/>
              </w:rPr>
              <w:t xml:space="preserve">inansów 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7021D" w:rsidRPr="0047021D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winien domagać się akceptacji implikacji prawnych </w:t>
            </w:r>
            <w:r w:rsidRPr="0047021D">
              <w:rPr>
                <w:rFonts w:ascii="Arial" w:hAnsi="Arial" w:cs="Arial"/>
                <w:sz w:val="18"/>
                <w:szCs w:val="18"/>
              </w:rPr>
              <w:t>ratyfikowanych przez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021D">
              <w:rPr>
                <w:rFonts w:ascii="Arial" w:hAnsi="Arial" w:cs="Arial"/>
                <w:sz w:val="18"/>
                <w:szCs w:val="18"/>
              </w:rPr>
              <w:t>Polskę umów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021D">
              <w:rPr>
                <w:rFonts w:ascii="Arial" w:hAnsi="Arial" w:cs="Arial"/>
                <w:sz w:val="18"/>
                <w:szCs w:val="18"/>
              </w:rPr>
              <w:t>międzynarodowych,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 w szczególności Traktatu Unii </w:t>
            </w:r>
            <w:r w:rsidRPr="0047021D">
              <w:rPr>
                <w:rFonts w:ascii="Arial" w:hAnsi="Arial" w:cs="Arial"/>
                <w:sz w:val="18"/>
                <w:szCs w:val="18"/>
              </w:rPr>
              <w:t>Europejskiej,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 które to umowy zgodnie z art.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91 Konstytucji mają pierwszeństwo </w:t>
            </w:r>
            <w:r w:rsidR="00576A16" w:rsidRPr="0047021D">
              <w:rPr>
                <w:rFonts w:ascii="Arial" w:hAnsi="Arial" w:cs="Arial"/>
                <w:sz w:val="18"/>
                <w:szCs w:val="18"/>
              </w:rPr>
              <w:t>przed każdą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 xml:space="preserve"> ustawą, której nie da się pogodzić </w:t>
            </w:r>
            <w:r w:rsidR="00965C52" w:rsidRPr="0047021D">
              <w:rPr>
                <w:rFonts w:ascii="Arial" w:hAnsi="Arial" w:cs="Arial"/>
                <w:sz w:val="18"/>
                <w:szCs w:val="18"/>
              </w:rPr>
              <w:t>z takimi umowami</w:t>
            </w:r>
            <w:r w:rsidR="0047021D" w:rsidRPr="0047021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F2D23C" w14:textId="77777777" w:rsidR="009B64F4" w:rsidRPr="0047021D" w:rsidRDefault="009B64F4" w:rsidP="00965C52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3F10188" w14:textId="5F1015A0" w:rsidR="00431971" w:rsidRPr="00965C52" w:rsidRDefault="0047021D" w:rsidP="009B64F4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021D">
              <w:rPr>
                <w:rFonts w:ascii="Arial" w:hAnsi="Arial" w:cs="Arial"/>
                <w:sz w:val="18"/>
                <w:szCs w:val="18"/>
              </w:rPr>
              <w:t xml:space="preserve">Minister 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f</w:t>
            </w:r>
            <w:proofErr w:type="spellStart"/>
            <w:r w:rsidRPr="0047021D">
              <w:rPr>
                <w:rFonts w:ascii="Arial" w:hAnsi="Arial" w:cs="Arial"/>
                <w:sz w:val="18"/>
                <w:szCs w:val="18"/>
              </w:rPr>
              <w:t>inansów</w:t>
            </w:r>
            <w:proofErr w:type="spellEnd"/>
            <w:r w:rsidRPr="0047021D">
              <w:rPr>
                <w:rFonts w:ascii="Arial" w:hAnsi="Arial" w:cs="Arial"/>
                <w:sz w:val="18"/>
                <w:szCs w:val="18"/>
              </w:rPr>
              <w:t xml:space="preserve"> powinien proponować rządowi i parlamentowi bezwzględną akceptację zasady  niezawisłości sądów i niezależności sędziów od władzy ustawodawczej i wykonawczej. Bez tych działań, implikacje finansowe realizowanej obecnie polityki 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 xml:space="preserve">będą dla Polski kosztowne już w 2022 roku. To przede wszystkim </w:t>
            </w:r>
            <w:r w:rsidR="00965C52" w:rsidRPr="0047021D">
              <w:rPr>
                <w:rFonts w:ascii="Arial" w:hAnsi="Arial" w:cs="Arial"/>
                <w:sz w:val="18"/>
                <w:szCs w:val="18"/>
              </w:rPr>
              <w:t>radykaln</w:t>
            </w:r>
            <w:r w:rsidR="00965C52">
              <w:rPr>
                <w:rFonts w:ascii="Arial" w:hAnsi="Arial" w:cs="Arial"/>
                <w:sz w:val="18"/>
                <w:szCs w:val="18"/>
                <w:lang w:val="pl-PL"/>
              </w:rPr>
              <w:t>e</w:t>
            </w:r>
            <w:r w:rsidR="00965C52" w:rsidRPr="0047021D">
              <w:rPr>
                <w:rFonts w:ascii="Arial" w:hAnsi="Arial" w:cs="Arial"/>
                <w:sz w:val="18"/>
                <w:szCs w:val="18"/>
              </w:rPr>
              <w:t xml:space="preserve"> zmniejszenie</w:t>
            </w:r>
            <w:r w:rsidRPr="0047021D">
              <w:rPr>
                <w:rFonts w:ascii="Arial" w:hAnsi="Arial" w:cs="Arial"/>
                <w:sz w:val="18"/>
                <w:szCs w:val="18"/>
              </w:rPr>
              <w:t xml:space="preserve"> przepływu do Polski środków U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 xml:space="preserve">nii </w:t>
            </w:r>
            <w:r w:rsidRPr="0047021D">
              <w:rPr>
                <w:rFonts w:ascii="Arial" w:hAnsi="Arial" w:cs="Arial"/>
                <w:sz w:val="18"/>
                <w:szCs w:val="18"/>
              </w:rPr>
              <w:t>E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uropejskiej</w:t>
            </w:r>
            <w:r w:rsidR="007D48AF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47021D">
              <w:rPr>
                <w:rFonts w:ascii="Arial" w:hAnsi="Arial" w:cs="Arial"/>
                <w:sz w:val="18"/>
                <w:szCs w:val="18"/>
              </w:rPr>
              <w:t>ora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Pr="0047021D">
              <w:rPr>
                <w:rFonts w:ascii="Arial" w:hAnsi="Arial" w:cs="Arial"/>
                <w:sz w:val="18"/>
                <w:szCs w:val="18"/>
              </w:rPr>
              <w:t xml:space="preserve"> negatywn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y</w:t>
            </w:r>
            <w:r w:rsidR="007D48AF">
              <w:rPr>
                <w:rFonts w:ascii="Arial" w:hAnsi="Arial" w:cs="Arial"/>
                <w:sz w:val="18"/>
                <w:szCs w:val="18"/>
                <w:lang w:val="pl-PL"/>
              </w:rPr>
              <w:t xml:space="preserve"> wpły</w:t>
            </w:r>
            <w:r w:rsidR="009B64F4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7D48AF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47021D">
              <w:rPr>
                <w:rFonts w:ascii="Arial" w:hAnsi="Arial" w:cs="Arial"/>
                <w:sz w:val="18"/>
                <w:szCs w:val="18"/>
              </w:rPr>
              <w:t xml:space="preserve">na wielkość prywatnych </w:t>
            </w:r>
            <w:r w:rsidR="007D48AF">
              <w:rPr>
                <w:rFonts w:ascii="Arial" w:hAnsi="Arial" w:cs="Arial"/>
                <w:sz w:val="18"/>
                <w:szCs w:val="18"/>
                <w:lang w:val="pl-PL"/>
              </w:rPr>
              <w:t>(</w:t>
            </w:r>
            <w:r w:rsidRPr="0047021D">
              <w:rPr>
                <w:rFonts w:ascii="Arial" w:hAnsi="Arial" w:cs="Arial"/>
                <w:sz w:val="18"/>
                <w:szCs w:val="18"/>
              </w:rPr>
              <w:t>krajowych i zagranicznych</w:t>
            </w:r>
            <w:r w:rsidR="007D48AF">
              <w:rPr>
                <w:rFonts w:ascii="Arial" w:hAnsi="Arial" w:cs="Arial"/>
                <w:sz w:val="18"/>
                <w:szCs w:val="18"/>
                <w:lang w:val="pl-PL"/>
              </w:rPr>
              <w:t>)</w:t>
            </w:r>
            <w:r w:rsidRPr="0047021D">
              <w:rPr>
                <w:rFonts w:ascii="Arial" w:hAnsi="Arial" w:cs="Arial"/>
                <w:sz w:val="18"/>
                <w:szCs w:val="18"/>
              </w:rPr>
              <w:t xml:space="preserve"> nakładów inwestycyjnych</w:t>
            </w:r>
            <w:r w:rsidR="007D48AF">
              <w:rPr>
                <w:rFonts w:ascii="Arial" w:hAnsi="Arial" w:cs="Arial"/>
                <w:sz w:val="18"/>
                <w:szCs w:val="18"/>
                <w:lang w:val="pl-PL"/>
              </w:rPr>
              <w:t xml:space="preserve"> z powodu </w:t>
            </w:r>
            <w:r w:rsidRPr="0047021D">
              <w:rPr>
                <w:rFonts w:ascii="Arial" w:hAnsi="Arial" w:cs="Arial"/>
                <w:sz w:val="18"/>
                <w:szCs w:val="18"/>
              </w:rPr>
              <w:t>wzrostu ryzyka</w:t>
            </w:r>
            <w:r w:rsidR="00FA7CBC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FA7CBC" w:rsidRPr="0047021D">
              <w:rPr>
                <w:rFonts w:ascii="Arial" w:hAnsi="Arial" w:cs="Arial"/>
                <w:sz w:val="18"/>
                <w:szCs w:val="18"/>
              </w:rPr>
              <w:t>prawnego</w:t>
            </w:r>
            <w:r w:rsidR="00431971">
              <w:rPr>
                <w:rFonts w:ascii="Arial" w:hAnsi="Arial" w:cs="Arial"/>
                <w:sz w:val="18"/>
                <w:szCs w:val="18"/>
                <w:lang w:val="pl-PL"/>
              </w:rPr>
              <w:t xml:space="preserve"> dla właścicieli przedsiębiorstw</w:t>
            </w:r>
            <w:r w:rsidR="00FA7CBC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</w:p>
          <w:p w14:paraId="77846C1C" w14:textId="77777777" w:rsidR="00431971" w:rsidRPr="00965C52" w:rsidRDefault="00431971" w:rsidP="00965C52">
            <w:pPr>
              <w:pStyle w:val="Akapitzlist"/>
              <w:spacing w:line="360" w:lineRule="auto"/>
              <w:ind w:left="72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56D5EA1" w14:textId="7939A337" w:rsidR="00DF0D86" w:rsidRPr="00DF0D86" w:rsidRDefault="00431971" w:rsidP="00431971">
            <w:pPr>
              <w:pStyle w:val="Akapitzlist"/>
              <w:numPr>
                <w:ilvl w:val="0"/>
                <w:numId w:val="20"/>
              </w:num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Pr="00431971">
              <w:rPr>
                <w:rFonts w:ascii="Arial" w:hAnsi="Arial" w:cs="Arial"/>
                <w:sz w:val="18"/>
                <w:szCs w:val="18"/>
              </w:rPr>
              <w:t xml:space="preserve"> prz</w:t>
            </w:r>
            <w:r>
              <w:rPr>
                <w:rFonts w:ascii="Arial" w:hAnsi="Arial" w:cs="Arial"/>
                <w:sz w:val="18"/>
                <w:szCs w:val="18"/>
              </w:rPr>
              <w:t xml:space="preserve">ypadku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wprowadzania u</w:t>
            </w:r>
            <w:r>
              <w:rPr>
                <w:rFonts w:ascii="Arial" w:hAnsi="Arial" w:cs="Arial"/>
                <w:sz w:val="18"/>
                <w:szCs w:val="18"/>
              </w:rPr>
              <w:t>staw</w:t>
            </w:r>
            <w:r w:rsidRPr="00431971">
              <w:rPr>
                <w:rFonts w:ascii="Arial" w:hAnsi="Arial" w:cs="Arial"/>
                <w:sz w:val="18"/>
                <w:szCs w:val="18"/>
              </w:rPr>
              <w:t xml:space="preserve"> podatkowych należy wprowadzić zasadę, że minimalne vacatio legis to 6 miesię</w:t>
            </w:r>
            <w:r>
              <w:rPr>
                <w:rFonts w:ascii="Arial" w:hAnsi="Arial" w:cs="Arial"/>
                <w:sz w:val="18"/>
                <w:szCs w:val="18"/>
              </w:rPr>
              <w:t xml:space="preserve">cy. Przyjęta właśnie przez Sejm ustawa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w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l-PL"/>
              </w:rPr>
              <w:t>ramch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tzw. </w:t>
            </w:r>
            <w:r>
              <w:rPr>
                <w:rFonts w:ascii="Arial" w:hAnsi="Arial" w:cs="Arial"/>
                <w:sz w:val="18"/>
                <w:szCs w:val="18"/>
              </w:rPr>
              <w:t>Polski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ego </w:t>
            </w:r>
            <w:r>
              <w:rPr>
                <w:rFonts w:ascii="Arial" w:hAnsi="Arial" w:cs="Arial"/>
                <w:sz w:val="18"/>
                <w:szCs w:val="18"/>
              </w:rPr>
              <w:t>Ład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Pr="00431971">
              <w:rPr>
                <w:rFonts w:ascii="Arial" w:hAnsi="Arial" w:cs="Arial"/>
                <w:sz w:val="18"/>
                <w:szCs w:val="18"/>
              </w:rPr>
              <w:t xml:space="preserve"> proponuje bardzo krótkie, dużo kr</w:t>
            </w:r>
            <w:r>
              <w:rPr>
                <w:rFonts w:ascii="Arial" w:hAnsi="Arial" w:cs="Arial"/>
                <w:sz w:val="18"/>
                <w:szCs w:val="18"/>
              </w:rPr>
              <w:t>ótsze niż 6 miesięcy,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431971">
              <w:rPr>
                <w:rFonts w:ascii="Arial" w:hAnsi="Arial" w:cs="Arial"/>
                <w:sz w:val="18"/>
                <w:szCs w:val="18"/>
              </w:rPr>
              <w:t>vacatio legis, co spowoduje kosztowne zaburzenie w  planach inwestycyjnych.</w:t>
            </w:r>
          </w:p>
        </w:tc>
      </w:tr>
    </w:tbl>
    <w:p w14:paraId="0B52E0F3" w14:textId="77777777" w:rsidR="00C31928" w:rsidRPr="00FE3855" w:rsidRDefault="00C31928" w:rsidP="00BF53CF">
      <w:pPr>
        <w:spacing w:after="0"/>
        <w:rPr>
          <w:sz w:val="12"/>
          <w:szCs w:val="16"/>
        </w:rPr>
      </w:pPr>
    </w:p>
    <w:p w14:paraId="058C918A" w14:textId="77777777" w:rsidR="00A462AD" w:rsidRPr="00FE3855" w:rsidRDefault="00A462AD" w:rsidP="00BF53CF">
      <w:pPr>
        <w:spacing w:after="0"/>
        <w:rPr>
          <w:sz w:val="12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4"/>
      </w:tblGrid>
      <w:tr w:rsidR="00BF53CF" w:rsidRPr="00FA53AC" w14:paraId="3A96F98B" w14:textId="77777777" w:rsidTr="00DF4AF3">
        <w:tc>
          <w:tcPr>
            <w:tcW w:w="9104" w:type="dxa"/>
          </w:tcPr>
          <w:p w14:paraId="7CB804A4" w14:textId="33377C01" w:rsidR="00BF53CF" w:rsidRPr="00FA53AC" w:rsidRDefault="00BF53CF" w:rsidP="00DF4AF3">
            <w:pPr>
              <w:spacing w:after="0" w:line="312" w:lineRule="auto"/>
              <w:jc w:val="center"/>
              <w:rPr>
                <w:b/>
              </w:rPr>
            </w:pPr>
            <w:r w:rsidRPr="00FA53AC">
              <w:rPr>
                <w:b/>
              </w:rPr>
              <w:lastRenderedPageBreak/>
              <w:t xml:space="preserve">PODSUMOWANIE </w:t>
            </w:r>
            <w:r w:rsidR="00C453DE">
              <w:rPr>
                <w:b/>
              </w:rPr>
              <w:t xml:space="preserve">DOTYCHCZASOWYCH DZIAŁAŃ RZĄDU </w:t>
            </w:r>
            <w:r w:rsidR="005B320F">
              <w:rPr>
                <w:b/>
              </w:rPr>
              <w:br/>
            </w:r>
            <w:r w:rsidR="00C453DE">
              <w:rPr>
                <w:b/>
              </w:rPr>
              <w:t>W OBSZARZE FINANSÓW PUBLICZNYCH</w:t>
            </w:r>
          </w:p>
        </w:tc>
      </w:tr>
      <w:tr w:rsidR="00BF53CF" w:rsidRPr="008E12F1" w14:paraId="33B8CB38" w14:textId="77777777" w:rsidTr="00FE3855">
        <w:trPr>
          <w:trHeight w:val="53"/>
        </w:trPr>
        <w:tc>
          <w:tcPr>
            <w:tcW w:w="9104" w:type="dxa"/>
          </w:tcPr>
          <w:p w14:paraId="4CF02DF9" w14:textId="77777777" w:rsidR="00BF53CF" w:rsidRDefault="00BF53CF" w:rsidP="00FE3855">
            <w:pPr>
              <w:spacing w:after="0"/>
              <w:jc w:val="both"/>
              <w:rPr>
                <w:bCs/>
              </w:rPr>
            </w:pPr>
          </w:p>
          <w:p w14:paraId="3520998D" w14:textId="7D2FE783" w:rsidR="00C31928" w:rsidRDefault="00BF53CF" w:rsidP="00FE3855">
            <w:pPr>
              <w:spacing w:after="0"/>
              <w:jc w:val="both"/>
              <w:rPr>
                <w:b/>
              </w:rPr>
            </w:pPr>
            <w:r w:rsidRPr="00FA53AC">
              <w:rPr>
                <w:b/>
              </w:rPr>
              <w:t>Pozytywy:</w:t>
            </w:r>
          </w:p>
          <w:p w14:paraId="31D17D48" w14:textId="77777777" w:rsidR="00EC29EB" w:rsidRDefault="00EC29EB" w:rsidP="00FE3855">
            <w:pPr>
              <w:spacing w:after="0"/>
              <w:jc w:val="both"/>
              <w:rPr>
                <w:b/>
              </w:rPr>
            </w:pPr>
          </w:p>
          <w:p w14:paraId="6D4FCA7D" w14:textId="5732515E" w:rsidR="00EC29EB" w:rsidRPr="00EC29EB" w:rsidRDefault="00EC29EB" w:rsidP="00EC29EB"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C29EB">
              <w:rPr>
                <w:rFonts w:ascii="Arial" w:hAnsi="Arial" w:cs="Arial"/>
                <w:sz w:val="18"/>
                <w:szCs w:val="18"/>
              </w:rPr>
              <w:t xml:space="preserve">Korzystne </w:t>
            </w:r>
            <w:r w:rsidRPr="00FA7CBC">
              <w:rPr>
                <w:rFonts w:ascii="Arial" w:hAnsi="Arial" w:cs="Arial"/>
                <w:sz w:val="18"/>
                <w:szCs w:val="18"/>
              </w:rPr>
              <w:t>dla finansów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 publicznych i gospodarki </w:t>
            </w:r>
            <w:r w:rsidRPr="00FA7CBC">
              <w:rPr>
                <w:rFonts w:ascii="Arial" w:hAnsi="Arial" w:cs="Arial"/>
                <w:sz w:val="18"/>
                <w:szCs w:val="18"/>
              </w:rPr>
              <w:t>za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proponowane zmiany w ustawieniu roli urzędów skarbowych wobec </w:t>
            </w:r>
            <w:r w:rsidRPr="00FA7CBC">
              <w:rPr>
                <w:rFonts w:ascii="Arial" w:hAnsi="Arial" w:cs="Arial"/>
                <w:sz w:val="18"/>
                <w:szCs w:val="18"/>
              </w:rPr>
              <w:t>podatników na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 bardziej pomocniczą i doradczą. </w:t>
            </w:r>
          </w:p>
          <w:p w14:paraId="2918197E" w14:textId="77777777" w:rsidR="00EC29EB" w:rsidRPr="00EC29EB" w:rsidRDefault="00EC29EB" w:rsidP="00EC29EB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32C12F" w14:textId="68A9DDD9" w:rsidR="00DF0D86" w:rsidRPr="00FA7CBC" w:rsidRDefault="00EC29EB" w:rsidP="00EC29EB">
            <w:pPr>
              <w:numPr>
                <w:ilvl w:val="0"/>
                <w:numId w:val="23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A7CBC">
              <w:rPr>
                <w:rFonts w:ascii="Arial" w:hAnsi="Arial" w:cs="Arial"/>
                <w:sz w:val="18"/>
                <w:szCs w:val="18"/>
              </w:rPr>
              <w:t>Korzystne dla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 gospodarki i prospołeczne</w:t>
            </w:r>
            <w:r w:rsidRPr="00FA7CBC">
              <w:rPr>
                <w:rFonts w:ascii="Arial" w:hAnsi="Arial" w:cs="Arial"/>
                <w:sz w:val="18"/>
                <w:szCs w:val="18"/>
              </w:rPr>
              <w:t xml:space="preserve"> propozycje </w:t>
            </w:r>
            <w:r w:rsidRPr="00EC29EB">
              <w:rPr>
                <w:rFonts w:ascii="Arial" w:hAnsi="Arial" w:cs="Arial"/>
                <w:sz w:val="18"/>
                <w:szCs w:val="18"/>
              </w:rPr>
              <w:t>podwyższeni</w:t>
            </w:r>
            <w:r w:rsidR="00431971">
              <w:rPr>
                <w:rFonts w:ascii="Arial" w:hAnsi="Arial" w:cs="Arial"/>
                <w:sz w:val="18"/>
                <w:szCs w:val="18"/>
              </w:rPr>
              <w:t>a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 kwoty wolnej od podatku z poziomu 8 do 30 tys</w:t>
            </w:r>
            <w:r w:rsidRPr="00FA7CBC">
              <w:rPr>
                <w:rFonts w:ascii="Arial" w:hAnsi="Arial" w:cs="Arial"/>
                <w:sz w:val="18"/>
                <w:szCs w:val="18"/>
              </w:rPr>
              <w:t>.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 zł oraz drugiego progu</w:t>
            </w:r>
            <w:r w:rsidR="00431971">
              <w:rPr>
                <w:rFonts w:ascii="Arial" w:hAnsi="Arial" w:cs="Arial"/>
                <w:sz w:val="18"/>
                <w:szCs w:val="18"/>
              </w:rPr>
              <w:t xml:space="preserve"> podatkowego</w:t>
            </w:r>
            <w:r w:rsidRPr="00FA7CB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C29EB">
              <w:rPr>
                <w:rFonts w:ascii="Arial" w:hAnsi="Arial" w:cs="Arial"/>
                <w:sz w:val="18"/>
                <w:szCs w:val="18"/>
              </w:rPr>
              <w:t>do 120 tys</w:t>
            </w:r>
            <w:r w:rsidRPr="00FA7CBC">
              <w:rPr>
                <w:rFonts w:ascii="Arial" w:hAnsi="Arial" w:cs="Arial"/>
                <w:sz w:val="18"/>
                <w:szCs w:val="18"/>
              </w:rPr>
              <w:t>.</w:t>
            </w:r>
            <w:r w:rsidRPr="00EC29EB">
              <w:rPr>
                <w:rFonts w:ascii="Arial" w:hAnsi="Arial" w:cs="Arial"/>
                <w:sz w:val="18"/>
                <w:szCs w:val="18"/>
              </w:rPr>
              <w:t xml:space="preserve"> zł.</w:t>
            </w:r>
          </w:p>
          <w:p w14:paraId="4A9909B8" w14:textId="77777777" w:rsidR="00FA7CBC" w:rsidRDefault="00FA7CBC" w:rsidP="00FE3855">
            <w:pPr>
              <w:spacing w:after="0"/>
              <w:jc w:val="both"/>
              <w:rPr>
                <w:b/>
                <w:bCs/>
              </w:rPr>
            </w:pPr>
          </w:p>
          <w:p w14:paraId="4682F26F" w14:textId="77777777" w:rsidR="00BF53CF" w:rsidRDefault="00BF53CF" w:rsidP="00FE3855">
            <w:pPr>
              <w:spacing w:after="0"/>
              <w:jc w:val="both"/>
              <w:rPr>
                <w:b/>
                <w:bCs/>
              </w:rPr>
            </w:pPr>
            <w:r w:rsidRPr="00FA53AC">
              <w:rPr>
                <w:b/>
                <w:bCs/>
              </w:rPr>
              <w:t>Zagrożenia:</w:t>
            </w:r>
          </w:p>
          <w:p w14:paraId="289B5515" w14:textId="77777777" w:rsidR="00BF53CF" w:rsidRPr="00F36E35" w:rsidRDefault="00BF53CF" w:rsidP="00FE3855">
            <w:pPr>
              <w:pStyle w:val="Akapitzlist"/>
              <w:spacing w:after="0"/>
              <w:contextualSpacing/>
              <w:jc w:val="both"/>
              <w:rPr>
                <w:rFonts w:ascii="Arial" w:hAnsi="Arial" w:cs="Arial"/>
                <w:sz w:val="12"/>
                <w:szCs w:val="18"/>
                <w:lang w:val="pl-PL"/>
              </w:rPr>
            </w:pPr>
          </w:p>
          <w:p w14:paraId="64F224C3" w14:textId="77777777" w:rsidR="00DF0D86" w:rsidRDefault="00DF0D86" w:rsidP="00873433">
            <w:pPr>
              <w:pStyle w:val="Akapitzlist"/>
              <w:spacing w:after="0" w:line="360" w:lineRule="auto"/>
              <w:ind w:left="360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6ECD58F" w14:textId="158A8F28" w:rsidR="00EC29EB" w:rsidRPr="00421F05" w:rsidRDefault="00EC29EB" w:rsidP="00421F05">
            <w:pPr>
              <w:pStyle w:val="Akapitzlist"/>
              <w:numPr>
                <w:ilvl w:val="0"/>
                <w:numId w:val="22"/>
              </w:num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EC29EB">
              <w:rPr>
                <w:rFonts w:ascii="Arial" w:hAnsi="Arial" w:cs="Arial"/>
                <w:bCs/>
                <w:sz w:val="18"/>
                <w:szCs w:val="18"/>
                <w:lang w:val="pl-PL"/>
              </w:rPr>
              <w:t>Wysoka</w:t>
            </w:r>
            <w:r w:rsid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EC29EB">
              <w:rPr>
                <w:rFonts w:ascii="Arial" w:hAnsi="Arial" w:cs="Arial"/>
                <w:bCs/>
                <w:sz w:val="18"/>
                <w:szCs w:val="18"/>
                <w:lang w:val="pl-PL"/>
              </w:rPr>
              <w:t>inflacja CPI (wskaźnik cen towarów i usług konsumpcyjnych na krótką metę zwiększa dochody do budżetu państwa (szczególnie z podatku VAT i składek do ZUS) i zmniejsza realną wartość długu publicznego.</w:t>
            </w:r>
            <w:r w:rsidR="00EE0F9D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Jednak znaczne</w:t>
            </w:r>
            <w:r w:rsidRPr="00EC29EB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EC29EB">
              <w:rPr>
                <w:rFonts w:ascii="Arial" w:hAnsi="Arial" w:cs="Arial"/>
                <w:sz w:val="18"/>
                <w:szCs w:val="18"/>
                <w:lang w:val="pl-PL"/>
              </w:rPr>
              <w:t xml:space="preserve">osłabienie złotego oraz silny wzrost jednostkowych kosztów pracy powodują, że inflacja PPI (wskaźnik cen dóbr produkcyjnych) </w:t>
            </w:r>
            <w:r w:rsid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szybuje już dziś do poziomu </w:t>
            </w:r>
            <w:r w:rsidRPr="00EC29EB">
              <w:rPr>
                <w:rFonts w:ascii="Arial" w:hAnsi="Arial" w:cs="Arial"/>
                <w:sz w:val="18"/>
                <w:szCs w:val="18"/>
                <w:lang w:val="pl-PL"/>
              </w:rPr>
              <w:t xml:space="preserve">ok. 8,5-9 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>%</w:t>
            </w:r>
            <w:r w:rsidRPr="00EC29EB">
              <w:rPr>
                <w:rFonts w:ascii="Arial" w:hAnsi="Arial" w:cs="Arial"/>
                <w:sz w:val="18"/>
                <w:szCs w:val="18"/>
                <w:lang w:val="pl-PL"/>
              </w:rPr>
              <w:t>, co może przełożyć się na podtrzymanie lub nawet wzrost inflacji CPI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 (obecnie blisko 6%)</w:t>
            </w:r>
            <w:r w:rsidRPr="00EC29EB">
              <w:rPr>
                <w:rFonts w:ascii="Arial" w:hAnsi="Arial" w:cs="Arial"/>
                <w:sz w:val="18"/>
                <w:szCs w:val="18"/>
                <w:lang w:val="pl-PL"/>
              </w:rPr>
              <w:t xml:space="preserve"> w przyszłym roku i w 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latach </w:t>
            </w:r>
            <w:r w:rsidRPr="00EC29EB">
              <w:rPr>
                <w:rFonts w:ascii="Arial" w:hAnsi="Arial" w:cs="Arial"/>
                <w:sz w:val="18"/>
                <w:szCs w:val="18"/>
                <w:lang w:val="pl-PL"/>
              </w:rPr>
              <w:t>kolejnych.</w:t>
            </w:r>
          </w:p>
          <w:p w14:paraId="304DCCDB" w14:textId="57B0C617" w:rsidR="00873433" w:rsidRPr="00873433" w:rsidRDefault="00EC29EB" w:rsidP="00431971">
            <w:pPr>
              <w:pStyle w:val="Akapitzlist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="Arial" w:hAnsi="Arial" w:cs="Arial"/>
                <w:szCs w:val="18"/>
              </w:rPr>
            </w:pP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Utrzymywanie inflacji na wysokim poziomie </w:t>
            </w:r>
            <w:r w:rsidR="00EE0F9D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jest na dłuższą metę ryzykowne. </w:t>
            </w: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>Inflacja pobudza</w:t>
            </w:r>
            <w:r w:rsidR="00EE0F9D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>presję płacową i obniża kursy złotego wobec głównych walut</w:t>
            </w:r>
            <w:r w:rsidR="00431971">
              <w:rPr>
                <w:rFonts w:ascii="Arial" w:hAnsi="Arial" w:cs="Arial"/>
                <w:bCs/>
                <w:sz w:val="18"/>
                <w:szCs w:val="18"/>
                <w:lang w:val="pl-PL"/>
              </w:rPr>
              <w:t>,</w:t>
            </w: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co z kolei zwiększa ryzyko systematycznego wzrostu stopy inflacji. Aby</w:t>
            </w:r>
            <w:r w:rsidR="00EE0F9D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zdławić </w:t>
            </w:r>
            <w:r w:rsidR="00421F05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>inflację</w:t>
            </w:r>
            <w:r w:rsidR="00431971">
              <w:rPr>
                <w:rFonts w:ascii="Arial" w:hAnsi="Arial" w:cs="Arial"/>
                <w:bCs/>
                <w:sz w:val="18"/>
                <w:szCs w:val="18"/>
                <w:lang w:val="pl-PL"/>
              </w:rPr>
              <w:t>,</w:t>
            </w:r>
            <w:r w:rsidR="00421F05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NBP</w:t>
            </w: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będzie</w:t>
            </w:r>
            <w:r w:rsidR="00EE0F9D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zmuszony podnieść </w:t>
            </w: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stopy procentowe, co spowoduje </w:t>
            </w:r>
            <w:r w:rsidR="00421F05"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>wzrost rynkowych</w:t>
            </w:r>
            <w:r w:rsidRPr="00421F05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stóp procentowych. 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>Tym samym</w:t>
            </w:r>
            <w:r w:rsidR="00431971">
              <w:rPr>
                <w:rFonts w:ascii="Arial" w:hAnsi="Arial" w:cs="Arial"/>
                <w:sz w:val="18"/>
                <w:szCs w:val="18"/>
                <w:lang w:val="pl-PL"/>
              </w:rPr>
              <w:t>,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Pr="00421F05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Pr="00421F05">
              <w:rPr>
                <w:rFonts w:ascii="Arial" w:hAnsi="Arial" w:cs="Arial"/>
                <w:sz w:val="18"/>
                <w:szCs w:val="18"/>
                <w:lang w:val="pl-PL"/>
              </w:rPr>
              <w:t>rośnie ryzyko ogólnego kryzysu finansowego, obejmującego finanse publiczn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e, </w:t>
            </w:r>
            <w:r w:rsidRPr="00421F05">
              <w:rPr>
                <w:rFonts w:ascii="Arial" w:hAnsi="Arial" w:cs="Arial"/>
                <w:sz w:val="18"/>
                <w:szCs w:val="18"/>
                <w:lang w:val="pl-PL"/>
              </w:rPr>
              <w:t>sektor bankowy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 i</w:t>
            </w:r>
            <w:r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 realną gospodarkę</w:t>
            </w:r>
            <w:r w:rsidR="00EE0F9D"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Pr="00421F05">
              <w:rPr>
                <w:rFonts w:ascii="Arial" w:hAnsi="Arial" w:cs="Arial"/>
                <w:sz w:val="18"/>
                <w:szCs w:val="18"/>
                <w:lang w:val="pl-PL"/>
              </w:rPr>
              <w:t xml:space="preserve"> Nawet prognoza Ministerstwa Finansów dotycząca relacji długu do PKB wg metodologii unijnej wskazuje na znaczne ryzyko przekroczenia w najbliższych latach konstytucyjnego progu 60% PKB.</w:t>
            </w:r>
          </w:p>
        </w:tc>
      </w:tr>
    </w:tbl>
    <w:p w14:paraId="5358FF21" w14:textId="77777777" w:rsidR="002D640B" w:rsidRDefault="002D640B" w:rsidP="00BF53CF">
      <w:pPr>
        <w:spacing w:after="0" w:line="100" w:lineRule="atLeast"/>
        <w:jc w:val="both"/>
        <w:rPr>
          <w:rFonts w:ascii="Arial" w:hAnsi="Arial" w:cs="Arial"/>
          <w:sz w:val="18"/>
          <w:szCs w:val="18"/>
          <w:u w:val="single"/>
        </w:rPr>
      </w:pPr>
    </w:p>
    <w:p w14:paraId="14FC557A" w14:textId="77777777" w:rsidR="00873433" w:rsidRDefault="00873433" w:rsidP="00BF53CF">
      <w:pPr>
        <w:spacing w:after="0" w:line="100" w:lineRule="atLeast"/>
        <w:jc w:val="both"/>
        <w:rPr>
          <w:rFonts w:ascii="Arial" w:hAnsi="Arial" w:cs="Arial"/>
          <w:sz w:val="18"/>
          <w:szCs w:val="18"/>
          <w:u w:val="single"/>
        </w:rPr>
      </w:pPr>
    </w:p>
    <w:p w14:paraId="27D7B278" w14:textId="69F96300" w:rsidR="00891560" w:rsidRPr="00891560" w:rsidRDefault="00891560" w:rsidP="00891560">
      <w:pPr>
        <w:spacing w:after="0" w:line="330" w:lineRule="atLeast"/>
        <w:jc w:val="both"/>
        <w:textAlignment w:val="baseline"/>
        <w:rPr>
          <w:rFonts w:ascii="Times New Roman" w:eastAsia="Times New Roman" w:hAnsi="Times New Roman"/>
          <w:color w:val="000000"/>
          <w:bdr w:val="none" w:sz="0" w:space="0" w:color="auto" w:frame="1"/>
          <w:lang w:eastAsia="pl-PL"/>
        </w:rPr>
      </w:pPr>
      <w:r w:rsidRPr="00576A16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Opracowanie jest elementem Raportu Gospodarczego Gabinetu Cieni BCC dot. II</w:t>
      </w:r>
      <w:r w:rsidR="005B320F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>I</w:t>
      </w:r>
      <w:r w:rsidRPr="00576A16">
        <w:rPr>
          <w:rFonts w:ascii="Arial" w:eastAsia="Times New Roman" w:hAnsi="Arial" w:cs="Arial"/>
          <w:i/>
          <w:iCs/>
          <w:color w:val="000000"/>
          <w:sz w:val="18"/>
          <w:szCs w:val="18"/>
          <w:bdr w:val="none" w:sz="0" w:space="0" w:color="auto" w:frame="1"/>
          <w:lang w:eastAsia="pl-PL"/>
        </w:rPr>
        <w:t xml:space="preserve"> kwartału. W najbliższych dniach będziemy prezentować poglądy poszczególnych ministrów związane z obecną sytuacją gospodarczą oraz rekomendacje dla rządu na najbliższe miesiące</w:t>
      </w:r>
      <w:r w:rsidRPr="0089156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  <w:lang w:eastAsia="pl-PL"/>
        </w:rPr>
        <w:t>. </w:t>
      </w:r>
    </w:p>
    <w:p w14:paraId="6D46A7BB" w14:textId="77777777" w:rsidR="00891560" w:rsidRDefault="00891560" w:rsidP="00BF53CF">
      <w:pPr>
        <w:spacing w:after="0" w:line="100" w:lineRule="atLeast"/>
        <w:jc w:val="both"/>
        <w:rPr>
          <w:rFonts w:ascii="Arial" w:hAnsi="Arial" w:cs="Arial"/>
          <w:sz w:val="18"/>
          <w:szCs w:val="18"/>
          <w:u w:val="single"/>
        </w:rPr>
      </w:pPr>
    </w:p>
    <w:p w14:paraId="759C6F0F" w14:textId="77777777" w:rsidR="00C453DE" w:rsidRDefault="00C453DE" w:rsidP="00BF53CF">
      <w:pPr>
        <w:spacing w:after="0" w:line="100" w:lineRule="atLeast"/>
        <w:jc w:val="both"/>
        <w:rPr>
          <w:rFonts w:ascii="Arial" w:hAnsi="Arial" w:cs="Arial"/>
          <w:sz w:val="18"/>
          <w:szCs w:val="18"/>
          <w:u w:val="single"/>
        </w:rPr>
      </w:pPr>
    </w:p>
    <w:p w14:paraId="592649F8" w14:textId="77777777" w:rsidR="00C453DE" w:rsidRDefault="00C453DE" w:rsidP="00BF53CF">
      <w:pPr>
        <w:spacing w:after="0" w:line="100" w:lineRule="atLeast"/>
        <w:jc w:val="both"/>
        <w:rPr>
          <w:rFonts w:ascii="Arial" w:hAnsi="Arial" w:cs="Arial"/>
          <w:sz w:val="18"/>
          <w:szCs w:val="18"/>
          <w:u w:val="single"/>
        </w:rPr>
      </w:pPr>
    </w:p>
    <w:p w14:paraId="34340ACB" w14:textId="0D5D8E3C" w:rsidR="00BF53CF" w:rsidRPr="00421F05" w:rsidRDefault="00873433" w:rsidP="00BF53CF">
      <w:pPr>
        <w:spacing w:after="0" w:line="100" w:lineRule="atLeast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421F05">
        <w:rPr>
          <w:rFonts w:ascii="Arial" w:hAnsi="Arial" w:cs="Arial"/>
          <w:sz w:val="18"/>
          <w:szCs w:val="18"/>
          <w:u w:val="single"/>
        </w:rPr>
        <w:t>Kontakt:</w:t>
      </w:r>
    </w:p>
    <w:p w14:paraId="284F10CB" w14:textId="77777777" w:rsidR="00873433" w:rsidRPr="00421F05" w:rsidRDefault="00873433" w:rsidP="00BF53CF">
      <w:pPr>
        <w:suppressAutoHyphens/>
        <w:spacing w:after="0" w:line="100" w:lineRule="atLeast"/>
        <w:rPr>
          <w:rFonts w:ascii="Arial" w:eastAsia="Arial Unicode MS" w:hAnsi="Arial" w:cs="Arial"/>
          <w:b/>
          <w:bCs/>
          <w:sz w:val="18"/>
          <w:szCs w:val="18"/>
          <w:lang w:eastAsia="ar-SA"/>
        </w:rPr>
      </w:pPr>
    </w:p>
    <w:p w14:paraId="094F5521" w14:textId="174583C2" w:rsidR="00EE0F9D" w:rsidRPr="00421F05" w:rsidRDefault="00EE0F9D" w:rsidP="00BF53CF">
      <w:pPr>
        <w:suppressAutoHyphens/>
        <w:spacing w:after="0" w:line="100" w:lineRule="atLeast"/>
        <w:rPr>
          <w:rFonts w:ascii="Arial" w:eastAsia="Arial Unicode MS" w:hAnsi="Arial" w:cs="Arial"/>
          <w:b/>
          <w:bCs/>
          <w:sz w:val="18"/>
          <w:szCs w:val="18"/>
          <w:lang w:eastAsia="ar-SA"/>
        </w:rPr>
      </w:pPr>
      <w:r w:rsidRPr="00421F05">
        <w:rPr>
          <w:rFonts w:ascii="Arial" w:eastAsia="Arial Unicode MS" w:hAnsi="Arial" w:cs="Arial"/>
          <w:b/>
          <w:bCs/>
          <w:sz w:val="18"/>
          <w:szCs w:val="18"/>
          <w:lang w:eastAsia="ar-SA"/>
        </w:rPr>
        <w:t>Mirosław Kasprzak</w:t>
      </w:r>
    </w:p>
    <w:p w14:paraId="400768D3" w14:textId="0A9D0EEC" w:rsidR="00BF53CF" w:rsidRPr="00421F05" w:rsidRDefault="00537D33" w:rsidP="00BF53CF">
      <w:pPr>
        <w:suppressAutoHyphens/>
        <w:spacing w:after="0" w:line="100" w:lineRule="atLeast"/>
        <w:rPr>
          <w:rFonts w:ascii="Arial" w:eastAsia="Arial Unicode MS" w:hAnsi="Arial" w:cs="Arial"/>
          <w:sz w:val="18"/>
          <w:szCs w:val="18"/>
          <w:lang w:eastAsia="ar-SA"/>
        </w:rPr>
      </w:pPr>
      <w:r>
        <w:rPr>
          <w:rFonts w:ascii="Arial" w:eastAsia="Arial Unicode MS" w:hAnsi="Arial" w:cs="Arial"/>
          <w:sz w:val="18"/>
          <w:szCs w:val="18"/>
          <w:lang w:eastAsia="ar-SA"/>
        </w:rPr>
        <w:t>R</w:t>
      </w:r>
      <w:r w:rsidR="00BF53CF" w:rsidRPr="00421F05">
        <w:rPr>
          <w:rFonts w:ascii="Arial" w:eastAsia="Arial Unicode MS" w:hAnsi="Arial" w:cs="Arial"/>
          <w:sz w:val="18"/>
          <w:szCs w:val="18"/>
          <w:lang w:eastAsia="ar-SA"/>
        </w:rPr>
        <w:t>zecznik</w:t>
      </w:r>
      <w:r w:rsidR="00EE0F9D" w:rsidRPr="00421F05">
        <w:rPr>
          <w:rFonts w:ascii="Arial" w:eastAsia="Arial Unicode MS" w:hAnsi="Arial" w:cs="Arial"/>
          <w:sz w:val="18"/>
          <w:szCs w:val="18"/>
          <w:lang w:eastAsia="ar-SA"/>
        </w:rPr>
        <w:t xml:space="preserve"> BCC</w:t>
      </w:r>
    </w:p>
    <w:p w14:paraId="154E0056" w14:textId="7F882A0A" w:rsidR="00421F05" w:rsidRPr="00421F05" w:rsidRDefault="00421F05" w:rsidP="00BF53CF">
      <w:pPr>
        <w:suppressAutoHyphens/>
        <w:spacing w:after="0" w:line="100" w:lineRule="atLeast"/>
        <w:rPr>
          <w:rFonts w:ascii="Arial" w:eastAsia="Arial Unicode MS" w:hAnsi="Arial" w:cs="Arial"/>
          <w:sz w:val="18"/>
          <w:szCs w:val="18"/>
          <w:lang w:eastAsia="ar-SA"/>
        </w:rPr>
      </w:pPr>
      <w:r w:rsidRPr="00421F05">
        <w:rPr>
          <w:rFonts w:ascii="Arial" w:eastAsia="Arial Unicode MS" w:hAnsi="Arial" w:cs="Arial"/>
          <w:sz w:val="18"/>
          <w:szCs w:val="18"/>
          <w:lang w:eastAsia="ar-SA"/>
        </w:rPr>
        <w:t xml:space="preserve">Instytut Interwencji Gospodarczych BCC </w:t>
      </w:r>
    </w:p>
    <w:p w14:paraId="774D49A1" w14:textId="04C00E3F" w:rsidR="00BF53CF" w:rsidRPr="00576A16" w:rsidRDefault="00BF53CF" w:rsidP="00BF53CF">
      <w:pPr>
        <w:suppressAutoHyphens/>
        <w:spacing w:after="0" w:line="100" w:lineRule="atLeast"/>
        <w:rPr>
          <w:rFonts w:ascii="Arial" w:eastAsia="Arial Unicode MS" w:hAnsi="Arial" w:cs="Arial"/>
          <w:sz w:val="18"/>
          <w:szCs w:val="18"/>
          <w:lang w:val="en-US" w:eastAsia="ar-SA"/>
        </w:rPr>
      </w:pPr>
      <w:r w:rsidRPr="00576A16">
        <w:rPr>
          <w:rFonts w:ascii="Arial" w:eastAsia="Arial Unicode MS" w:hAnsi="Arial" w:cs="Arial"/>
          <w:sz w:val="18"/>
          <w:szCs w:val="18"/>
          <w:lang w:val="en-US" w:eastAsia="ar-SA"/>
        </w:rPr>
        <w:t xml:space="preserve">tel. </w:t>
      </w:r>
      <w:r w:rsidR="00421F05" w:rsidRPr="00576A16">
        <w:rPr>
          <w:rFonts w:ascii="Arial" w:eastAsia="Arial Unicode MS" w:hAnsi="Arial" w:cs="Arial"/>
          <w:sz w:val="18"/>
          <w:szCs w:val="18"/>
          <w:lang w:val="en-US" w:eastAsia="ar-SA"/>
        </w:rPr>
        <w:t>608 529 504</w:t>
      </w:r>
    </w:p>
    <w:p w14:paraId="2BA9AC77" w14:textId="09F71FB2" w:rsidR="00F36E35" w:rsidRPr="001D0D9A" w:rsidRDefault="00BF53CF" w:rsidP="00BF53CF">
      <w:pPr>
        <w:suppressAutoHyphens/>
        <w:spacing w:after="0" w:line="100" w:lineRule="atLeast"/>
        <w:rPr>
          <w:rFonts w:ascii="Arial" w:eastAsia="Arial Unicode MS" w:hAnsi="Arial" w:cs="Arial"/>
          <w:color w:val="146CB4"/>
          <w:sz w:val="18"/>
          <w:szCs w:val="18"/>
          <w:lang w:val="en-US" w:eastAsia="ar-SA"/>
        </w:rPr>
      </w:pPr>
      <w:r w:rsidRPr="001D0D9A">
        <w:rPr>
          <w:rFonts w:ascii="Arial" w:eastAsia="Arial Unicode MS" w:hAnsi="Arial" w:cs="Arial"/>
          <w:sz w:val="18"/>
          <w:szCs w:val="18"/>
          <w:lang w:val="en-US" w:eastAsia="ar-SA"/>
        </w:rPr>
        <w:t>e-mail:</w:t>
      </w:r>
      <w:r w:rsidR="00715FBF" w:rsidRPr="001D0D9A">
        <w:rPr>
          <w:rFonts w:ascii="Arial" w:eastAsia="Arial Unicode MS" w:hAnsi="Arial" w:cs="Arial"/>
          <w:sz w:val="18"/>
          <w:szCs w:val="18"/>
          <w:lang w:val="en-US" w:eastAsia="ar-SA"/>
        </w:rPr>
        <w:t xml:space="preserve"> </w:t>
      </w:r>
      <w:r w:rsidR="001D0D9A" w:rsidRPr="001D0D9A">
        <w:rPr>
          <w:rFonts w:ascii="Arial" w:eastAsia="Arial Unicode MS" w:hAnsi="Arial" w:cs="Arial"/>
          <w:sz w:val="18"/>
          <w:szCs w:val="18"/>
          <w:lang w:val="en-US" w:eastAsia="ar-SA"/>
        </w:rPr>
        <w:t>miroslaw.kasprzak@b</w:t>
      </w:r>
      <w:r w:rsidR="001D0D9A">
        <w:rPr>
          <w:rFonts w:ascii="Arial" w:eastAsia="Arial Unicode MS" w:hAnsi="Arial" w:cs="Arial"/>
          <w:sz w:val="18"/>
          <w:szCs w:val="18"/>
          <w:lang w:val="en-US" w:eastAsia="ar-SA"/>
        </w:rPr>
        <w:t>cc.org.pl</w:t>
      </w:r>
    </w:p>
    <w:p w14:paraId="274A26E0" w14:textId="77777777" w:rsidR="00BF53CF" w:rsidRPr="001D0D9A" w:rsidRDefault="00BF53CF" w:rsidP="00BF53CF">
      <w:pPr>
        <w:spacing w:after="0" w:line="240" w:lineRule="auto"/>
        <w:jc w:val="both"/>
        <w:rPr>
          <w:b/>
          <w:sz w:val="14"/>
          <w:szCs w:val="28"/>
          <w:lang w:val="en-US"/>
        </w:rPr>
      </w:pPr>
    </w:p>
    <w:p w14:paraId="62C22A74" w14:textId="77777777" w:rsidR="00F95371" w:rsidRPr="00BF53CF" w:rsidRDefault="00BF53CF" w:rsidP="00BF53CF">
      <w:pPr>
        <w:pBdr>
          <w:top w:val="single" w:sz="2" w:space="6" w:color="C00000"/>
        </w:pBdr>
        <w:spacing w:after="0" w:line="240" w:lineRule="auto"/>
        <w:jc w:val="both"/>
        <w:rPr>
          <w:rFonts w:cs="Calibri"/>
          <w:i/>
          <w:color w:val="808080"/>
          <w:sz w:val="14"/>
          <w:szCs w:val="16"/>
        </w:rPr>
      </w:pPr>
      <w:r w:rsidRPr="00303D9E">
        <w:rPr>
          <w:rFonts w:cs="Calibri"/>
          <w:b/>
          <w:i/>
          <w:color w:val="808080"/>
          <w:sz w:val="14"/>
          <w:szCs w:val="16"/>
        </w:rPr>
        <w:t>Gospodarczy Gabinet Cieni Business Centre Club</w:t>
      </w:r>
      <w:r w:rsidRPr="00303D9E">
        <w:rPr>
          <w:rFonts w:cs="Calibri"/>
          <w:i/>
          <w:color w:val="808080"/>
          <w:sz w:val="14"/>
          <w:szCs w:val="16"/>
        </w:rPr>
        <w:t xml:space="preserve"> to </w:t>
      </w:r>
      <w:proofErr w:type="spellStart"/>
      <w:r w:rsidRPr="00303D9E">
        <w:rPr>
          <w:rFonts w:cs="Calibri"/>
          <w:i/>
          <w:color w:val="808080"/>
          <w:sz w:val="14"/>
          <w:szCs w:val="16"/>
        </w:rPr>
        <w:t>think</w:t>
      </w:r>
      <w:proofErr w:type="spellEnd"/>
      <w:r w:rsidRPr="00303D9E">
        <w:rPr>
          <w:rFonts w:cs="Calibri"/>
          <w:i/>
          <w:color w:val="808080"/>
          <w:sz w:val="14"/>
          <w:szCs w:val="16"/>
        </w:rPr>
        <w:t xml:space="preserve"> tank powołany w kwietniu 2012 r., aby wspierać działania prorozwojowe władz publicznych, monitorować prace resortów kluczowych dla przedsiębiorczości, rekomendować zmiany sprzyjające rozwojowi kraju, wzrostowi gospodarczemu i konkurencyjności polskich firm. W skład GGC BCC wchodzą wybitni gospodarczy fachowcy, z których wielu piastowało w przeszłości funkcje publiczne [lista poniżej]. Więcej informacji: </w:t>
      </w:r>
      <w:hyperlink r:id="rId11" w:history="1">
        <w:r w:rsidRPr="00303D9E">
          <w:rPr>
            <w:rStyle w:val="Hipercze"/>
            <w:rFonts w:cs="Calibri"/>
            <w:i/>
            <w:sz w:val="14"/>
            <w:szCs w:val="16"/>
          </w:rPr>
          <w:t>http://www.bcc.org.pl/Gospodarczy-Gabinet-Cieni.4241.0.html</w:t>
        </w:r>
      </w:hyperlink>
    </w:p>
    <w:sectPr w:rsidR="00F95371" w:rsidRPr="00BF53CF" w:rsidSect="00AF25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5" w:right="1417" w:bottom="56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51A75" w14:textId="77777777" w:rsidR="00070285" w:rsidRDefault="00070285">
      <w:pPr>
        <w:spacing w:after="0" w:line="240" w:lineRule="auto"/>
      </w:pPr>
      <w:r>
        <w:separator/>
      </w:r>
    </w:p>
  </w:endnote>
  <w:endnote w:type="continuationSeparator" w:id="0">
    <w:p w14:paraId="565998C8" w14:textId="77777777" w:rsidR="00070285" w:rsidRDefault="00070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66DCC" w14:textId="77777777" w:rsidR="001D0D9A" w:rsidRDefault="001D0D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6D89A" w14:textId="78003ECE" w:rsidR="00B453A4" w:rsidRPr="00A6090B" w:rsidRDefault="00CF3FD2" w:rsidP="0079671E">
    <w:pPr>
      <w:pStyle w:val="Stopka"/>
      <w:rPr>
        <w:sz w:val="16"/>
        <w:szCs w:val="18"/>
        <w:lang w:val="pl-PL"/>
      </w:rPr>
    </w:pPr>
    <w:r>
      <w:rPr>
        <w:sz w:val="16"/>
        <w:szCs w:val="18"/>
      </w:rPr>
      <w:t>Gospodarczy Gabinet Cieni BCC</w:t>
    </w:r>
    <w:r>
      <w:rPr>
        <w:sz w:val="16"/>
        <w:szCs w:val="18"/>
        <w:lang w:val="pl-PL"/>
      </w:rPr>
      <w:t xml:space="preserve"> – </w:t>
    </w:r>
    <w:r>
      <w:rPr>
        <w:sz w:val="16"/>
        <w:szCs w:val="18"/>
      </w:rPr>
      <w:t>X</w:t>
    </w:r>
    <w:r>
      <w:rPr>
        <w:sz w:val="16"/>
        <w:szCs w:val="18"/>
        <w:lang w:val="pl-PL"/>
      </w:rPr>
      <w:t>XX</w:t>
    </w:r>
    <w:r w:rsidR="007332F7">
      <w:rPr>
        <w:sz w:val="16"/>
        <w:szCs w:val="18"/>
        <w:lang w:val="pl-PL"/>
      </w:rPr>
      <w:t>V</w:t>
    </w:r>
    <w:r w:rsidR="001D0D9A">
      <w:rPr>
        <w:sz w:val="16"/>
        <w:szCs w:val="18"/>
        <w:lang w:val="pl-PL"/>
      </w:rPr>
      <w:t>I</w:t>
    </w:r>
    <w:r w:rsidR="00E10258">
      <w:rPr>
        <w:sz w:val="16"/>
        <w:szCs w:val="18"/>
        <w:lang w:val="pl-PL"/>
      </w:rPr>
      <w:t>I</w:t>
    </w:r>
    <w:r w:rsidR="0052497B">
      <w:rPr>
        <w:sz w:val="16"/>
        <w:szCs w:val="18"/>
        <w:lang w:val="pl-PL"/>
      </w:rPr>
      <w:t>I</w:t>
    </w:r>
    <w:r w:rsidR="00AB251D">
      <w:rPr>
        <w:sz w:val="16"/>
        <w:szCs w:val="18"/>
      </w:rPr>
      <w:t xml:space="preserve"> </w:t>
    </w:r>
    <w:r w:rsidR="002D640B">
      <w:rPr>
        <w:sz w:val="16"/>
        <w:szCs w:val="18"/>
        <w:lang w:val="pl-PL"/>
      </w:rPr>
      <w:t xml:space="preserve">Raport kwartalny – </w:t>
    </w:r>
    <w:r w:rsidR="001D0D9A">
      <w:rPr>
        <w:sz w:val="16"/>
        <w:szCs w:val="18"/>
        <w:lang w:val="pl-PL"/>
      </w:rPr>
      <w:t>14</w:t>
    </w:r>
    <w:r w:rsidRPr="009B7B9C">
      <w:rPr>
        <w:sz w:val="16"/>
        <w:szCs w:val="18"/>
      </w:rPr>
      <w:t>.</w:t>
    </w:r>
    <w:r w:rsidR="001D0D9A">
      <w:rPr>
        <w:sz w:val="16"/>
        <w:szCs w:val="18"/>
        <w:lang w:val="pl-PL"/>
      </w:rPr>
      <w:t>10</w:t>
    </w:r>
    <w:r w:rsidR="002D640B">
      <w:rPr>
        <w:sz w:val="16"/>
        <w:szCs w:val="18"/>
        <w:lang w:val="pl-PL"/>
      </w:rPr>
      <w:t>.</w:t>
    </w:r>
    <w:r w:rsidRPr="009B7B9C">
      <w:rPr>
        <w:sz w:val="16"/>
        <w:szCs w:val="18"/>
      </w:rPr>
      <w:t>20</w:t>
    </w:r>
    <w:r w:rsidR="00B50820">
      <w:rPr>
        <w:sz w:val="16"/>
        <w:szCs w:val="18"/>
        <w:lang w:val="pl-PL"/>
      </w:rPr>
      <w:t>21</w:t>
    </w:r>
    <w:r w:rsidRPr="009B7B9C">
      <w:rPr>
        <w:sz w:val="16"/>
        <w:szCs w:val="18"/>
      </w:rPr>
      <w:t xml:space="preserve"> r.</w:t>
    </w:r>
    <w:r>
      <w:rPr>
        <w:sz w:val="16"/>
        <w:szCs w:val="18"/>
      </w:rPr>
      <w:tab/>
    </w:r>
    <w:r w:rsidRPr="009B7B9C">
      <w:rPr>
        <w:sz w:val="18"/>
      </w:rPr>
      <w:t xml:space="preserve"> </w:t>
    </w:r>
    <w:r>
      <w:rPr>
        <w:sz w:val="18"/>
      </w:rPr>
      <w:tab/>
    </w:r>
    <w:r w:rsidRPr="009B7B9C">
      <w:rPr>
        <w:sz w:val="18"/>
      </w:rPr>
      <w:fldChar w:fldCharType="begin"/>
    </w:r>
    <w:r w:rsidRPr="009B7B9C">
      <w:rPr>
        <w:sz w:val="18"/>
      </w:rPr>
      <w:instrText xml:space="preserve"> PAGE   \* MERGEFORMAT </w:instrText>
    </w:r>
    <w:r w:rsidRPr="009B7B9C">
      <w:rPr>
        <w:sz w:val="18"/>
      </w:rPr>
      <w:fldChar w:fldCharType="separate"/>
    </w:r>
    <w:r w:rsidR="005B320F">
      <w:rPr>
        <w:noProof/>
        <w:sz w:val="18"/>
      </w:rPr>
      <w:t>3</w:t>
    </w:r>
    <w:r w:rsidRPr="009B7B9C">
      <w:rPr>
        <w:sz w:val="18"/>
      </w:rPr>
      <w:fldChar w:fldCharType="end"/>
    </w:r>
  </w:p>
  <w:p w14:paraId="33805D52" w14:textId="77777777" w:rsidR="00B453A4" w:rsidRDefault="0007028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3378" w14:textId="77777777" w:rsidR="001D0D9A" w:rsidRDefault="001D0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8A373" w14:textId="77777777" w:rsidR="00070285" w:rsidRDefault="00070285">
      <w:pPr>
        <w:spacing w:after="0" w:line="240" w:lineRule="auto"/>
      </w:pPr>
      <w:r>
        <w:separator/>
      </w:r>
    </w:p>
  </w:footnote>
  <w:footnote w:type="continuationSeparator" w:id="0">
    <w:p w14:paraId="4A7325A8" w14:textId="77777777" w:rsidR="00070285" w:rsidRDefault="00070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483" w14:textId="77777777" w:rsidR="001D0D9A" w:rsidRDefault="001D0D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C679E" w14:textId="77777777" w:rsidR="001D0D9A" w:rsidRDefault="001D0D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C8F9" w14:textId="77777777" w:rsidR="001D0D9A" w:rsidRDefault="001D0D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7A2"/>
    <w:multiLevelType w:val="hybridMultilevel"/>
    <w:tmpl w:val="24206688"/>
    <w:lvl w:ilvl="0" w:tplc="FAAAD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B2604"/>
    <w:multiLevelType w:val="hybridMultilevel"/>
    <w:tmpl w:val="61CA00E2"/>
    <w:lvl w:ilvl="0" w:tplc="FAAAD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A094E"/>
    <w:multiLevelType w:val="hybridMultilevel"/>
    <w:tmpl w:val="238284AE"/>
    <w:lvl w:ilvl="0" w:tplc="6E9A6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A299D"/>
    <w:multiLevelType w:val="hybridMultilevel"/>
    <w:tmpl w:val="55144D5E"/>
    <w:lvl w:ilvl="0" w:tplc="62BA1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F70D6"/>
    <w:multiLevelType w:val="hybridMultilevel"/>
    <w:tmpl w:val="2236C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37516"/>
    <w:multiLevelType w:val="hybridMultilevel"/>
    <w:tmpl w:val="4D8C4666"/>
    <w:lvl w:ilvl="0" w:tplc="CA98E8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B0002"/>
    <w:multiLevelType w:val="hybridMultilevel"/>
    <w:tmpl w:val="C80AB2C2"/>
    <w:lvl w:ilvl="0" w:tplc="5F04AC0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E68F7"/>
    <w:multiLevelType w:val="hybridMultilevel"/>
    <w:tmpl w:val="D152E10A"/>
    <w:lvl w:ilvl="0" w:tplc="FAAAD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565FE"/>
    <w:multiLevelType w:val="hybridMultilevel"/>
    <w:tmpl w:val="07C4310E"/>
    <w:lvl w:ilvl="0" w:tplc="6E9A6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A246F"/>
    <w:multiLevelType w:val="hybridMultilevel"/>
    <w:tmpl w:val="F65E1ACE"/>
    <w:lvl w:ilvl="0" w:tplc="CA98E8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903EF"/>
    <w:multiLevelType w:val="hybridMultilevel"/>
    <w:tmpl w:val="1FF6954E"/>
    <w:lvl w:ilvl="0" w:tplc="574455D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C48F8"/>
    <w:multiLevelType w:val="hybridMultilevel"/>
    <w:tmpl w:val="B252867C"/>
    <w:lvl w:ilvl="0" w:tplc="CA98E8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C2BED"/>
    <w:multiLevelType w:val="hybridMultilevel"/>
    <w:tmpl w:val="CD30593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C3714"/>
    <w:multiLevelType w:val="hybridMultilevel"/>
    <w:tmpl w:val="2CDAF9CA"/>
    <w:lvl w:ilvl="0" w:tplc="574455D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17A0B"/>
    <w:multiLevelType w:val="hybridMultilevel"/>
    <w:tmpl w:val="940CF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F59A8"/>
    <w:multiLevelType w:val="hybridMultilevel"/>
    <w:tmpl w:val="743CB7AC"/>
    <w:lvl w:ilvl="0" w:tplc="CA98E8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527DC"/>
    <w:multiLevelType w:val="hybridMultilevel"/>
    <w:tmpl w:val="C324D724"/>
    <w:lvl w:ilvl="0" w:tplc="2A8EF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C07EE"/>
    <w:multiLevelType w:val="hybridMultilevel"/>
    <w:tmpl w:val="EFA40CEC"/>
    <w:lvl w:ilvl="0" w:tplc="2A8EF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F5663"/>
    <w:multiLevelType w:val="hybridMultilevel"/>
    <w:tmpl w:val="142E6EAC"/>
    <w:lvl w:ilvl="0" w:tplc="0520FBA2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74B57"/>
    <w:multiLevelType w:val="hybridMultilevel"/>
    <w:tmpl w:val="EC3C3AAE"/>
    <w:lvl w:ilvl="0" w:tplc="8B524FE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52850"/>
    <w:multiLevelType w:val="hybridMultilevel"/>
    <w:tmpl w:val="5ED0EAE6"/>
    <w:lvl w:ilvl="0" w:tplc="2A8EF5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869D1"/>
    <w:multiLevelType w:val="hybridMultilevel"/>
    <w:tmpl w:val="93908EAA"/>
    <w:lvl w:ilvl="0" w:tplc="936AE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A7F21"/>
    <w:multiLevelType w:val="hybridMultilevel"/>
    <w:tmpl w:val="C5A87774"/>
    <w:lvl w:ilvl="0" w:tplc="574455D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C4686"/>
    <w:multiLevelType w:val="hybridMultilevel"/>
    <w:tmpl w:val="544C6AF8"/>
    <w:lvl w:ilvl="0" w:tplc="0AA242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21"/>
  </w:num>
  <w:num w:numId="4">
    <w:abstractNumId w:val="13"/>
  </w:num>
  <w:num w:numId="5">
    <w:abstractNumId w:val="22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6"/>
  </w:num>
  <w:num w:numId="11">
    <w:abstractNumId w:val="23"/>
  </w:num>
  <w:num w:numId="12">
    <w:abstractNumId w:val="15"/>
  </w:num>
  <w:num w:numId="13">
    <w:abstractNumId w:val="7"/>
  </w:num>
  <w:num w:numId="14">
    <w:abstractNumId w:val="1"/>
  </w:num>
  <w:num w:numId="15">
    <w:abstractNumId w:val="0"/>
  </w:num>
  <w:num w:numId="16">
    <w:abstractNumId w:val="4"/>
  </w:num>
  <w:num w:numId="17">
    <w:abstractNumId w:val="16"/>
  </w:num>
  <w:num w:numId="18">
    <w:abstractNumId w:val="20"/>
  </w:num>
  <w:num w:numId="19">
    <w:abstractNumId w:val="17"/>
  </w:num>
  <w:num w:numId="20">
    <w:abstractNumId w:val="2"/>
  </w:num>
  <w:num w:numId="21">
    <w:abstractNumId w:val="8"/>
  </w:num>
  <w:num w:numId="22">
    <w:abstractNumId w:val="19"/>
  </w:num>
  <w:num w:numId="23">
    <w:abstractNumId w:val="1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3CF"/>
    <w:rsid w:val="00070285"/>
    <w:rsid w:val="0007296A"/>
    <w:rsid w:val="00091AEA"/>
    <w:rsid w:val="00191AB2"/>
    <w:rsid w:val="001B4675"/>
    <w:rsid w:val="001B5F90"/>
    <w:rsid w:val="001D0D9A"/>
    <w:rsid w:val="0022471A"/>
    <w:rsid w:val="002753DF"/>
    <w:rsid w:val="00296423"/>
    <w:rsid w:val="002A4D0C"/>
    <w:rsid w:val="002D640B"/>
    <w:rsid w:val="002F1D7D"/>
    <w:rsid w:val="00310EA0"/>
    <w:rsid w:val="00326A75"/>
    <w:rsid w:val="00367ED3"/>
    <w:rsid w:val="003A1C95"/>
    <w:rsid w:val="003B1711"/>
    <w:rsid w:val="003C34E5"/>
    <w:rsid w:val="003F70B4"/>
    <w:rsid w:val="00405FDD"/>
    <w:rsid w:val="00416AEA"/>
    <w:rsid w:val="00421F05"/>
    <w:rsid w:val="00431971"/>
    <w:rsid w:val="00434656"/>
    <w:rsid w:val="00441319"/>
    <w:rsid w:val="0047021D"/>
    <w:rsid w:val="004A7567"/>
    <w:rsid w:val="0052497B"/>
    <w:rsid w:val="00537D33"/>
    <w:rsid w:val="00576A16"/>
    <w:rsid w:val="0058550A"/>
    <w:rsid w:val="005B320F"/>
    <w:rsid w:val="005E2DDF"/>
    <w:rsid w:val="00686B24"/>
    <w:rsid w:val="006872DD"/>
    <w:rsid w:val="0069585C"/>
    <w:rsid w:val="006F6AAA"/>
    <w:rsid w:val="00713260"/>
    <w:rsid w:val="00715FBF"/>
    <w:rsid w:val="007332F7"/>
    <w:rsid w:val="007918FE"/>
    <w:rsid w:val="007A52E1"/>
    <w:rsid w:val="007D48AF"/>
    <w:rsid w:val="00817009"/>
    <w:rsid w:val="00865045"/>
    <w:rsid w:val="00873253"/>
    <w:rsid w:val="00873433"/>
    <w:rsid w:val="00891560"/>
    <w:rsid w:val="008E4B9F"/>
    <w:rsid w:val="00907462"/>
    <w:rsid w:val="009572EC"/>
    <w:rsid w:val="00965C52"/>
    <w:rsid w:val="009B64F4"/>
    <w:rsid w:val="009B71D1"/>
    <w:rsid w:val="009C4E99"/>
    <w:rsid w:val="00A02099"/>
    <w:rsid w:val="00A301DB"/>
    <w:rsid w:val="00A462AD"/>
    <w:rsid w:val="00A6090B"/>
    <w:rsid w:val="00AB251D"/>
    <w:rsid w:val="00AB65B5"/>
    <w:rsid w:val="00AF7323"/>
    <w:rsid w:val="00B0102F"/>
    <w:rsid w:val="00B2726E"/>
    <w:rsid w:val="00B50820"/>
    <w:rsid w:val="00B86E96"/>
    <w:rsid w:val="00B954C8"/>
    <w:rsid w:val="00BB5C9C"/>
    <w:rsid w:val="00BF53CF"/>
    <w:rsid w:val="00C01AB4"/>
    <w:rsid w:val="00C31928"/>
    <w:rsid w:val="00C453DE"/>
    <w:rsid w:val="00CF3FD2"/>
    <w:rsid w:val="00D329E8"/>
    <w:rsid w:val="00D932FE"/>
    <w:rsid w:val="00DF0D86"/>
    <w:rsid w:val="00E000A9"/>
    <w:rsid w:val="00E10258"/>
    <w:rsid w:val="00E277B3"/>
    <w:rsid w:val="00E967BE"/>
    <w:rsid w:val="00EB3EB3"/>
    <w:rsid w:val="00EC29EB"/>
    <w:rsid w:val="00EE0F9D"/>
    <w:rsid w:val="00F36E35"/>
    <w:rsid w:val="00F375A4"/>
    <w:rsid w:val="00F8288C"/>
    <w:rsid w:val="00F95371"/>
    <w:rsid w:val="00FA7CBC"/>
    <w:rsid w:val="00FB0F24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C3619"/>
  <w15:docId w15:val="{241A6CC7-F54B-A44A-9123-6A5D46FD1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53C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64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BF53C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BF53C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BF53CF"/>
    <w:rPr>
      <w:rFonts w:ascii="Calibri" w:eastAsia="Calibri" w:hAnsi="Calibri" w:cs="Times New Roman"/>
      <w:lang w:val="x-none"/>
    </w:rPr>
  </w:style>
  <w:style w:type="paragraph" w:styleId="Akapitzlist">
    <w:name w:val="List Paragraph"/>
    <w:basedOn w:val="Normalny"/>
    <w:link w:val="AkapitzlistZnak"/>
    <w:uiPriority w:val="34"/>
    <w:qFormat/>
    <w:rsid w:val="00BF53CF"/>
    <w:pPr>
      <w:ind w:left="708"/>
    </w:pPr>
    <w:rPr>
      <w:lang w:val="x-none"/>
    </w:rPr>
  </w:style>
  <w:style w:type="paragraph" w:styleId="Tekstpodstawowy2">
    <w:name w:val="Body Text 2"/>
    <w:basedOn w:val="Normalny"/>
    <w:link w:val="Tekstpodstawowy2Znak"/>
    <w:semiHidden/>
    <w:rsid w:val="00BF53CF"/>
    <w:pPr>
      <w:spacing w:after="0" w:line="240" w:lineRule="auto"/>
      <w:ind w:firstLine="708"/>
      <w:jc w:val="both"/>
    </w:pPr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F53CF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BF53CF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3CF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B2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251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F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F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F2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9B64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cc.org.pl/Gospodarczy-Gabinet-Cieni.4241.0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anislaw.gomulka@bcc.org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5A1FA-5115-4FDC-9B85-568DD8E4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Muciński</dc:creator>
  <cp:lastModifiedBy>Mirosław Kasprzak</cp:lastModifiedBy>
  <cp:revision>3</cp:revision>
  <cp:lastPrinted>2021-06-24T06:25:00Z</cp:lastPrinted>
  <dcterms:created xsi:type="dcterms:W3CDTF">2021-10-18T08:32:00Z</dcterms:created>
  <dcterms:modified xsi:type="dcterms:W3CDTF">2021-10-18T08:40:00Z</dcterms:modified>
</cp:coreProperties>
</file>