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7D2F" w14:textId="77777777" w:rsidR="00BF53CF" w:rsidRDefault="00BF53CF" w:rsidP="00BF53CF">
      <w:pPr>
        <w:spacing w:after="0" w:line="240" w:lineRule="auto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pl-PL"/>
        </w:rPr>
        <w:drawing>
          <wp:inline distT="0" distB="0" distL="0" distR="0" wp14:anchorId="3DD13A61" wp14:editId="1EB96BA4">
            <wp:extent cx="2238375" cy="1857375"/>
            <wp:effectExtent l="0" t="0" r="9525" b="0"/>
            <wp:docPr id="2" name="Obraz 2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3B1A" w14:textId="77777777" w:rsidR="00BF53CF" w:rsidRPr="006044F9" w:rsidRDefault="00BF53CF" w:rsidP="00BF53CF">
      <w:pPr>
        <w:spacing w:after="0" w:line="240" w:lineRule="auto"/>
        <w:jc w:val="center"/>
        <w:rPr>
          <w:b/>
          <w:bCs/>
          <w:sz w:val="10"/>
        </w:rPr>
      </w:pPr>
    </w:p>
    <w:p w14:paraId="1C095C25" w14:textId="2E35DE3C" w:rsidR="00BF53CF" w:rsidRPr="00F77069" w:rsidRDefault="00BF53CF" w:rsidP="00BF53CF">
      <w:pPr>
        <w:pStyle w:val="Tekstpodstawowy2"/>
        <w:tabs>
          <w:tab w:val="left" w:pos="0"/>
          <w:tab w:val="left" w:pos="8647"/>
          <w:tab w:val="left" w:pos="9072"/>
        </w:tabs>
        <w:spacing w:after="120" w:line="360" w:lineRule="auto"/>
        <w:ind w:firstLine="0"/>
        <w:jc w:val="right"/>
        <w:rPr>
          <w:b w:val="0"/>
          <w:bCs w:val="0"/>
          <w:sz w:val="18"/>
        </w:rPr>
      </w:pPr>
      <w:r w:rsidRPr="00F77069">
        <w:rPr>
          <w:b w:val="0"/>
          <w:bCs w:val="0"/>
          <w:sz w:val="18"/>
        </w:rPr>
        <w:t xml:space="preserve">Warszawa, </w:t>
      </w:r>
      <w:r w:rsidR="008B03D8">
        <w:rPr>
          <w:b w:val="0"/>
          <w:bCs w:val="0"/>
          <w:sz w:val="18"/>
          <w:lang w:val="pl-PL"/>
        </w:rPr>
        <w:t>1</w:t>
      </w:r>
      <w:r w:rsidR="00A527CB">
        <w:rPr>
          <w:b w:val="0"/>
          <w:bCs w:val="0"/>
          <w:sz w:val="18"/>
          <w:lang w:val="pl-PL"/>
        </w:rPr>
        <w:t>9</w:t>
      </w:r>
      <w:r w:rsidR="00A330F7">
        <w:rPr>
          <w:b w:val="0"/>
          <w:bCs w:val="0"/>
          <w:sz w:val="18"/>
          <w:lang w:val="pl-PL"/>
        </w:rPr>
        <w:t xml:space="preserve"> </w:t>
      </w:r>
      <w:r w:rsidR="00202C1C">
        <w:rPr>
          <w:b w:val="0"/>
          <w:bCs w:val="0"/>
          <w:sz w:val="18"/>
          <w:lang w:val="pl-PL"/>
        </w:rPr>
        <w:t>października</w:t>
      </w:r>
      <w:r w:rsidR="00FD7DF9">
        <w:rPr>
          <w:b w:val="0"/>
          <w:bCs w:val="0"/>
          <w:sz w:val="18"/>
          <w:lang w:val="pl-PL"/>
        </w:rPr>
        <w:t xml:space="preserve"> </w:t>
      </w:r>
      <w:r w:rsidRPr="00F77069">
        <w:rPr>
          <w:b w:val="0"/>
          <w:bCs w:val="0"/>
          <w:sz w:val="18"/>
          <w:lang w:val="pl-PL"/>
        </w:rPr>
        <w:t>2</w:t>
      </w:r>
      <w:r w:rsidRPr="00F77069">
        <w:rPr>
          <w:b w:val="0"/>
          <w:bCs w:val="0"/>
          <w:sz w:val="18"/>
        </w:rPr>
        <w:t>0</w:t>
      </w:r>
      <w:r>
        <w:rPr>
          <w:b w:val="0"/>
          <w:bCs w:val="0"/>
          <w:sz w:val="18"/>
          <w:lang w:val="pl-PL"/>
        </w:rPr>
        <w:t>2</w:t>
      </w:r>
      <w:r w:rsidR="006B68C5">
        <w:rPr>
          <w:b w:val="0"/>
          <w:bCs w:val="0"/>
          <w:sz w:val="18"/>
          <w:lang w:val="pl-PL"/>
        </w:rPr>
        <w:t>1</w:t>
      </w:r>
      <w:r w:rsidRPr="00F77069">
        <w:rPr>
          <w:b w:val="0"/>
          <w:bCs w:val="0"/>
          <w:sz w:val="18"/>
        </w:rPr>
        <w:t xml:space="preserve"> r.</w:t>
      </w:r>
    </w:p>
    <w:p w14:paraId="2E20A91F" w14:textId="77777777" w:rsidR="00BF53CF" w:rsidRDefault="00BF53CF" w:rsidP="00BF53CF">
      <w:pPr>
        <w:pStyle w:val="Tekstpodstawowy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ind w:firstLine="0"/>
        <w:jc w:val="center"/>
        <w:outlineLvl w:val="0"/>
        <w:rPr>
          <w:rFonts w:ascii="Times New Roman" w:hAnsi="Times New Roman"/>
          <w:smallCaps/>
          <w:color w:val="003366"/>
          <w:sz w:val="48"/>
          <w:szCs w:val="48"/>
        </w:rPr>
      </w:pPr>
      <w:r>
        <w:rPr>
          <w:rFonts w:ascii="Times New Roman" w:hAnsi="Times New Roman"/>
          <w:smallCaps/>
          <w:color w:val="003366"/>
          <w:sz w:val="48"/>
          <w:szCs w:val="48"/>
          <w:lang w:val="pl-PL"/>
        </w:rPr>
        <w:t xml:space="preserve">RAPORT: </w:t>
      </w:r>
      <w:r w:rsidR="00897B49">
        <w:rPr>
          <w:rFonts w:ascii="Times New Roman" w:hAnsi="Times New Roman"/>
          <w:smallCaps/>
          <w:color w:val="003366"/>
          <w:sz w:val="48"/>
          <w:szCs w:val="48"/>
          <w:lang w:val="pl-PL"/>
        </w:rPr>
        <w:t>Gospodarka</w:t>
      </w:r>
      <w:r w:rsidR="00F66F1C">
        <w:rPr>
          <w:rFonts w:ascii="Times New Roman" w:hAnsi="Times New Roman"/>
          <w:smallCaps/>
          <w:color w:val="003366"/>
          <w:sz w:val="48"/>
          <w:szCs w:val="48"/>
          <w:lang w:val="pl-PL"/>
        </w:rPr>
        <w:t xml:space="preserve"> i Energetyka</w:t>
      </w:r>
    </w:p>
    <w:p w14:paraId="3604CE26" w14:textId="77777777" w:rsidR="00BF53CF" w:rsidRPr="00ED0171" w:rsidRDefault="00BF53CF" w:rsidP="00BF53CF">
      <w:pPr>
        <w:spacing w:after="0" w:line="240" w:lineRule="auto"/>
        <w:jc w:val="both"/>
        <w:rPr>
          <w:b/>
          <w:sz w:val="16"/>
          <w:szCs w:val="16"/>
        </w:rPr>
      </w:pPr>
    </w:p>
    <w:p w14:paraId="71655102" w14:textId="77777777" w:rsidR="00697790" w:rsidRDefault="00697790" w:rsidP="00897B49">
      <w:pPr>
        <w:spacing w:after="0" w:line="240" w:lineRule="auto"/>
        <w:jc w:val="both"/>
        <w:rPr>
          <w:b/>
          <w:sz w:val="28"/>
          <w:szCs w:val="28"/>
        </w:rPr>
      </w:pPr>
    </w:p>
    <w:p w14:paraId="56E1A553" w14:textId="77777777" w:rsidR="00697790" w:rsidRPr="00897B49" w:rsidRDefault="00697790" w:rsidP="00897B49">
      <w:pPr>
        <w:spacing w:after="0" w:line="240" w:lineRule="auto"/>
        <w:jc w:val="both"/>
        <w:rPr>
          <w:b/>
          <w:sz w:val="16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172"/>
      </w:tblGrid>
      <w:tr w:rsidR="00897B49" w:rsidRPr="00897B49" w14:paraId="0958C727" w14:textId="77777777" w:rsidTr="007D109D">
        <w:tc>
          <w:tcPr>
            <w:tcW w:w="900" w:type="dxa"/>
          </w:tcPr>
          <w:p w14:paraId="299034B3" w14:textId="77777777" w:rsidR="00897B49" w:rsidRPr="00897B49" w:rsidRDefault="00897B49" w:rsidP="00897B49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noProof/>
                <w:sz w:val="10"/>
                <w:szCs w:val="16"/>
                <w:lang w:eastAsia="pl-PL"/>
              </w:rPr>
              <w:drawing>
                <wp:inline distT="0" distB="0" distL="0" distR="0" wp14:anchorId="4A63223B" wp14:editId="58251F5A">
                  <wp:extent cx="504825" cy="752475"/>
                  <wp:effectExtent l="0" t="0" r="9525" b="9525"/>
                  <wp:docPr id="5" name="Obraz 5" descr="steinh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steinh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14:paraId="1C427ED0" w14:textId="77777777"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 w:rsidRPr="00897B49">
              <w:rPr>
                <w:rFonts w:ascii="Bookman Old Style" w:hAnsi="Bookman Old Style"/>
                <w:b/>
                <w:caps/>
                <w:sz w:val="16"/>
                <w:szCs w:val="16"/>
              </w:rPr>
              <w:t>dr Janusz Steinhoff</w:t>
            </w:r>
          </w:p>
          <w:p w14:paraId="3E07A57D" w14:textId="77777777"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97B49">
              <w:rPr>
                <w:rFonts w:ascii="Bookman Old Style" w:hAnsi="Bookman Old Style"/>
                <w:b/>
                <w:sz w:val="16"/>
                <w:szCs w:val="16"/>
              </w:rPr>
              <w:t>minister gospodarki Gospodarczego Gabinetu Cieni BCC</w:t>
            </w:r>
          </w:p>
          <w:p w14:paraId="46648187" w14:textId="77777777"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897B49">
              <w:rPr>
                <w:rFonts w:ascii="Bookman Old Style" w:hAnsi="Bookman Old Style"/>
                <w:i/>
                <w:sz w:val="14"/>
                <w:szCs w:val="14"/>
              </w:rPr>
              <w:t>B. wicepremier, minister gospodarki w rządzie Jerzego Buzka w latach 1997–2001. Ekspert ds. energetyki, ochrony środowiska, procesów restrukturyzacji górnictwa. Poseł w latach 1989-1993 oraz 1997-2001. B. prezes Wyższego Urzędu Górniczego. Przewodniczący Rady Krajowej Izby Gospodarczej oraz Rady Regionalnej Izby Gospodarczej w Katowicach. Ekspert BCC ds. gospodarki i energetyki.</w:t>
            </w:r>
          </w:p>
          <w:p w14:paraId="18C9FF12" w14:textId="77777777" w:rsidR="00897B49" w:rsidRPr="00897B49" w:rsidRDefault="00897B49" w:rsidP="00897B49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97B49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897B49">
              <w:rPr>
                <w:rFonts w:ascii="Bookman Old Style" w:hAnsi="Bookman Old Style"/>
                <w:b/>
                <w:sz w:val="14"/>
                <w:szCs w:val="14"/>
              </w:rPr>
              <w:t xml:space="preserve"> janusz.steinhoff@bcc.org.pl</w:t>
            </w:r>
          </w:p>
          <w:p w14:paraId="184B2604" w14:textId="77777777" w:rsidR="00897B49" w:rsidRPr="00897B49" w:rsidRDefault="00897B49" w:rsidP="00897B49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</w:p>
          <w:p w14:paraId="15FE1E14" w14:textId="77777777" w:rsidR="00897B49" w:rsidRPr="00897B49" w:rsidRDefault="00897B49" w:rsidP="00897B49">
            <w:pPr>
              <w:spacing w:after="0" w:line="240" w:lineRule="auto"/>
              <w:ind w:left="-1008"/>
              <w:jc w:val="both"/>
              <w:rPr>
                <w:rFonts w:ascii="Bookman Old Style" w:hAnsi="Bookman Old Style"/>
                <w:b/>
                <w:sz w:val="14"/>
                <w:szCs w:val="14"/>
              </w:rPr>
            </w:pPr>
          </w:p>
          <w:p w14:paraId="50D4A8B3" w14:textId="77777777"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14:paraId="544E9828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66302772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60663659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C3FF0CA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C0543E8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8B03D8" w:rsidRPr="000325CF" w14:paraId="73808AAE" w14:textId="77777777" w:rsidTr="00841F3F">
        <w:tc>
          <w:tcPr>
            <w:tcW w:w="9104" w:type="dxa"/>
          </w:tcPr>
          <w:p w14:paraId="64462EDC" w14:textId="77777777" w:rsidR="008B03D8" w:rsidRPr="000325CF" w:rsidRDefault="008B03D8" w:rsidP="00841F3F">
            <w:pPr>
              <w:spacing w:after="0"/>
              <w:jc w:val="center"/>
            </w:pPr>
            <w:r>
              <w:rPr>
                <w:b/>
                <w:bCs/>
              </w:rPr>
              <w:t xml:space="preserve">REKOMENDACJE </w:t>
            </w:r>
            <w:r w:rsidRPr="00873433">
              <w:rPr>
                <w:b/>
                <w:bCs/>
              </w:rPr>
              <w:t>DLA RZĄDU</w:t>
            </w:r>
          </w:p>
        </w:tc>
      </w:tr>
      <w:tr w:rsidR="008B03D8" w:rsidRPr="00A25584" w14:paraId="3589D32E" w14:textId="77777777" w:rsidTr="00841F3F">
        <w:trPr>
          <w:trHeight w:val="1266"/>
        </w:trPr>
        <w:tc>
          <w:tcPr>
            <w:tcW w:w="9104" w:type="dxa"/>
          </w:tcPr>
          <w:p w14:paraId="25553078" w14:textId="77777777" w:rsidR="008B03D8" w:rsidRPr="00DF0D86" w:rsidRDefault="008B03D8" w:rsidP="00841F3F">
            <w:pPr>
              <w:pStyle w:val="Akapitzlist"/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892640" w14:textId="06FBF93F" w:rsidR="008B03D8" w:rsidRDefault="008B03D8" w:rsidP="008B03D8">
            <w:pPr>
              <w:pStyle w:val="Akapitzlist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03D8">
              <w:rPr>
                <w:rFonts w:ascii="Arial" w:hAnsi="Arial" w:cs="Arial"/>
                <w:sz w:val="18"/>
                <w:szCs w:val="18"/>
              </w:rPr>
              <w:t>Występujące w ostatnim czasie perturbacje na rynku gazu w Europie powinny być przedmiotem podjęcia prac analitycznych dotyczących funkcjonowania europejskiego rynku tego nośnika energii. Kraje U</w:t>
            </w:r>
            <w:r w:rsidR="00A527CB">
              <w:rPr>
                <w:rFonts w:ascii="Arial" w:hAnsi="Arial" w:cs="Arial"/>
                <w:sz w:val="18"/>
                <w:szCs w:val="18"/>
                <w:lang w:val="pl-PL"/>
              </w:rPr>
              <w:t xml:space="preserve">nii </w:t>
            </w:r>
            <w:r w:rsidRPr="008B03D8">
              <w:rPr>
                <w:rFonts w:ascii="Arial" w:hAnsi="Arial" w:cs="Arial"/>
                <w:sz w:val="18"/>
                <w:szCs w:val="18"/>
              </w:rPr>
              <w:t>E</w:t>
            </w:r>
            <w:r w:rsidR="00A527CB">
              <w:rPr>
                <w:rFonts w:ascii="Arial" w:hAnsi="Arial" w:cs="Arial"/>
                <w:sz w:val="18"/>
                <w:szCs w:val="18"/>
                <w:lang w:val="pl-PL"/>
              </w:rPr>
              <w:t>uropejskiej</w:t>
            </w:r>
            <w:r w:rsidRPr="008B03D8">
              <w:rPr>
                <w:rFonts w:ascii="Arial" w:hAnsi="Arial" w:cs="Arial"/>
                <w:sz w:val="18"/>
                <w:szCs w:val="18"/>
              </w:rPr>
              <w:t xml:space="preserve"> powinny rozważyć w oparciu o wieloletnie doświadczenia zacieśnienie współpracy w ramach unii energetycznej. </w:t>
            </w:r>
          </w:p>
          <w:p w14:paraId="0B501026" w14:textId="77777777" w:rsidR="008B03D8" w:rsidRPr="008B03D8" w:rsidRDefault="008B03D8" w:rsidP="008B03D8">
            <w:pPr>
              <w:pStyle w:val="Akapitzlist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1C5231" w14:textId="12039852" w:rsidR="008B03D8" w:rsidRPr="008B03D8" w:rsidRDefault="008B03D8" w:rsidP="00A527CB">
            <w:pPr>
              <w:pStyle w:val="Akapitzlist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03D8">
              <w:rPr>
                <w:rFonts w:ascii="Arial" w:hAnsi="Arial" w:cs="Arial"/>
                <w:sz w:val="18"/>
                <w:szCs w:val="18"/>
              </w:rPr>
              <w:t>Oceniając pozytywnie regulacje wprowadzane w ramach tzw. trzeciego pakietu energetycznego dla rozwoju europejskiego konkurencyjnego rynku gazu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-</w:t>
            </w:r>
            <w:r w:rsidRPr="008B03D8">
              <w:rPr>
                <w:rFonts w:ascii="Arial" w:hAnsi="Arial" w:cs="Arial"/>
                <w:sz w:val="18"/>
                <w:szCs w:val="18"/>
              </w:rPr>
              <w:t xml:space="preserve"> należy powrócić do koncepcji Jacques’a Delors’a i Jerzego Buzka z 2010 roku dotyczące</w:t>
            </w:r>
            <w:r w:rsidR="00A527CB">
              <w:rPr>
                <w:rFonts w:ascii="Arial" w:hAnsi="Arial" w:cs="Arial"/>
                <w:sz w:val="18"/>
                <w:szCs w:val="18"/>
                <w:lang w:val="pl-PL"/>
              </w:rPr>
              <w:t>j</w:t>
            </w:r>
            <w:r w:rsidRPr="008B03D8">
              <w:rPr>
                <w:rFonts w:ascii="Arial" w:hAnsi="Arial" w:cs="Arial"/>
                <w:sz w:val="18"/>
                <w:szCs w:val="18"/>
              </w:rPr>
              <w:t xml:space="preserve"> koncepcji skoordynowanych zakupów energii i jej nośników. </w:t>
            </w:r>
            <w:r w:rsidR="002D7466">
              <w:rPr>
                <w:rFonts w:ascii="Arial" w:hAnsi="Arial" w:cs="Arial"/>
                <w:sz w:val="18"/>
                <w:szCs w:val="18"/>
              </w:rPr>
              <w:t>Pow</w:t>
            </w:r>
            <w:r w:rsidR="002D7466">
              <w:rPr>
                <w:rFonts w:ascii="Arial" w:hAnsi="Arial" w:cs="Arial"/>
                <w:sz w:val="18"/>
                <w:szCs w:val="18"/>
                <w:lang w:val="pl-PL"/>
              </w:rPr>
              <w:t>rót</w:t>
            </w:r>
            <w:r w:rsidRPr="008B03D8">
              <w:rPr>
                <w:rFonts w:ascii="Arial" w:hAnsi="Arial" w:cs="Arial"/>
                <w:sz w:val="18"/>
                <w:szCs w:val="18"/>
              </w:rPr>
              <w:t xml:space="preserve"> do zgłoszonej wówczas koncepcji </w:t>
            </w:r>
            <w:r w:rsidR="00F42683">
              <w:rPr>
                <w:rFonts w:ascii="Arial" w:hAnsi="Arial" w:cs="Arial"/>
                <w:sz w:val="18"/>
                <w:szCs w:val="18"/>
                <w:lang w:val="pl-PL"/>
              </w:rPr>
              <w:t xml:space="preserve">wydaje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się niezbędny w</w:t>
            </w:r>
            <w:r w:rsidRPr="008B03D8">
              <w:rPr>
                <w:rFonts w:ascii="Arial" w:hAnsi="Arial" w:cs="Arial"/>
                <w:sz w:val="18"/>
                <w:szCs w:val="18"/>
              </w:rPr>
              <w:t xml:space="preserve"> świetle aktualnych doświadczeń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8B03D8">
              <w:rPr>
                <w:rFonts w:ascii="Arial" w:hAnsi="Arial" w:cs="Arial"/>
                <w:sz w:val="18"/>
                <w:szCs w:val="18"/>
              </w:rPr>
              <w:t>na rynku gazu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  <w:r w:rsidRPr="008B03D8">
              <w:rPr>
                <w:rFonts w:ascii="Arial" w:hAnsi="Arial" w:cs="Arial"/>
                <w:sz w:val="18"/>
                <w:szCs w:val="18"/>
              </w:rPr>
              <w:t xml:space="preserve"> Problem dostaw gazu ziemnego do UE jest tym bardziej istotny, iż dostępność tego nośnika energii będzie w istotnej mierze warunkować przebieg transformacji energetycznej w krajach UE. </w:t>
            </w:r>
            <w:r w:rsidR="00A527CB" w:rsidRPr="00A527CB">
              <w:rPr>
                <w:rFonts w:ascii="Arial" w:hAnsi="Arial" w:cs="Arial"/>
                <w:sz w:val="18"/>
                <w:szCs w:val="18"/>
              </w:rPr>
              <w:t>Jestem przekonany o celowości podjęcia tej inicjatywy na forum Rady Europejskiej przez Prezesa Rady Ministrów.</w:t>
            </w:r>
          </w:p>
        </w:tc>
      </w:tr>
    </w:tbl>
    <w:p w14:paraId="03775A17" w14:textId="77777777" w:rsidR="008B03D8" w:rsidRPr="00FE3855" w:rsidRDefault="008B03D8" w:rsidP="008B03D8">
      <w:pPr>
        <w:spacing w:after="0"/>
        <w:rPr>
          <w:sz w:val="12"/>
          <w:szCs w:val="16"/>
        </w:rPr>
      </w:pPr>
    </w:p>
    <w:p w14:paraId="14C7D7AF" w14:textId="1CFF7424" w:rsidR="008B03D8" w:rsidRDefault="008B03D8" w:rsidP="008B03D8">
      <w:pPr>
        <w:spacing w:after="0"/>
        <w:rPr>
          <w:sz w:val="12"/>
          <w:szCs w:val="16"/>
        </w:rPr>
      </w:pPr>
    </w:p>
    <w:p w14:paraId="0F1758F4" w14:textId="0DBC543F" w:rsidR="008B03D8" w:rsidRDefault="008B03D8" w:rsidP="008B03D8">
      <w:pPr>
        <w:spacing w:after="0"/>
        <w:rPr>
          <w:sz w:val="12"/>
          <w:szCs w:val="16"/>
        </w:rPr>
      </w:pPr>
    </w:p>
    <w:p w14:paraId="0CF8B2EE" w14:textId="77777777" w:rsidR="008B03D8" w:rsidRPr="008B03D8" w:rsidRDefault="008B03D8" w:rsidP="008B03D8">
      <w:pPr>
        <w:jc w:val="center"/>
        <w:rPr>
          <w:sz w:val="12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8B03D8" w:rsidRPr="00FA53AC" w14:paraId="05737056" w14:textId="77777777" w:rsidTr="00841F3F">
        <w:tc>
          <w:tcPr>
            <w:tcW w:w="9104" w:type="dxa"/>
          </w:tcPr>
          <w:p w14:paraId="51AA184F" w14:textId="28D27C5B" w:rsidR="008B03D8" w:rsidRPr="00FA53AC" w:rsidRDefault="008B03D8" w:rsidP="00841F3F">
            <w:pPr>
              <w:spacing w:after="0" w:line="312" w:lineRule="auto"/>
              <w:jc w:val="center"/>
              <w:rPr>
                <w:b/>
              </w:rPr>
            </w:pPr>
            <w:r w:rsidRPr="00FA53AC">
              <w:rPr>
                <w:b/>
              </w:rPr>
              <w:t xml:space="preserve">PODSUMOWANIE </w:t>
            </w:r>
            <w:r>
              <w:rPr>
                <w:b/>
              </w:rPr>
              <w:t xml:space="preserve">DOTYCHCZASOWYCH DZIAŁAŃ RZĄDU </w:t>
            </w:r>
            <w:r w:rsidR="00870B2E">
              <w:rPr>
                <w:b/>
              </w:rPr>
              <w:br/>
            </w:r>
            <w:r>
              <w:rPr>
                <w:b/>
              </w:rPr>
              <w:t xml:space="preserve">W OBSZARZE </w:t>
            </w:r>
            <w:r w:rsidR="00F42683">
              <w:rPr>
                <w:b/>
              </w:rPr>
              <w:t>GOSPODARKA I ENERGETYKA</w:t>
            </w:r>
          </w:p>
        </w:tc>
      </w:tr>
      <w:tr w:rsidR="008B03D8" w:rsidRPr="008E12F1" w14:paraId="1C4617FF" w14:textId="77777777" w:rsidTr="00841F3F">
        <w:trPr>
          <w:trHeight w:val="53"/>
        </w:trPr>
        <w:tc>
          <w:tcPr>
            <w:tcW w:w="9104" w:type="dxa"/>
          </w:tcPr>
          <w:p w14:paraId="38A93A5B" w14:textId="77777777" w:rsidR="008B03D8" w:rsidRDefault="008B03D8" w:rsidP="00841F3F">
            <w:pPr>
              <w:spacing w:after="0"/>
              <w:jc w:val="both"/>
              <w:rPr>
                <w:bCs/>
              </w:rPr>
            </w:pPr>
          </w:p>
          <w:p w14:paraId="4F3087DB" w14:textId="0EF6D5EC" w:rsidR="008B03D8" w:rsidRDefault="008B03D8" w:rsidP="00841F3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2683">
              <w:rPr>
                <w:rFonts w:ascii="Arial" w:hAnsi="Arial" w:cs="Arial"/>
                <w:b/>
                <w:sz w:val="18"/>
                <w:szCs w:val="18"/>
              </w:rPr>
              <w:t>Pozytywy:</w:t>
            </w:r>
          </w:p>
          <w:p w14:paraId="2E79804C" w14:textId="77777777" w:rsidR="00F42683" w:rsidRPr="00F42683" w:rsidRDefault="00F42683" w:rsidP="00841F3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7157A" w14:textId="57C3BFB6" w:rsidR="00F42683" w:rsidRDefault="00F42683" w:rsidP="00F42683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</w:t>
            </w:r>
            <w:r w:rsidRPr="00F42683">
              <w:rPr>
                <w:rFonts w:ascii="Arial" w:hAnsi="Arial" w:cs="Arial"/>
                <w:sz w:val="18"/>
                <w:szCs w:val="18"/>
              </w:rPr>
              <w:t>pracowani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F42683">
              <w:rPr>
                <w:rFonts w:ascii="Arial" w:hAnsi="Arial" w:cs="Arial"/>
                <w:sz w:val="18"/>
                <w:szCs w:val="18"/>
              </w:rPr>
              <w:t xml:space="preserve"> przez Ministerstwo Rozwoju i </w:t>
            </w:r>
            <w:r w:rsidR="00A527CB">
              <w:rPr>
                <w:rFonts w:ascii="Arial" w:hAnsi="Arial" w:cs="Arial"/>
                <w:sz w:val="18"/>
                <w:szCs w:val="18"/>
                <w:lang w:val="pl-PL"/>
              </w:rPr>
              <w:t>T</w:t>
            </w:r>
            <w:r w:rsidR="00ED637C" w:rsidRPr="00F42683">
              <w:rPr>
                <w:rFonts w:ascii="Arial" w:hAnsi="Arial" w:cs="Arial"/>
                <w:sz w:val="18"/>
                <w:szCs w:val="18"/>
              </w:rPr>
              <w:t>technologii</w:t>
            </w:r>
            <w:r w:rsidRPr="00F42683">
              <w:rPr>
                <w:rFonts w:ascii="Arial" w:hAnsi="Arial" w:cs="Arial"/>
                <w:sz w:val="18"/>
                <w:szCs w:val="18"/>
              </w:rPr>
              <w:t xml:space="preserve"> projektu ustawy o zmianie ustawy o systemie rekompensat dla sektorów i podsektorów energochłonnych. Projekt ustawy koherentny z wytycznymi Komisji Europejskiej z września 2020 roku umożliwi udzielenie rekompensat przedsiębiorstwom </w:t>
            </w:r>
            <w:r w:rsidRPr="00F42683">
              <w:rPr>
                <w:rFonts w:ascii="Arial" w:hAnsi="Arial" w:cs="Arial"/>
                <w:sz w:val="18"/>
                <w:szCs w:val="18"/>
              </w:rPr>
              <w:lastRenderedPageBreak/>
              <w:t>energetycznym. Krytycznie</w:t>
            </w:r>
            <w:r w:rsidRPr="00F42683">
              <w:rPr>
                <w:sz w:val="18"/>
                <w:szCs w:val="18"/>
              </w:rPr>
              <w:t xml:space="preserve"> </w:t>
            </w:r>
            <w:r w:rsidRPr="00F42683">
              <w:rPr>
                <w:rFonts w:ascii="Arial" w:hAnsi="Arial" w:cs="Arial"/>
                <w:sz w:val="18"/>
                <w:szCs w:val="18"/>
              </w:rPr>
              <w:t xml:space="preserve">oceniając listę sektorów uprawnionych do uzyskiwania pomocy wyrażam nadzieję, iż efektem konsultacji z organizacjami biznesu będzie jej modyfikacja </w:t>
            </w:r>
          </w:p>
          <w:p w14:paraId="43A1AECD" w14:textId="77777777" w:rsidR="00F42683" w:rsidRPr="00F42683" w:rsidRDefault="00F42683" w:rsidP="00F42683">
            <w:pPr>
              <w:pStyle w:val="Akapitzlist"/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0FE5DB" w14:textId="0B9E83B6" w:rsidR="00F42683" w:rsidRDefault="00F42683" w:rsidP="00F42683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S</w:t>
            </w:r>
            <w:r w:rsidRPr="00F42683">
              <w:rPr>
                <w:rFonts w:ascii="Arial" w:hAnsi="Arial" w:cs="Arial"/>
                <w:sz w:val="18"/>
                <w:szCs w:val="18"/>
              </w:rPr>
              <w:t xml:space="preserve">prawność prowadzenia procesów inwestycyjnych związanych z rozbudową sieci </w:t>
            </w:r>
            <w:r w:rsidR="00ED637C" w:rsidRPr="00F42683">
              <w:rPr>
                <w:rFonts w:ascii="Arial" w:hAnsi="Arial" w:cs="Arial"/>
                <w:sz w:val="18"/>
                <w:szCs w:val="18"/>
              </w:rPr>
              <w:t>gazociągów przez</w:t>
            </w:r>
            <w:r w:rsidRPr="00F42683">
              <w:rPr>
                <w:rFonts w:ascii="Arial" w:hAnsi="Arial" w:cs="Arial"/>
                <w:sz w:val="18"/>
                <w:szCs w:val="18"/>
              </w:rPr>
              <w:t xml:space="preserve"> Gaz System, operatora systemu przesyłowego. Na szczególną uwagę zasługuje zgodna z przyjętym harmonogramem realizacja inwestycji w ramach Baltic Pipe – kluczowej w programie dywersyfikacji dostaw gazu ziemnego.</w:t>
            </w:r>
          </w:p>
          <w:p w14:paraId="355C42F2" w14:textId="77777777" w:rsidR="00F42683" w:rsidRPr="00F42683" w:rsidRDefault="00F42683" w:rsidP="00F42683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75255C8B" w14:textId="77777777" w:rsidR="00F42683" w:rsidRPr="00F42683" w:rsidRDefault="00F42683" w:rsidP="00F42683">
            <w:pPr>
              <w:pStyle w:val="Akapitzlist"/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4200D0" w14:textId="737F5469" w:rsidR="008B03D8" w:rsidRPr="00F42683" w:rsidRDefault="00ED637C" w:rsidP="00F42683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tywność</w:t>
            </w:r>
            <w:r w:rsidR="00F42683" w:rsidRPr="00F42683">
              <w:rPr>
                <w:rFonts w:ascii="Arial" w:hAnsi="Arial" w:cs="Arial"/>
                <w:sz w:val="18"/>
                <w:szCs w:val="18"/>
              </w:rPr>
              <w:t xml:space="preserve"> polskich firm Synthos, ZE PAK, KGHM, Orlen w sprawie inwestycji w energetykę jądrową małej mocy typ</w:t>
            </w:r>
            <w:r w:rsidR="00A527CB"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r w:rsidR="00F42683" w:rsidRPr="00F42683">
              <w:rPr>
                <w:rFonts w:ascii="Arial" w:hAnsi="Arial" w:cs="Arial"/>
                <w:sz w:val="18"/>
                <w:szCs w:val="18"/>
              </w:rPr>
              <w:t xml:space="preserve"> SMR. Wyrażam nadzieję, iż planowane inwestycje bez względu na formę własności podmiotów je podejmujących będą mogły uzyskać ew. pomoc publiczną. </w:t>
            </w:r>
          </w:p>
          <w:p w14:paraId="1A261C1C" w14:textId="77777777" w:rsidR="008B03D8" w:rsidRDefault="008B03D8" w:rsidP="00841F3F">
            <w:pPr>
              <w:spacing w:after="0"/>
              <w:jc w:val="both"/>
              <w:rPr>
                <w:b/>
                <w:bCs/>
              </w:rPr>
            </w:pPr>
          </w:p>
          <w:p w14:paraId="43110AE7" w14:textId="77777777" w:rsidR="008B03D8" w:rsidRDefault="008B03D8" w:rsidP="00841F3F">
            <w:pPr>
              <w:spacing w:after="0"/>
              <w:jc w:val="both"/>
              <w:rPr>
                <w:b/>
                <w:bCs/>
              </w:rPr>
            </w:pPr>
            <w:r w:rsidRPr="00FA53AC">
              <w:rPr>
                <w:b/>
                <w:bCs/>
              </w:rPr>
              <w:t>Zagrożenia:</w:t>
            </w:r>
          </w:p>
          <w:p w14:paraId="7FDC2A9D" w14:textId="77777777" w:rsidR="008B03D8" w:rsidRPr="00F36E35" w:rsidRDefault="008B03D8" w:rsidP="00841F3F">
            <w:pPr>
              <w:pStyle w:val="Akapitzlist"/>
              <w:spacing w:after="0"/>
              <w:contextualSpacing/>
              <w:jc w:val="both"/>
              <w:rPr>
                <w:rFonts w:ascii="Arial" w:hAnsi="Arial" w:cs="Arial"/>
                <w:sz w:val="12"/>
                <w:szCs w:val="18"/>
                <w:lang w:val="pl-PL"/>
              </w:rPr>
            </w:pPr>
          </w:p>
          <w:p w14:paraId="2B8F7494" w14:textId="2CD043AA" w:rsidR="00F42683" w:rsidRDefault="00ED637C" w:rsidP="002D7466">
            <w:pPr>
              <w:pStyle w:val="Akapitzlist"/>
              <w:spacing w:after="160" w:line="259" w:lineRule="auto"/>
              <w:ind w:left="720"/>
              <w:jc w:val="both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Merytoryczny</w:t>
            </w:r>
            <w:r w:rsidR="00F42683" w:rsidRPr="00F42683">
              <w:rPr>
                <w:rFonts w:ascii="Arial" w:hAnsi="Arial" w:cs="Arial"/>
                <w:sz w:val="18"/>
                <w:szCs w:val="18"/>
              </w:rPr>
              <w:t xml:space="preserve"> poziom publicznych wystąpień przedstawicieli Rady Ministrów dotyczących problemu finansów publicznych czy też stanu gospodarki. Prezentowane w tych wystąpieniach wyniki analiz są nader często fragmentaryczne</w:t>
            </w:r>
            <w:r w:rsidR="00F42683">
              <w:rPr>
                <w:rFonts w:ascii="Arial" w:hAnsi="Arial" w:cs="Arial"/>
                <w:sz w:val="18"/>
                <w:szCs w:val="18"/>
                <w:lang w:val="pl-PL"/>
              </w:rPr>
              <w:t xml:space="preserve"> i </w:t>
            </w:r>
            <w:r w:rsidR="00F42683" w:rsidRPr="00F42683">
              <w:rPr>
                <w:rFonts w:ascii="Arial" w:hAnsi="Arial" w:cs="Arial"/>
                <w:sz w:val="18"/>
                <w:szCs w:val="18"/>
              </w:rPr>
              <w:t>powierzchowne, a ich interpretacja podporządkowana celom politycznym</w:t>
            </w:r>
            <w:r w:rsidR="00F42683">
              <w:t>.</w:t>
            </w:r>
          </w:p>
          <w:p w14:paraId="0294A9E3" w14:textId="2DD6466C" w:rsidR="008B03D8" w:rsidRPr="00873433" w:rsidRDefault="008B03D8" w:rsidP="00F42683">
            <w:pPr>
              <w:pStyle w:val="Akapitzlist"/>
              <w:spacing w:after="0" w:line="360" w:lineRule="auto"/>
              <w:ind w:left="720"/>
              <w:jc w:val="both"/>
              <w:rPr>
                <w:rFonts w:ascii="Arial" w:hAnsi="Arial" w:cs="Arial"/>
                <w:szCs w:val="18"/>
              </w:rPr>
            </w:pPr>
          </w:p>
        </w:tc>
      </w:tr>
    </w:tbl>
    <w:p w14:paraId="481363C3" w14:textId="77777777" w:rsidR="008B03D8" w:rsidRDefault="008B03D8" w:rsidP="008B03D8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2AE6FD51" w14:textId="77777777" w:rsidR="008B03D8" w:rsidRDefault="008B03D8" w:rsidP="008B03D8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010B02E9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1E7B6024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7E240118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23D59CD" w14:textId="01E08E1C" w:rsidR="004909DA" w:rsidRPr="00891560" w:rsidRDefault="004909DA" w:rsidP="004909DA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</w:pPr>
      <w:r w:rsidRPr="00576A1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Opracowanie jest elementem Raportu Gospodarczego Gabinetu Cieni BCC dot. II</w:t>
      </w:r>
      <w:r w:rsidR="00A527CB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I</w:t>
      </w:r>
      <w:r w:rsidRPr="00576A1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 xml:space="preserve"> kwartału. W najbliższych dniach będziemy prezentować poglądy poszczególnych ministrów związane z obecną sytuacją gospodarczą oraz rekomendacje dla rządu na najbliższe miesiące</w:t>
      </w:r>
      <w:r w:rsidRPr="008915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. </w:t>
      </w:r>
    </w:p>
    <w:p w14:paraId="464AEE04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399EE16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034FABA5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227890C4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06566F0C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CEEE08C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32935C0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EFFC6E3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57DDEE3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08DC7DF0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0DD82101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776DB69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65CC1FE3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62F03203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3BB822B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B7D86BC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59A6AF57" w14:textId="77777777"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6AA17CA9" w14:textId="77777777" w:rsidR="00D4133F" w:rsidRPr="00293627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  <w:r w:rsidRPr="00293627">
        <w:rPr>
          <w:rFonts w:ascii="Arial" w:hAnsi="Arial" w:cs="Arial"/>
          <w:sz w:val="16"/>
          <w:szCs w:val="18"/>
          <w:u w:val="single"/>
        </w:rPr>
        <w:t>Kontakt:</w:t>
      </w:r>
    </w:p>
    <w:p w14:paraId="50385A5A" w14:textId="77777777" w:rsidR="00D4133F" w:rsidRPr="00CF32D4" w:rsidRDefault="00D4133F" w:rsidP="00D4133F">
      <w:pPr>
        <w:spacing w:after="0" w:line="100" w:lineRule="atLeast"/>
        <w:jc w:val="both"/>
        <w:rPr>
          <w:rFonts w:ascii="Arial" w:hAnsi="Arial" w:cs="Arial"/>
          <w:b/>
          <w:bCs/>
          <w:sz w:val="16"/>
          <w:szCs w:val="18"/>
          <w:u w:val="single"/>
        </w:rPr>
      </w:pPr>
    </w:p>
    <w:p w14:paraId="485B327B" w14:textId="77777777" w:rsidR="00F42683" w:rsidRPr="00421F05" w:rsidRDefault="00F42683" w:rsidP="00F42683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  <w:r w:rsidRPr="00421F05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>Mirosław Kasprzak</w:t>
      </w:r>
    </w:p>
    <w:p w14:paraId="0CCEE38D" w14:textId="129A8C95" w:rsidR="00F42683" w:rsidRPr="00421F05" w:rsidRDefault="00F42683" w:rsidP="00F42683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R</w:t>
      </w:r>
      <w:r w:rsidRPr="00421F05">
        <w:rPr>
          <w:rFonts w:ascii="Arial" w:eastAsia="Arial Unicode MS" w:hAnsi="Arial" w:cs="Arial"/>
          <w:sz w:val="18"/>
          <w:szCs w:val="18"/>
          <w:lang w:eastAsia="ar-SA"/>
        </w:rPr>
        <w:t xml:space="preserve">zecznik BCC </w:t>
      </w:r>
    </w:p>
    <w:p w14:paraId="77FC5955" w14:textId="77777777" w:rsidR="00F42683" w:rsidRPr="00F42683" w:rsidRDefault="00F42683" w:rsidP="00F42683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F42683">
        <w:rPr>
          <w:rFonts w:ascii="Arial" w:eastAsia="Arial Unicode MS" w:hAnsi="Arial" w:cs="Arial"/>
          <w:sz w:val="18"/>
          <w:szCs w:val="18"/>
          <w:lang w:val="en-US" w:eastAsia="ar-SA"/>
        </w:rPr>
        <w:t>tel. 608 529 504</w:t>
      </w:r>
    </w:p>
    <w:p w14:paraId="26FC0C2A" w14:textId="4E0FE2A1" w:rsidR="00F42683" w:rsidRDefault="00F42683" w:rsidP="00F42683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1D0D9A">
        <w:rPr>
          <w:rFonts w:ascii="Arial" w:eastAsia="Arial Unicode MS" w:hAnsi="Arial" w:cs="Arial"/>
          <w:sz w:val="18"/>
          <w:szCs w:val="18"/>
          <w:lang w:val="en-US" w:eastAsia="ar-SA"/>
        </w:rPr>
        <w:t>e-mail: miroslaw.kasprzak@b</w:t>
      </w:r>
      <w:r>
        <w:rPr>
          <w:rFonts w:ascii="Arial" w:eastAsia="Arial Unicode MS" w:hAnsi="Arial" w:cs="Arial"/>
          <w:sz w:val="18"/>
          <w:szCs w:val="18"/>
          <w:lang w:val="en-US" w:eastAsia="ar-SA"/>
        </w:rPr>
        <w:t>cc.pl</w:t>
      </w:r>
    </w:p>
    <w:p w14:paraId="0233B366" w14:textId="6F301447" w:rsidR="00D4133F" w:rsidRPr="00CF32D4" w:rsidRDefault="00D4133F" w:rsidP="00D4133F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6"/>
          <w:szCs w:val="18"/>
          <w:lang w:val="en-US" w:eastAsia="ar-SA"/>
        </w:rPr>
      </w:pPr>
    </w:p>
    <w:p w14:paraId="147605C8" w14:textId="77777777" w:rsidR="00BF53CF" w:rsidRPr="008B03D8" w:rsidRDefault="00BF53CF" w:rsidP="00BF53CF">
      <w:pPr>
        <w:spacing w:after="0" w:line="240" w:lineRule="auto"/>
        <w:jc w:val="both"/>
        <w:rPr>
          <w:b/>
          <w:sz w:val="20"/>
          <w:szCs w:val="28"/>
          <w:lang w:val="en-US"/>
        </w:rPr>
      </w:pPr>
    </w:p>
    <w:p w14:paraId="0EC88634" w14:textId="77777777" w:rsidR="00B549F7" w:rsidRPr="00BF53CF" w:rsidRDefault="00BF53CF">
      <w:pPr>
        <w:pBdr>
          <w:top w:val="single" w:sz="2" w:space="6" w:color="C00000"/>
        </w:pBdr>
        <w:spacing w:after="0" w:line="240" w:lineRule="auto"/>
        <w:jc w:val="both"/>
        <w:rPr>
          <w:rFonts w:cs="Calibri"/>
          <w:i/>
          <w:color w:val="808080"/>
          <w:sz w:val="14"/>
          <w:szCs w:val="16"/>
        </w:rPr>
      </w:pPr>
      <w:r w:rsidRPr="00303D9E">
        <w:rPr>
          <w:rFonts w:cs="Calibri"/>
          <w:b/>
          <w:i/>
          <w:color w:val="808080"/>
          <w:sz w:val="14"/>
          <w:szCs w:val="16"/>
        </w:rPr>
        <w:t>Gospodarczy Gabinet Cieni Business Centre Club</w:t>
      </w:r>
      <w:r w:rsidRPr="00303D9E">
        <w:rPr>
          <w:rFonts w:cs="Calibri"/>
          <w:i/>
          <w:color w:val="808080"/>
          <w:sz w:val="14"/>
          <w:szCs w:val="16"/>
        </w:rPr>
        <w:t xml:space="preserve"> to </w:t>
      </w:r>
      <w:proofErr w:type="spellStart"/>
      <w:r w:rsidRPr="00303D9E">
        <w:rPr>
          <w:rFonts w:cs="Calibri"/>
          <w:i/>
          <w:color w:val="808080"/>
          <w:sz w:val="14"/>
          <w:szCs w:val="16"/>
        </w:rPr>
        <w:t>think</w:t>
      </w:r>
      <w:proofErr w:type="spellEnd"/>
      <w:r w:rsidRPr="00303D9E">
        <w:rPr>
          <w:rFonts w:cs="Calibri"/>
          <w:i/>
          <w:color w:val="808080"/>
          <w:sz w:val="14"/>
          <w:szCs w:val="16"/>
        </w:rPr>
        <w:t xml:space="preserve">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10" w:history="1">
        <w:r w:rsidRPr="00303D9E">
          <w:rPr>
            <w:rStyle w:val="Hipercze"/>
            <w:rFonts w:cs="Calibri"/>
            <w:i/>
            <w:sz w:val="14"/>
            <w:szCs w:val="16"/>
          </w:rPr>
          <w:t>http://www.bcc.org.pl/Gospodarczy-Gabinet-Cieni.4241.0.html</w:t>
        </w:r>
      </w:hyperlink>
    </w:p>
    <w:sectPr w:rsidR="00B549F7" w:rsidRPr="00BF53CF" w:rsidSect="00AF251C">
      <w:footerReference w:type="default" r:id="rId11"/>
      <w:pgSz w:w="11906" w:h="16838"/>
      <w:pgMar w:top="1135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3458" w14:textId="77777777" w:rsidR="00383A97" w:rsidRDefault="00383A97">
      <w:pPr>
        <w:spacing w:after="0" w:line="240" w:lineRule="auto"/>
      </w:pPr>
      <w:r>
        <w:separator/>
      </w:r>
    </w:p>
  </w:endnote>
  <w:endnote w:type="continuationSeparator" w:id="0">
    <w:p w14:paraId="5E99FB32" w14:textId="77777777" w:rsidR="00383A97" w:rsidRDefault="0038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7557" w14:textId="38736440" w:rsidR="00B453A4" w:rsidRPr="009B7B9C" w:rsidRDefault="00CF3FD2" w:rsidP="0079671E">
    <w:pPr>
      <w:pStyle w:val="Stopka"/>
      <w:rPr>
        <w:sz w:val="18"/>
      </w:rPr>
    </w:pPr>
    <w:r>
      <w:rPr>
        <w:sz w:val="16"/>
        <w:szCs w:val="18"/>
      </w:rPr>
      <w:t>Gospodarczy Gabinet Cieni BCC</w:t>
    </w:r>
    <w:r>
      <w:rPr>
        <w:sz w:val="16"/>
        <w:szCs w:val="18"/>
        <w:lang w:val="pl-PL"/>
      </w:rPr>
      <w:t xml:space="preserve"> – </w:t>
    </w:r>
    <w:r>
      <w:rPr>
        <w:sz w:val="16"/>
        <w:szCs w:val="18"/>
      </w:rPr>
      <w:t>X</w:t>
    </w:r>
    <w:r w:rsidR="00E9375A">
      <w:rPr>
        <w:sz w:val="16"/>
        <w:szCs w:val="18"/>
        <w:lang w:val="pl-PL"/>
      </w:rPr>
      <w:t>XXV</w:t>
    </w:r>
    <w:r w:rsidR="00F42683">
      <w:rPr>
        <w:sz w:val="16"/>
        <w:szCs w:val="18"/>
        <w:lang w:val="pl-PL"/>
      </w:rPr>
      <w:t>I</w:t>
    </w:r>
    <w:r w:rsidR="00A330F7">
      <w:rPr>
        <w:sz w:val="16"/>
        <w:szCs w:val="18"/>
        <w:lang w:val="pl-PL"/>
      </w:rPr>
      <w:t>I</w:t>
    </w:r>
    <w:r w:rsidR="006B68C5">
      <w:rPr>
        <w:sz w:val="16"/>
        <w:szCs w:val="18"/>
        <w:lang w:val="pl-PL"/>
      </w:rPr>
      <w:t>I</w:t>
    </w:r>
    <w:r w:rsidR="00AB251D">
      <w:rPr>
        <w:sz w:val="16"/>
        <w:szCs w:val="18"/>
      </w:rPr>
      <w:t xml:space="preserve"> </w:t>
    </w:r>
    <w:r w:rsidR="00AB251D">
      <w:rPr>
        <w:sz w:val="16"/>
        <w:szCs w:val="18"/>
        <w:lang w:val="pl-PL"/>
      </w:rPr>
      <w:t xml:space="preserve">Raport kwartalny – </w:t>
    </w:r>
    <w:r w:rsidR="008B03D8">
      <w:rPr>
        <w:sz w:val="16"/>
        <w:szCs w:val="18"/>
        <w:lang w:val="pl-PL"/>
      </w:rPr>
      <w:t>14</w:t>
    </w:r>
    <w:r w:rsidRPr="009B7B9C">
      <w:rPr>
        <w:sz w:val="16"/>
        <w:szCs w:val="18"/>
      </w:rPr>
      <w:t>.</w:t>
    </w:r>
    <w:r w:rsidR="008B03D8">
      <w:rPr>
        <w:sz w:val="16"/>
        <w:szCs w:val="18"/>
        <w:lang w:val="pl-PL"/>
      </w:rPr>
      <w:t>10</w:t>
    </w:r>
    <w:r w:rsidRPr="009B7B9C">
      <w:rPr>
        <w:sz w:val="16"/>
        <w:szCs w:val="18"/>
      </w:rPr>
      <w:t>.20</w:t>
    </w:r>
    <w:r>
      <w:rPr>
        <w:sz w:val="16"/>
        <w:szCs w:val="18"/>
        <w:lang w:val="pl-PL"/>
      </w:rPr>
      <w:t>2</w:t>
    </w:r>
    <w:r w:rsidR="006B68C5">
      <w:rPr>
        <w:sz w:val="16"/>
        <w:szCs w:val="18"/>
        <w:lang w:val="pl-PL"/>
      </w:rPr>
      <w:t>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870B2E">
      <w:rPr>
        <w:noProof/>
        <w:sz w:val="18"/>
      </w:rPr>
      <w:t>1</w:t>
    </w:r>
    <w:r w:rsidRPr="009B7B9C">
      <w:rPr>
        <w:sz w:val="18"/>
      </w:rPr>
      <w:fldChar w:fldCharType="end"/>
    </w:r>
  </w:p>
  <w:p w14:paraId="72DC6A10" w14:textId="77777777" w:rsidR="00B453A4" w:rsidRDefault="0038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3FDC" w14:textId="77777777" w:rsidR="00383A97" w:rsidRDefault="00383A97">
      <w:pPr>
        <w:spacing w:after="0" w:line="240" w:lineRule="auto"/>
      </w:pPr>
      <w:r>
        <w:separator/>
      </w:r>
    </w:p>
  </w:footnote>
  <w:footnote w:type="continuationSeparator" w:id="0">
    <w:p w14:paraId="61BE5095" w14:textId="77777777" w:rsidR="00383A97" w:rsidRDefault="0038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C1C"/>
    <w:multiLevelType w:val="hybridMultilevel"/>
    <w:tmpl w:val="70C82732"/>
    <w:lvl w:ilvl="0" w:tplc="1A2C6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94E"/>
    <w:multiLevelType w:val="hybridMultilevel"/>
    <w:tmpl w:val="238284AE"/>
    <w:lvl w:ilvl="0" w:tplc="6E9A6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490A"/>
    <w:multiLevelType w:val="hybridMultilevel"/>
    <w:tmpl w:val="199A96B6"/>
    <w:lvl w:ilvl="0" w:tplc="3DDC7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99D"/>
    <w:multiLevelType w:val="hybridMultilevel"/>
    <w:tmpl w:val="55144D5E"/>
    <w:lvl w:ilvl="0" w:tplc="62BA1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5732"/>
    <w:multiLevelType w:val="hybridMultilevel"/>
    <w:tmpl w:val="E032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6F07"/>
    <w:multiLevelType w:val="hybridMultilevel"/>
    <w:tmpl w:val="A0CE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40C9"/>
    <w:multiLevelType w:val="hybridMultilevel"/>
    <w:tmpl w:val="A0601F4E"/>
    <w:lvl w:ilvl="0" w:tplc="6C50C722">
      <w:start w:val="1"/>
      <w:numFmt w:val="decimal"/>
      <w:lvlText w:val="%1."/>
      <w:lvlJc w:val="left"/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00A50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365C9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06F2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86A53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2072C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584F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825D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44E4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7E832A9"/>
    <w:multiLevelType w:val="hybridMultilevel"/>
    <w:tmpl w:val="3FFCF7A2"/>
    <w:lvl w:ilvl="0" w:tplc="923A2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5B10"/>
    <w:multiLevelType w:val="hybridMultilevel"/>
    <w:tmpl w:val="853CB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7516"/>
    <w:multiLevelType w:val="hybridMultilevel"/>
    <w:tmpl w:val="4D8C4666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52D94"/>
    <w:multiLevelType w:val="hybridMultilevel"/>
    <w:tmpl w:val="A6BAA22E"/>
    <w:lvl w:ilvl="0" w:tplc="58427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3FCF"/>
    <w:multiLevelType w:val="hybridMultilevel"/>
    <w:tmpl w:val="FB30EDA6"/>
    <w:lvl w:ilvl="0" w:tplc="40F8FD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A246F"/>
    <w:multiLevelType w:val="hybridMultilevel"/>
    <w:tmpl w:val="F65E1ACE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20FDD"/>
    <w:multiLevelType w:val="hybridMultilevel"/>
    <w:tmpl w:val="3FFCF7A2"/>
    <w:lvl w:ilvl="0" w:tplc="923A2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03EF"/>
    <w:multiLevelType w:val="hybridMultilevel"/>
    <w:tmpl w:val="1FF6954E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C48F8"/>
    <w:multiLevelType w:val="hybridMultilevel"/>
    <w:tmpl w:val="B252867C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C2BED"/>
    <w:multiLevelType w:val="hybridMultilevel"/>
    <w:tmpl w:val="CD30593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C3714"/>
    <w:multiLevelType w:val="hybridMultilevel"/>
    <w:tmpl w:val="2CDAF9CA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17A0B"/>
    <w:multiLevelType w:val="hybridMultilevel"/>
    <w:tmpl w:val="940C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272E"/>
    <w:multiLevelType w:val="hybridMultilevel"/>
    <w:tmpl w:val="234470DC"/>
    <w:lvl w:ilvl="0" w:tplc="14BCB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64461"/>
    <w:multiLevelType w:val="hybridMultilevel"/>
    <w:tmpl w:val="22B4D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74B57"/>
    <w:multiLevelType w:val="hybridMultilevel"/>
    <w:tmpl w:val="EC3C3AAE"/>
    <w:lvl w:ilvl="0" w:tplc="8B524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E6571"/>
    <w:multiLevelType w:val="hybridMultilevel"/>
    <w:tmpl w:val="63F2C2A8"/>
    <w:lvl w:ilvl="0" w:tplc="D78A6A52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61955DFF"/>
    <w:multiLevelType w:val="hybridMultilevel"/>
    <w:tmpl w:val="A6BAA22E"/>
    <w:lvl w:ilvl="0" w:tplc="58427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9D1"/>
    <w:multiLevelType w:val="hybridMultilevel"/>
    <w:tmpl w:val="93908EAA"/>
    <w:lvl w:ilvl="0" w:tplc="936AE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A7F21"/>
    <w:multiLevelType w:val="hybridMultilevel"/>
    <w:tmpl w:val="C5A87774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1066F"/>
    <w:multiLevelType w:val="hybridMultilevel"/>
    <w:tmpl w:val="0F0E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A0A6C"/>
    <w:multiLevelType w:val="hybridMultilevel"/>
    <w:tmpl w:val="76D08F7C"/>
    <w:lvl w:ilvl="0" w:tplc="5002BB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23BAB"/>
    <w:multiLevelType w:val="hybridMultilevel"/>
    <w:tmpl w:val="091A8D3C"/>
    <w:lvl w:ilvl="0" w:tplc="981C0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17"/>
  </w:num>
  <w:num w:numId="5">
    <w:abstractNumId w:val="25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26"/>
  </w:num>
  <w:num w:numId="11">
    <w:abstractNumId w:val="22"/>
  </w:num>
  <w:num w:numId="12">
    <w:abstractNumId w:val="0"/>
  </w:num>
  <w:num w:numId="13">
    <w:abstractNumId w:val="6"/>
  </w:num>
  <w:num w:numId="14">
    <w:abstractNumId w:val="2"/>
  </w:num>
  <w:num w:numId="15">
    <w:abstractNumId w:val="13"/>
  </w:num>
  <w:num w:numId="16">
    <w:abstractNumId w:val="7"/>
  </w:num>
  <w:num w:numId="17">
    <w:abstractNumId w:val="5"/>
  </w:num>
  <w:num w:numId="18">
    <w:abstractNumId w:val="10"/>
  </w:num>
  <w:num w:numId="19">
    <w:abstractNumId w:val="23"/>
  </w:num>
  <w:num w:numId="20">
    <w:abstractNumId w:val="28"/>
  </w:num>
  <w:num w:numId="21">
    <w:abstractNumId w:val="8"/>
  </w:num>
  <w:num w:numId="22">
    <w:abstractNumId w:val="19"/>
  </w:num>
  <w:num w:numId="23">
    <w:abstractNumId w:val="1"/>
  </w:num>
  <w:num w:numId="24">
    <w:abstractNumId w:val="21"/>
  </w:num>
  <w:num w:numId="25">
    <w:abstractNumId w:val="18"/>
  </w:num>
  <w:num w:numId="26">
    <w:abstractNumId w:val="4"/>
  </w:num>
  <w:num w:numId="27">
    <w:abstractNumId w:val="20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CF"/>
    <w:rsid w:val="00142CE6"/>
    <w:rsid w:val="001F7418"/>
    <w:rsid w:val="00202C1C"/>
    <w:rsid w:val="00223D6B"/>
    <w:rsid w:val="0022471A"/>
    <w:rsid w:val="00273658"/>
    <w:rsid w:val="002936AB"/>
    <w:rsid w:val="00296423"/>
    <w:rsid w:val="002A4D0C"/>
    <w:rsid w:val="002D7466"/>
    <w:rsid w:val="00310EA0"/>
    <w:rsid w:val="00383A97"/>
    <w:rsid w:val="003A1C95"/>
    <w:rsid w:val="003B1711"/>
    <w:rsid w:val="003D1AA7"/>
    <w:rsid w:val="00407F7E"/>
    <w:rsid w:val="00416AEA"/>
    <w:rsid w:val="00434656"/>
    <w:rsid w:val="00465C22"/>
    <w:rsid w:val="00475788"/>
    <w:rsid w:val="004909DA"/>
    <w:rsid w:val="005351EE"/>
    <w:rsid w:val="00595B91"/>
    <w:rsid w:val="005B63D9"/>
    <w:rsid w:val="005E2DDF"/>
    <w:rsid w:val="00604702"/>
    <w:rsid w:val="00607BBC"/>
    <w:rsid w:val="0061030E"/>
    <w:rsid w:val="00617F93"/>
    <w:rsid w:val="00620191"/>
    <w:rsid w:val="0066033E"/>
    <w:rsid w:val="00672CC9"/>
    <w:rsid w:val="00683E06"/>
    <w:rsid w:val="00697790"/>
    <w:rsid w:val="00697E45"/>
    <w:rsid w:val="006B68C5"/>
    <w:rsid w:val="006C341C"/>
    <w:rsid w:val="00713D82"/>
    <w:rsid w:val="007437B9"/>
    <w:rsid w:val="00783AD4"/>
    <w:rsid w:val="007C5FE9"/>
    <w:rsid w:val="007F6EF2"/>
    <w:rsid w:val="00840781"/>
    <w:rsid w:val="00870B2E"/>
    <w:rsid w:val="00897B49"/>
    <w:rsid w:val="008B03D8"/>
    <w:rsid w:val="008E4B9F"/>
    <w:rsid w:val="008F7623"/>
    <w:rsid w:val="008F7658"/>
    <w:rsid w:val="00907462"/>
    <w:rsid w:val="00933E59"/>
    <w:rsid w:val="00965CB9"/>
    <w:rsid w:val="00994D0B"/>
    <w:rsid w:val="009A7073"/>
    <w:rsid w:val="00A02099"/>
    <w:rsid w:val="00A04D9C"/>
    <w:rsid w:val="00A135B3"/>
    <w:rsid w:val="00A330F7"/>
    <w:rsid w:val="00A527CB"/>
    <w:rsid w:val="00A738D4"/>
    <w:rsid w:val="00AB02C6"/>
    <w:rsid w:val="00AB251D"/>
    <w:rsid w:val="00AF7FAA"/>
    <w:rsid w:val="00B23673"/>
    <w:rsid w:val="00B42F62"/>
    <w:rsid w:val="00B549F7"/>
    <w:rsid w:val="00B86E96"/>
    <w:rsid w:val="00B954C8"/>
    <w:rsid w:val="00BA4357"/>
    <w:rsid w:val="00BF53CF"/>
    <w:rsid w:val="00BF56AE"/>
    <w:rsid w:val="00C31928"/>
    <w:rsid w:val="00C329D7"/>
    <w:rsid w:val="00C42B4D"/>
    <w:rsid w:val="00CE408F"/>
    <w:rsid w:val="00CF3FD2"/>
    <w:rsid w:val="00D35E00"/>
    <w:rsid w:val="00D4133F"/>
    <w:rsid w:val="00D41451"/>
    <w:rsid w:val="00D50249"/>
    <w:rsid w:val="00D93022"/>
    <w:rsid w:val="00E56406"/>
    <w:rsid w:val="00E9375A"/>
    <w:rsid w:val="00E967BE"/>
    <w:rsid w:val="00ED637C"/>
    <w:rsid w:val="00EE7BA6"/>
    <w:rsid w:val="00F42683"/>
    <w:rsid w:val="00F66F1C"/>
    <w:rsid w:val="00F8288C"/>
    <w:rsid w:val="00F95371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055"/>
  <w15:docId w15:val="{241A6CC7-F54B-A44A-9123-6A5D46F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F53C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53C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53C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BF53CF"/>
    <w:pPr>
      <w:ind w:left="708"/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rsid w:val="00BF53CF"/>
    <w:pPr>
      <w:spacing w:after="0" w:line="240" w:lineRule="auto"/>
      <w:ind w:firstLine="708"/>
      <w:jc w:val="both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3C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BF53CF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D"/>
    <w:rPr>
      <w:rFonts w:ascii="Calibri" w:eastAsia="Calibri" w:hAnsi="Calibri" w:cs="Times New Roman"/>
    </w:rPr>
  </w:style>
  <w:style w:type="paragraph" w:customStyle="1" w:styleId="Domylne">
    <w:name w:val="Domyślne"/>
    <w:rsid w:val="00A738D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7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7C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cc.org.pl/Gospodarczy-Gabinet-Cieni.4241.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8AA8-AEAB-4C51-B37A-44DA0BA3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Mirosław Kasprzak</cp:lastModifiedBy>
  <cp:revision>3</cp:revision>
  <cp:lastPrinted>2021-06-30T08:56:00Z</cp:lastPrinted>
  <dcterms:created xsi:type="dcterms:W3CDTF">2021-10-19T05:54:00Z</dcterms:created>
  <dcterms:modified xsi:type="dcterms:W3CDTF">2021-10-19T05:58:00Z</dcterms:modified>
</cp:coreProperties>
</file>