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1CCF2" w14:textId="72F17282" w:rsidR="00267085" w:rsidRDefault="00267085" w:rsidP="00267085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6B69AEC8" wp14:editId="2BE00DFA">
            <wp:extent cx="1941928" cy="2161365"/>
            <wp:effectExtent l="0" t="0" r="1270" b="0"/>
            <wp:docPr id="1" name="Obraz 1" descr="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9" cy="21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14C55" w14:textId="013DA243" w:rsidR="00267085" w:rsidRPr="00D45DD9" w:rsidRDefault="00267085" w:rsidP="00267085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4"/>
          <w:szCs w:val="20"/>
          <w:lang w:eastAsia="pl-PL"/>
        </w:rPr>
      </w:pPr>
      <w:r>
        <w:rPr>
          <w:rFonts w:ascii="Arial" w:eastAsia="Times New Roman" w:hAnsi="Arial" w:cs="Arial"/>
          <w:sz w:val="14"/>
          <w:szCs w:val="20"/>
          <w:lang w:eastAsia="pl-PL"/>
        </w:rPr>
        <w:t xml:space="preserve">Warszawa, </w:t>
      </w:r>
      <w:r w:rsidR="004631A6">
        <w:rPr>
          <w:rFonts w:ascii="Arial" w:eastAsia="Times New Roman" w:hAnsi="Arial" w:cs="Arial"/>
          <w:sz w:val="14"/>
          <w:szCs w:val="20"/>
          <w:lang w:eastAsia="pl-PL"/>
        </w:rPr>
        <w:t>2</w:t>
      </w:r>
      <w:r w:rsidR="000122E6">
        <w:rPr>
          <w:rFonts w:ascii="Arial" w:eastAsia="Times New Roman" w:hAnsi="Arial" w:cs="Arial"/>
          <w:sz w:val="14"/>
          <w:szCs w:val="20"/>
          <w:lang w:eastAsia="pl-PL"/>
        </w:rPr>
        <w:t xml:space="preserve"> </w:t>
      </w:r>
      <w:r w:rsidR="008A3CCB">
        <w:rPr>
          <w:rFonts w:ascii="Arial" w:eastAsia="Times New Roman" w:hAnsi="Arial" w:cs="Arial"/>
          <w:sz w:val="14"/>
          <w:szCs w:val="20"/>
          <w:lang w:eastAsia="pl-PL"/>
        </w:rPr>
        <w:t>listopada</w:t>
      </w:r>
      <w:r w:rsidRPr="00D45DD9">
        <w:rPr>
          <w:rFonts w:ascii="Arial" w:eastAsia="Times New Roman" w:hAnsi="Arial" w:cs="Arial"/>
          <w:sz w:val="14"/>
          <w:szCs w:val="20"/>
          <w:lang w:eastAsia="pl-PL"/>
        </w:rPr>
        <w:t xml:space="preserve"> 202</w:t>
      </w:r>
      <w:r>
        <w:rPr>
          <w:rFonts w:ascii="Arial" w:eastAsia="Times New Roman" w:hAnsi="Arial" w:cs="Arial"/>
          <w:sz w:val="14"/>
          <w:szCs w:val="20"/>
          <w:lang w:eastAsia="pl-PL"/>
        </w:rPr>
        <w:t>1</w:t>
      </w:r>
      <w:r w:rsidRPr="00D45DD9">
        <w:rPr>
          <w:rFonts w:ascii="Arial" w:eastAsia="Times New Roman" w:hAnsi="Arial" w:cs="Arial"/>
          <w:sz w:val="14"/>
          <w:szCs w:val="20"/>
          <w:lang w:eastAsia="pl-PL"/>
        </w:rPr>
        <w:t xml:space="preserve"> r.</w:t>
      </w:r>
    </w:p>
    <w:p w14:paraId="630A1BCA" w14:textId="0FE27A37" w:rsidR="00267085" w:rsidRPr="00D45DD9" w:rsidRDefault="00812CCB" w:rsidP="00267085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ascii="Arial" w:eastAsia="Calibri" w:hAnsi="Arial" w:cs="Arial"/>
          <w:b/>
          <w:bCs/>
          <w:color w:val="80808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mallCaps/>
          <w:color w:val="808080"/>
          <w:sz w:val="48"/>
          <w:szCs w:val="48"/>
          <w:lang w:eastAsia="pl-PL"/>
        </w:rPr>
        <w:t>Raport z Firm</w:t>
      </w:r>
    </w:p>
    <w:p w14:paraId="15D8F618" w14:textId="77777777" w:rsidR="00267085" w:rsidRPr="00D45DD9" w:rsidRDefault="00267085" w:rsidP="00F87AA4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16"/>
          <w:szCs w:val="18"/>
          <w:lang w:eastAsia="pl-PL"/>
        </w:rPr>
      </w:pPr>
    </w:p>
    <w:p w14:paraId="394F360E" w14:textId="77777777" w:rsidR="008A3CCB" w:rsidRDefault="008A3CCB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pl-PL"/>
        </w:rPr>
      </w:pPr>
    </w:p>
    <w:p w14:paraId="4FB733BF" w14:textId="4FCF5746" w:rsidR="00444EA9" w:rsidRPr="008A3CCB" w:rsidRDefault="004631A6" w:rsidP="003F2524">
      <w:pPr>
        <w:pStyle w:val="Listapunktowana"/>
        <w:numPr>
          <w:ilvl w:val="0"/>
          <w:numId w:val="0"/>
        </w:numPr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Sejm RP przyjął P</w:t>
      </w:r>
      <w:r w:rsidR="0067744E" w:rsidRPr="003F2524">
        <w:rPr>
          <w:b/>
          <w:bCs/>
          <w:lang w:eastAsia="pl-PL"/>
        </w:rPr>
        <w:t>olski Ład</w:t>
      </w:r>
      <w:r>
        <w:rPr>
          <w:b/>
          <w:bCs/>
          <w:lang w:eastAsia="pl-PL"/>
        </w:rPr>
        <w:t>. O</w:t>
      </w:r>
      <w:r w:rsidR="0067744E" w:rsidRPr="003F2524">
        <w:rPr>
          <w:b/>
          <w:bCs/>
          <w:lang w:eastAsia="pl-PL"/>
        </w:rPr>
        <w:t xml:space="preserve">znacza </w:t>
      </w:r>
      <w:r>
        <w:rPr>
          <w:b/>
          <w:bCs/>
          <w:lang w:eastAsia="pl-PL"/>
        </w:rPr>
        <w:t xml:space="preserve">to </w:t>
      </w:r>
      <w:r w:rsidR="0067744E" w:rsidRPr="003F2524">
        <w:rPr>
          <w:b/>
          <w:bCs/>
          <w:lang w:eastAsia="pl-PL"/>
        </w:rPr>
        <w:t xml:space="preserve">dla </w:t>
      </w:r>
      <w:r w:rsidR="005D6328" w:rsidRPr="003F2524">
        <w:rPr>
          <w:b/>
          <w:bCs/>
          <w:lang w:eastAsia="pl-PL"/>
        </w:rPr>
        <w:t>przedsiębiorców wiele zmian</w:t>
      </w:r>
      <w:r>
        <w:rPr>
          <w:b/>
          <w:bCs/>
          <w:lang w:eastAsia="pl-PL"/>
        </w:rPr>
        <w:t xml:space="preserve"> już od początku 2022 roku</w:t>
      </w:r>
      <w:r w:rsidR="005D6328" w:rsidRPr="003F2524">
        <w:rPr>
          <w:b/>
          <w:bCs/>
          <w:lang w:eastAsia="pl-PL"/>
        </w:rPr>
        <w:t>,</w:t>
      </w:r>
      <w:r>
        <w:rPr>
          <w:b/>
          <w:bCs/>
          <w:lang w:eastAsia="pl-PL"/>
        </w:rPr>
        <w:t xml:space="preserve"> </w:t>
      </w:r>
      <w:r w:rsidR="00793BE6">
        <w:rPr>
          <w:b/>
          <w:bCs/>
          <w:lang w:eastAsia="pl-PL"/>
        </w:rPr>
        <w:t>również</w:t>
      </w:r>
      <w:r>
        <w:rPr>
          <w:b/>
          <w:bCs/>
          <w:lang w:eastAsia="pl-PL"/>
        </w:rPr>
        <w:t xml:space="preserve"> w </w:t>
      </w:r>
      <w:r w:rsidR="00793BE6">
        <w:rPr>
          <w:b/>
          <w:bCs/>
          <w:lang w:eastAsia="pl-PL"/>
        </w:rPr>
        <w:t>kontekście</w:t>
      </w:r>
      <w:r w:rsidR="005D6328" w:rsidRPr="003F2524">
        <w:rPr>
          <w:b/>
          <w:bCs/>
          <w:lang w:eastAsia="pl-PL"/>
        </w:rPr>
        <w:t xml:space="preserve"> form współpracy</w:t>
      </w:r>
      <w:r w:rsidR="008C70F6" w:rsidRPr="003F2524">
        <w:rPr>
          <w:b/>
          <w:bCs/>
          <w:lang w:eastAsia="pl-PL"/>
        </w:rPr>
        <w:t xml:space="preserve"> </w:t>
      </w:r>
      <w:r w:rsidR="003F2524" w:rsidRPr="003F2524">
        <w:rPr>
          <w:b/>
          <w:bCs/>
          <w:lang w:eastAsia="pl-PL"/>
        </w:rPr>
        <w:t>i wynagradzania</w:t>
      </w:r>
      <w:r w:rsidR="005D6328" w:rsidRPr="003F2524">
        <w:rPr>
          <w:b/>
          <w:bCs/>
          <w:lang w:eastAsia="pl-PL"/>
        </w:rPr>
        <w:t xml:space="preserve">. </w:t>
      </w:r>
      <w:r w:rsidR="003F2524" w:rsidRPr="003F2524">
        <w:rPr>
          <w:b/>
          <w:bCs/>
          <w:lang w:eastAsia="pl-PL"/>
        </w:rPr>
        <w:t xml:space="preserve">Potwierdza to badanie przeprowadzone </w:t>
      </w:r>
      <w:r>
        <w:rPr>
          <w:b/>
          <w:bCs/>
          <w:lang w:eastAsia="pl-PL"/>
        </w:rPr>
        <w:t xml:space="preserve">w październiku </w:t>
      </w:r>
      <w:r w:rsidR="003F2524" w:rsidRPr="003F2524">
        <w:rPr>
          <w:b/>
          <w:bCs/>
          <w:lang w:eastAsia="pl-PL"/>
        </w:rPr>
        <w:t>wśród przedsiębiorstw zrzeszonych w Business Centre Club</w:t>
      </w:r>
      <w:r w:rsidR="003F2524">
        <w:rPr>
          <w:b/>
          <w:bCs/>
          <w:lang w:eastAsia="pl-PL"/>
        </w:rPr>
        <w:t>.</w:t>
      </w:r>
    </w:p>
    <w:p w14:paraId="5F8CFB2F" w14:textId="77777777" w:rsidR="002A1769" w:rsidRDefault="002A1769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467AD9D" w14:textId="07FD465D" w:rsidR="00FF5423" w:rsidRDefault="008A3CCB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A3CCB">
        <w:rPr>
          <w:rFonts w:ascii="Calibri" w:eastAsia="Times New Roman" w:hAnsi="Calibri" w:cs="Calibri"/>
          <w:color w:val="000000"/>
          <w:lang w:eastAsia="pl-PL"/>
        </w:rPr>
        <w:t xml:space="preserve">Niemalże każdy z przedsiębiorców </w:t>
      </w:r>
      <w:r w:rsidR="00FF5423">
        <w:rPr>
          <w:rFonts w:ascii="Calibri" w:eastAsia="Times New Roman" w:hAnsi="Calibri" w:cs="Calibri"/>
          <w:color w:val="000000"/>
          <w:lang w:eastAsia="pl-PL"/>
        </w:rPr>
        <w:t xml:space="preserve">– blisko 92% </w:t>
      </w:r>
      <w:r w:rsidRPr="008A3CCB">
        <w:rPr>
          <w:rFonts w:ascii="Calibri" w:eastAsia="Times New Roman" w:hAnsi="Calibri" w:cs="Calibri"/>
          <w:color w:val="000000"/>
          <w:lang w:eastAsia="pl-PL"/>
        </w:rPr>
        <w:t xml:space="preserve">wskazał, że współpracuje z kontraktorami, osobami prowadzącymi jednoosobową działalność gospodarczą. </w:t>
      </w:r>
      <w:r w:rsidR="00FF5423">
        <w:rPr>
          <w:rFonts w:ascii="Calibri" w:eastAsia="Times New Roman" w:hAnsi="Calibri" w:cs="Calibri"/>
          <w:color w:val="000000"/>
          <w:lang w:eastAsia="pl-PL"/>
        </w:rPr>
        <w:t xml:space="preserve">Odzwierciedla </w:t>
      </w:r>
      <w:r w:rsidR="00FF5423" w:rsidRPr="008A3CCB">
        <w:rPr>
          <w:rFonts w:ascii="Calibri" w:eastAsia="Times New Roman" w:hAnsi="Calibri" w:cs="Calibri"/>
          <w:color w:val="000000"/>
          <w:lang w:eastAsia="pl-PL"/>
        </w:rPr>
        <w:t>to</w:t>
      </w:r>
      <w:r w:rsidRPr="008A3CCB">
        <w:rPr>
          <w:rFonts w:ascii="Calibri" w:eastAsia="Times New Roman" w:hAnsi="Calibri" w:cs="Calibri"/>
          <w:color w:val="000000"/>
          <w:lang w:eastAsia="pl-PL"/>
        </w:rPr>
        <w:t xml:space="preserve"> tendencję istniejącą już od pewnego czasu</w:t>
      </w:r>
      <w:r w:rsidR="00FF542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F5423" w:rsidRPr="008A3CCB">
        <w:rPr>
          <w:rFonts w:ascii="Calibri" w:eastAsia="Times New Roman" w:hAnsi="Calibri" w:cs="Calibri"/>
          <w:color w:val="000000"/>
          <w:lang w:eastAsia="pl-PL"/>
        </w:rPr>
        <w:t>na rynku</w:t>
      </w:r>
      <w:r w:rsidR="00FF5423">
        <w:rPr>
          <w:rFonts w:ascii="Calibri" w:eastAsia="Times New Roman" w:hAnsi="Calibri" w:cs="Calibri"/>
          <w:color w:val="000000"/>
          <w:lang w:eastAsia="pl-PL"/>
        </w:rPr>
        <w:t>.</w:t>
      </w:r>
      <w:r w:rsidR="0067744E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D30214C" w14:textId="77777777" w:rsidR="00FF5423" w:rsidRDefault="00FF5423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5596C72" w14:textId="3264EB05" w:rsidR="00FF5423" w:rsidRDefault="00FF5423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noProof/>
          <w:color w:val="000000"/>
          <w:lang w:eastAsia="pl-PL"/>
        </w:rPr>
        <w:drawing>
          <wp:inline distT="0" distB="0" distL="0" distR="0" wp14:anchorId="6498FAD4" wp14:editId="14B619C1">
            <wp:extent cx="4491714" cy="2419644"/>
            <wp:effectExtent l="0" t="0" r="4445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105" cy="242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D7E02" w14:textId="77777777" w:rsidR="00FF5423" w:rsidRDefault="00FF5423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6B6410D" w14:textId="77777777" w:rsidR="00FF5423" w:rsidRDefault="00FF5423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50614935" w14:textId="3453B88E" w:rsidR="008A3CCB" w:rsidRDefault="0067744E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Nie zmienia to faktu, że </w:t>
      </w:r>
      <w:r w:rsidR="008A3CCB" w:rsidRPr="008A3CCB">
        <w:rPr>
          <w:rFonts w:ascii="Calibri" w:eastAsia="Times New Roman" w:hAnsi="Calibri" w:cs="Calibri"/>
          <w:color w:val="000000"/>
          <w:lang w:eastAsia="pl-PL"/>
        </w:rPr>
        <w:t>każdy z przedsiębiorców powinien mieć na uwadze oczekiwania współpracowników do zmiany warunków współpracy – w wielu przypadkach (zwłaszcza specjalistów) niezbędnym mogą okazać się renegocjacje wynagrodzenia tak, aby utrzymać wynagrodzenie netto na niezmienionym poziomie</w:t>
      </w:r>
      <w:r>
        <w:rPr>
          <w:rFonts w:ascii="Calibri" w:eastAsia="Times New Roman" w:hAnsi="Calibri" w:cs="Calibri"/>
          <w:color w:val="000000"/>
          <w:lang w:eastAsia="pl-PL"/>
        </w:rPr>
        <w:t xml:space="preserve"> siły nabywcze</w:t>
      </w:r>
      <w:r w:rsidR="004631A6">
        <w:rPr>
          <w:rFonts w:ascii="Calibri" w:eastAsia="Times New Roman" w:hAnsi="Calibri" w:cs="Calibri"/>
          <w:color w:val="000000"/>
          <w:lang w:eastAsia="pl-PL"/>
        </w:rPr>
        <w:t>j.</w:t>
      </w:r>
    </w:p>
    <w:p w14:paraId="64A3DA9C" w14:textId="2471D128" w:rsidR="008A3CCB" w:rsidRDefault="008A3CCB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D7AC17B" w14:textId="54EC7C93" w:rsidR="00603CC0" w:rsidRDefault="004631A6" w:rsidP="004631A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A3CCB">
        <w:rPr>
          <w:rFonts w:ascii="Calibri" w:eastAsia="Times New Roman" w:hAnsi="Calibri" w:cs="Calibri"/>
          <w:color w:val="000000"/>
          <w:lang w:eastAsia="pl-PL"/>
        </w:rPr>
        <w:t>–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A3CCB" w:rsidRPr="008A3CCB">
        <w:rPr>
          <w:rFonts w:ascii="Calibri" w:eastAsia="Times New Roman" w:hAnsi="Calibri" w:cs="Calibri"/>
          <w:i/>
          <w:iCs/>
          <w:color w:val="000000"/>
          <w:lang w:eastAsia="pl-PL"/>
        </w:rPr>
        <w:t>Polski Ład</w:t>
      </w:r>
      <w:r w:rsidR="003F2524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jest</w:t>
      </w:r>
      <w:r w:rsidR="008A3CCB" w:rsidRPr="008A3CCB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dla wielu przedsiębiorców dużym zaskoczeniem i czynnikiem destabilizującym nie tylko prowadzony biznes i planowane inwestycje, ale także budżety płacowe</w:t>
      </w:r>
      <w:r w:rsidR="00603CC0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</w:t>
      </w:r>
      <w:r w:rsidRPr="008A3CCB">
        <w:rPr>
          <w:rFonts w:ascii="Calibri" w:eastAsia="Times New Roman" w:hAnsi="Calibri" w:cs="Calibri"/>
          <w:color w:val="000000"/>
          <w:lang w:eastAsia="pl-PL"/>
        </w:rPr>
        <w:t>–</w:t>
      </w:r>
      <w:r w:rsidR="003F2524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</w:t>
      </w:r>
      <w:r w:rsidR="00603CC0" w:rsidRPr="003F2524">
        <w:rPr>
          <w:rFonts w:ascii="Calibri" w:eastAsia="Times New Roman" w:hAnsi="Calibri" w:cs="Calibri"/>
          <w:color w:val="000000"/>
          <w:lang w:eastAsia="pl-PL"/>
        </w:rPr>
        <w:t xml:space="preserve">mówi Michał </w:t>
      </w:r>
      <w:proofErr w:type="spellStart"/>
      <w:r w:rsidR="00603CC0" w:rsidRPr="003F2524">
        <w:rPr>
          <w:rFonts w:ascii="Calibri" w:eastAsia="Times New Roman" w:hAnsi="Calibri" w:cs="Calibri"/>
          <w:color w:val="000000"/>
          <w:lang w:eastAsia="pl-PL"/>
        </w:rPr>
        <w:t>Wodnicki</w:t>
      </w:r>
      <w:proofErr w:type="spellEnd"/>
      <w:r w:rsidR="003F2524" w:rsidRPr="003F2524">
        <w:rPr>
          <w:rFonts w:ascii="Calibri" w:eastAsia="Times New Roman" w:hAnsi="Calibri" w:cs="Calibri"/>
          <w:color w:val="000000"/>
          <w:lang w:eastAsia="pl-PL"/>
        </w:rPr>
        <w:t xml:space="preserve"> ekspert BCC</w:t>
      </w:r>
      <w:r w:rsidR="00603CC0" w:rsidRPr="003F2524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C06ED87" w14:textId="77777777" w:rsidR="004631A6" w:rsidRPr="003F2524" w:rsidRDefault="004631A6" w:rsidP="004631A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0ACFD24" w14:textId="099B4484" w:rsidR="008A3CCB" w:rsidRPr="008A3CCB" w:rsidRDefault="008A3CCB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A3CCB">
        <w:rPr>
          <w:rFonts w:ascii="Calibri" w:eastAsia="Times New Roman" w:hAnsi="Calibri" w:cs="Calibri"/>
          <w:color w:val="000000"/>
          <w:lang w:eastAsia="pl-PL"/>
        </w:rPr>
        <w:lastRenderedPageBreak/>
        <w:t>Pon</w:t>
      </w:r>
      <w:bookmarkStart w:id="0" w:name="_GoBack"/>
      <w:bookmarkEnd w:id="0"/>
      <w:r w:rsidRPr="008A3CCB">
        <w:rPr>
          <w:rFonts w:ascii="Calibri" w:eastAsia="Times New Roman" w:hAnsi="Calibri" w:cs="Calibri"/>
          <w:color w:val="000000"/>
          <w:lang w:eastAsia="pl-PL"/>
        </w:rPr>
        <w:t xml:space="preserve">ad 1/3 respondentów rozważa zmianę form współpracy lub wynagradzania. Takie działanie wpisuje się w zachowania sprzed kilku lat np. w odpowiedzi na zapowiedź likwidacji limitu składek na ubezpieczenia emerytalne i rentowe. </w:t>
      </w:r>
      <w:r w:rsidR="004631A6">
        <w:rPr>
          <w:rFonts w:ascii="Calibri" w:eastAsia="Times New Roman" w:hAnsi="Calibri" w:cs="Calibri"/>
          <w:i/>
          <w:iCs/>
          <w:color w:val="000000"/>
          <w:lang w:eastAsia="pl-PL"/>
        </w:rPr>
        <w:t>–</w:t>
      </w:r>
      <w:r w:rsidR="003F252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A3CCB">
        <w:rPr>
          <w:rFonts w:ascii="Calibri" w:eastAsia="Times New Roman" w:hAnsi="Calibri" w:cs="Calibri"/>
          <w:i/>
          <w:iCs/>
          <w:color w:val="000000"/>
          <w:lang w:eastAsia="pl-PL"/>
        </w:rPr>
        <w:t>Przepisy podatkowe zaproponowane w Polskim Ładzie będą bazą do narastającej presji płacowej i zmian kadrowych w organizacjach</w:t>
      </w:r>
      <w:r w:rsidR="00603CC0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–</w:t>
      </w:r>
      <w:r w:rsidR="00603CC0">
        <w:rPr>
          <w:rFonts w:ascii="Calibri" w:eastAsia="Times New Roman" w:hAnsi="Calibri" w:cs="Calibri"/>
          <w:color w:val="000000"/>
          <w:lang w:eastAsia="pl-PL"/>
        </w:rPr>
        <w:t xml:space="preserve"> dodaje ekspert.</w:t>
      </w:r>
    </w:p>
    <w:p w14:paraId="1FE91FBF" w14:textId="77777777" w:rsidR="008A3CCB" w:rsidRDefault="008A3CCB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B483768" w14:textId="77777777" w:rsidR="008A3CCB" w:rsidRDefault="008A3CCB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3523B4C" w14:textId="42A0FAEF" w:rsidR="008A3CCB" w:rsidRDefault="00FF5423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noProof/>
          <w:color w:val="000000"/>
          <w:lang w:eastAsia="pl-PL"/>
        </w:rPr>
        <w:drawing>
          <wp:inline distT="0" distB="0" distL="0" distR="0" wp14:anchorId="34C78462" wp14:editId="3E6BFF83">
            <wp:extent cx="4695259" cy="2525151"/>
            <wp:effectExtent l="0" t="0" r="381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971" cy="253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11FC0" w14:textId="77777777" w:rsidR="008A3CCB" w:rsidRDefault="008A3CCB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506FCB51" w14:textId="1718FB8E" w:rsidR="0067744E" w:rsidRPr="008A3CCB" w:rsidRDefault="008A3CCB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A3CCB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02CD5CF5" w14:textId="69B9818A" w:rsidR="00603CC0" w:rsidRDefault="003F2524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</w:t>
      </w:r>
      <w:r w:rsidR="008A3CCB" w:rsidRPr="008A3CCB">
        <w:rPr>
          <w:rFonts w:ascii="Calibri" w:eastAsia="Times New Roman" w:hAnsi="Calibri" w:cs="Calibri"/>
          <w:color w:val="000000"/>
          <w:lang w:eastAsia="pl-PL"/>
        </w:rPr>
        <w:t>lanują</w:t>
      </w:r>
      <w:r>
        <w:rPr>
          <w:rFonts w:ascii="Calibri" w:eastAsia="Times New Roman" w:hAnsi="Calibri" w:cs="Calibri"/>
          <w:color w:val="000000"/>
          <w:lang w:eastAsia="pl-PL"/>
        </w:rPr>
        <w:t>cy</w:t>
      </w:r>
      <w:r w:rsidR="008A3CCB" w:rsidRPr="008A3CCB">
        <w:rPr>
          <w:rFonts w:ascii="Calibri" w:eastAsia="Times New Roman" w:hAnsi="Calibri" w:cs="Calibri"/>
          <w:color w:val="000000"/>
          <w:lang w:eastAsia="pl-PL"/>
        </w:rPr>
        <w:t xml:space="preserve"> zmiany w organizacji najczęściej wskazują, że rozważają wprowadzenie wynagradzania członka zarządu na podstawie uchwały o powołaniu. </w:t>
      </w:r>
      <w:r w:rsidR="00603CC0">
        <w:rPr>
          <w:rFonts w:ascii="Calibri" w:eastAsia="Times New Roman" w:hAnsi="Calibri" w:cs="Calibri"/>
          <w:color w:val="000000"/>
          <w:lang w:eastAsia="pl-PL"/>
        </w:rPr>
        <w:t>Zauważalny jest</w:t>
      </w:r>
      <w:r w:rsidR="008A3CCB" w:rsidRPr="008A3CCB">
        <w:rPr>
          <w:rFonts w:ascii="Calibri" w:eastAsia="Times New Roman" w:hAnsi="Calibri" w:cs="Calibri"/>
          <w:color w:val="000000"/>
          <w:lang w:eastAsia="pl-PL"/>
        </w:rPr>
        <w:t xml:space="preserve"> trend wśród przedsiębiorców, zgodnie z którym organizacje zastanawiają się jak usankcjonować pozycję członków zarządu spółek. Bardzo częstym następstwem jest scenariusz restrukturyzacji</w:t>
      </w:r>
      <w:r w:rsidR="004631A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CAB7E3A" w14:textId="77777777" w:rsidR="004631A6" w:rsidRDefault="004631A6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02DC9EB" w14:textId="40BA21C9" w:rsidR="008A3CCB" w:rsidRDefault="004631A6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A3CCB">
        <w:rPr>
          <w:rFonts w:ascii="Calibri" w:eastAsia="Times New Roman" w:hAnsi="Calibri" w:cs="Calibri"/>
          <w:color w:val="000000"/>
          <w:lang w:eastAsia="pl-PL"/>
        </w:rPr>
        <w:t>–</w:t>
      </w:r>
      <w:r w:rsidR="00603CC0" w:rsidRPr="00603CC0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</w:t>
      </w:r>
      <w:r w:rsidR="008A3CCB" w:rsidRPr="008A3CCB">
        <w:rPr>
          <w:rFonts w:ascii="Calibri" w:eastAsia="Times New Roman" w:hAnsi="Calibri" w:cs="Calibri"/>
          <w:i/>
          <w:iCs/>
          <w:color w:val="000000"/>
          <w:lang w:eastAsia="pl-PL"/>
        </w:rPr>
        <w:t>Warto pamiętać, że każdorazowa zmiana struktury powinna być nierozerwalna z rzeczywistymi okolicznościami (substancją biznesową), a nie tylko zmniejszeniem obciążeń publicznoprawnych. Tylko wówczas można dokonać zmiany w bezpieczny sposób </w:t>
      </w:r>
      <w:r w:rsidR="00603CC0" w:rsidRPr="00603CC0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– </w:t>
      </w:r>
      <w:r w:rsidR="00603CC0" w:rsidRPr="003F2524">
        <w:rPr>
          <w:rFonts w:ascii="Calibri" w:eastAsia="Times New Roman" w:hAnsi="Calibri" w:cs="Calibri"/>
          <w:color w:val="000000"/>
          <w:lang w:eastAsia="pl-PL"/>
        </w:rPr>
        <w:t xml:space="preserve">dodaje </w:t>
      </w:r>
      <w:r w:rsidR="003F2524" w:rsidRPr="003F2524">
        <w:rPr>
          <w:rFonts w:ascii="Calibri" w:eastAsia="Times New Roman" w:hAnsi="Calibri" w:cs="Calibri"/>
          <w:color w:val="000000"/>
          <w:lang w:eastAsia="pl-PL"/>
        </w:rPr>
        <w:t xml:space="preserve">Michał </w:t>
      </w:r>
      <w:proofErr w:type="spellStart"/>
      <w:r w:rsidR="003F2524" w:rsidRPr="003F2524">
        <w:rPr>
          <w:rFonts w:ascii="Calibri" w:eastAsia="Times New Roman" w:hAnsi="Calibri" w:cs="Calibri"/>
          <w:color w:val="000000"/>
          <w:lang w:eastAsia="pl-PL"/>
        </w:rPr>
        <w:t>Wodnicki</w:t>
      </w:r>
      <w:proofErr w:type="spellEnd"/>
      <w:r w:rsidR="00603CC0" w:rsidRPr="003F2524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477245E" w14:textId="77777777" w:rsidR="004631A6" w:rsidRPr="008A3CCB" w:rsidRDefault="004631A6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7A7ECC7" w14:textId="780F3300" w:rsidR="008A3CCB" w:rsidRDefault="008A3CCB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A3CCB">
        <w:rPr>
          <w:rFonts w:ascii="Calibri" w:eastAsia="Times New Roman" w:hAnsi="Calibri" w:cs="Calibri"/>
          <w:color w:val="000000"/>
          <w:lang w:eastAsia="pl-PL"/>
        </w:rPr>
        <w:t> </w:t>
      </w:r>
      <w:r w:rsidR="0067744E">
        <w:rPr>
          <w:rFonts w:ascii="Calibri" w:eastAsia="Times New Roman" w:hAnsi="Calibri" w:cs="Calibri"/>
          <w:noProof/>
          <w:color w:val="000000"/>
          <w:lang w:eastAsia="pl-PL"/>
        </w:rPr>
        <w:drawing>
          <wp:inline distT="0" distB="0" distL="0" distR="0" wp14:anchorId="19814F55" wp14:editId="10CD254E">
            <wp:extent cx="4178105" cy="2348802"/>
            <wp:effectExtent l="0" t="0" r="635" b="1270"/>
            <wp:docPr id="7" name="Obraz 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109" cy="236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47105" w14:textId="77777777" w:rsidR="00603CC0" w:rsidRPr="008A3CCB" w:rsidRDefault="00603CC0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0334ECF" w14:textId="6177C31F" w:rsidR="008A3CCB" w:rsidRDefault="008A3CCB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A3CCB">
        <w:rPr>
          <w:rFonts w:ascii="Calibri" w:eastAsia="Times New Roman" w:hAnsi="Calibri" w:cs="Calibri"/>
          <w:color w:val="000000"/>
          <w:lang w:eastAsia="pl-PL"/>
        </w:rPr>
        <w:t xml:space="preserve">Popularnością cieszą się także struktury wynagradzania dla pracowników kreatywnych oraz opodatkowanie ryczałtem przychodów z działalności gospodarczej, co może być wynikiem specyfiki wskazanych rozwiązań i możliwości zastosowania wspomnianych narzędzi.  </w:t>
      </w:r>
      <w:r w:rsidR="00603CC0">
        <w:rPr>
          <w:rFonts w:ascii="Calibri" w:eastAsia="Times New Roman" w:hAnsi="Calibri" w:cs="Calibri"/>
          <w:color w:val="000000"/>
          <w:lang w:eastAsia="pl-PL"/>
        </w:rPr>
        <w:t>T</w:t>
      </w:r>
      <w:r w:rsidRPr="008A3CCB">
        <w:rPr>
          <w:rFonts w:ascii="Calibri" w:eastAsia="Times New Roman" w:hAnsi="Calibri" w:cs="Calibri"/>
          <w:color w:val="000000"/>
          <w:lang w:eastAsia="pl-PL"/>
        </w:rPr>
        <w:t xml:space="preserve">en będzie się wzmacniał wraz z postępami prac legislacyjnych nad Polskim Ładem. Potwierdzać to może badanie przeprowadzone przez nas w ostatnich dniach (28 % ankietowanych rozważa </w:t>
      </w:r>
      <w:r w:rsidR="003F2524">
        <w:rPr>
          <w:rFonts w:ascii="Calibri" w:eastAsia="Times New Roman" w:hAnsi="Calibri" w:cs="Calibri"/>
          <w:color w:val="000000"/>
          <w:lang w:eastAsia="pl-PL"/>
        </w:rPr>
        <w:t>lub już</w:t>
      </w:r>
      <w:r w:rsidRPr="008A3CC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3F2524" w:rsidRPr="008A3CCB">
        <w:rPr>
          <w:rFonts w:ascii="Calibri" w:eastAsia="Times New Roman" w:hAnsi="Calibri" w:cs="Calibri"/>
          <w:color w:val="000000"/>
          <w:lang w:eastAsia="pl-PL"/>
        </w:rPr>
        <w:t>wdraża strukturę</w:t>
      </w:r>
      <w:r w:rsidRPr="008A3CCB">
        <w:rPr>
          <w:rFonts w:ascii="Calibri" w:eastAsia="Times New Roman" w:hAnsi="Calibri" w:cs="Calibri"/>
          <w:color w:val="000000"/>
          <w:lang w:eastAsia="pl-PL"/>
        </w:rPr>
        <w:t xml:space="preserve"> wynagradzania dla pracowników innowacyjnych, a 35% rozważa opodatkowanie ryczałtem od przychodów ewidencjonowanych). </w:t>
      </w:r>
    </w:p>
    <w:p w14:paraId="2790CE1B" w14:textId="64954082" w:rsidR="0067744E" w:rsidRDefault="0067744E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noProof/>
          <w:color w:val="000000"/>
          <w:lang w:eastAsia="pl-PL"/>
        </w:rPr>
        <w:lastRenderedPageBreak/>
        <w:drawing>
          <wp:inline distT="0" distB="0" distL="0" distR="0" wp14:anchorId="4CD8B908" wp14:editId="545ADB00">
            <wp:extent cx="4205801" cy="2364038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689" cy="241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E9694" w14:textId="77777777" w:rsidR="0067744E" w:rsidRPr="008A3CCB" w:rsidRDefault="0067744E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5A01513" w14:textId="77777777" w:rsidR="00603CC0" w:rsidRPr="008A3CCB" w:rsidRDefault="00603CC0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1CCEFCE" w14:textId="01E011BE" w:rsidR="008A3CCB" w:rsidRPr="008A3CCB" w:rsidRDefault="008A3CCB" w:rsidP="008A3C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A3CCB">
        <w:rPr>
          <w:rFonts w:ascii="Calibri" w:eastAsia="Times New Roman" w:hAnsi="Calibri" w:cs="Calibri"/>
          <w:color w:val="000000"/>
          <w:lang w:eastAsia="pl-PL"/>
        </w:rPr>
        <w:t xml:space="preserve">Ponad połowa </w:t>
      </w:r>
      <w:r w:rsidR="003F2524">
        <w:rPr>
          <w:rFonts w:ascii="Calibri" w:eastAsia="Times New Roman" w:hAnsi="Calibri" w:cs="Calibri"/>
          <w:color w:val="000000"/>
          <w:lang w:eastAsia="pl-PL"/>
        </w:rPr>
        <w:t>uczestników przeprowadzonego przez BCC badania</w:t>
      </w:r>
      <w:r w:rsidRPr="008A3CCB">
        <w:rPr>
          <w:rFonts w:ascii="Calibri" w:eastAsia="Times New Roman" w:hAnsi="Calibri" w:cs="Calibri"/>
          <w:color w:val="000000"/>
          <w:lang w:eastAsia="pl-PL"/>
        </w:rPr>
        <w:t xml:space="preserve"> zadbała o wstępną ocenę wpływu Polskiego Ładu na ich budżet wynagrodzeń dla pracowników oraz rozliczenia ze współpracownikami (kontraktorami), a także na własne obciążenia (jako przedsiębiorców – podatników PIT). </w:t>
      </w:r>
    </w:p>
    <w:p w14:paraId="7B21E69F" w14:textId="5C146FFC" w:rsidR="0077418B" w:rsidRPr="004631A6" w:rsidRDefault="008A3CCB" w:rsidP="004631A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A3CCB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46D94137" w14:textId="77777777" w:rsidR="006555C2" w:rsidRPr="008A3CCB" w:rsidRDefault="006555C2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eastAsia="ar-SA"/>
        </w:rPr>
      </w:pPr>
    </w:p>
    <w:p w14:paraId="17A7B4F9" w14:textId="41604EA2" w:rsidR="006555C2" w:rsidRPr="008A3CCB" w:rsidRDefault="0067744E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eastAsia="ar-SA"/>
        </w:rPr>
      </w:pPr>
      <w:r>
        <w:rPr>
          <w:rFonts w:ascii="Arial" w:eastAsia="Arial Unicode MS" w:hAnsi="Arial" w:cs="Arial"/>
          <w:noProof/>
          <w:color w:val="146CB4"/>
          <w:sz w:val="18"/>
          <w:szCs w:val="18"/>
          <w:lang w:eastAsia="pl-PL"/>
        </w:rPr>
        <w:drawing>
          <wp:inline distT="0" distB="0" distL="0" distR="0" wp14:anchorId="26B562CD" wp14:editId="6F225280">
            <wp:extent cx="4255477" cy="2396051"/>
            <wp:effectExtent l="0" t="0" r="0" b="444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228" cy="240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66DB4" w14:textId="77777777" w:rsidR="006555C2" w:rsidRPr="008A3CCB" w:rsidRDefault="006555C2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eastAsia="ar-SA"/>
        </w:rPr>
      </w:pPr>
    </w:p>
    <w:p w14:paraId="183B638A" w14:textId="77777777" w:rsidR="006555C2" w:rsidRPr="008A3CCB" w:rsidRDefault="006555C2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eastAsia="ar-SA"/>
        </w:rPr>
      </w:pPr>
    </w:p>
    <w:p w14:paraId="1603E97E" w14:textId="588DA678" w:rsidR="008D0E7E" w:rsidRDefault="00603CC0" w:rsidP="004631A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A3CCB">
        <w:rPr>
          <w:rFonts w:ascii="Calibri" w:eastAsia="Times New Roman" w:hAnsi="Calibri" w:cs="Calibri"/>
          <w:color w:val="000000"/>
          <w:lang w:eastAsia="pl-PL"/>
        </w:rPr>
        <w:t xml:space="preserve">Najprawdopodobniej wraz z postępami prac nad Polskim Ładem i jego wejściem w życie, liczba </w:t>
      </w:r>
      <w:r w:rsidR="008D0E7E">
        <w:rPr>
          <w:rFonts w:ascii="Calibri" w:eastAsia="Times New Roman" w:hAnsi="Calibri" w:cs="Calibri"/>
          <w:color w:val="000000"/>
          <w:lang w:eastAsia="pl-PL"/>
        </w:rPr>
        <w:t>przedsiębiorstw weryfikujących</w:t>
      </w:r>
      <w:r w:rsidRPr="008A3CCB">
        <w:rPr>
          <w:rFonts w:ascii="Calibri" w:eastAsia="Times New Roman" w:hAnsi="Calibri" w:cs="Calibri"/>
          <w:color w:val="000000"/>
          <w:lang w:eastAsia="pl-PL"/>
        </w:rPr>
        <w:t xml:space="preserve"> poziom swoich przewidywanych obciążeń będzie wzrastać.</w:t>
      </w:r>
      <w:r w:rsidR="004631A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4631A6">
        <w:rPr>
          <w:rFonts w:ascii="Calibri" w:eastAsia="Times New Roman" w:hAnsi="Calibri" w:cs="Calibri"/>
          <w:color w:val="000000"/>
          <w:lang w:eastAsia="pl-PL"/>
        </w:rPr>
        <w:br/>
      </w:r>
      <w:r w:rsidR="004631A6">
        <w:rPr>
          <w:rFonts w:ascii="Calibri" w:eastAsia="Times New Roman" w:hAnsi="Calibri" w:cs="Calibri"/>
          <w:i/>
          <w:iCs/>
          <w:color w:val="000000"/>
          <w:lang w:eastAsia="pl-PL"/>
        </w:rPr>
        <w:t>–</w:t>
      </w:r>
      <w:r w:rsidRPr="008A3CC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A3CCB">
        <w:rPr>
          <w:rFonts w:ascii="Calibri" w:eastAsia="Times New Roman" w:hAnsi="Calibri" w:cs="Calibri"/>
          <w:i/>
          <w:iCs/>
          <w:color w:val="000000"/>
          <w:lang w:eastAsia="pl-PL"/>
        </w:rPr>
        <w:t>W naszej ocenie takie działania warto podjąć już teraz, aby móc przygotować się na nadchodzący rok kalendarzowy z odpowiednim wyprzedzeniem</w:t>
      </w:r>
      <w:r w:rsidR="003F2524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– </w:t>
      </w:r>
      <w:r w:rsidR="003F2524">
        <w:rPr>
          <w:rFonts w:ascii="Calibri" w:eastAsia="Times New Roman" w:hAnsi="Calibri" w:cs="Calibri"/>
          <w:color w:val="000000"/>
          <w:lang w:eastAsia="pl-PL"/>
        </w:rPr>
        <w:t xml:space="preserve">dodaje Michał </w:t>
      </w:r>
      <w:proofErr w:type="spellStart"/>
      <w:r w:rsidR="008D0E7E">
        <w:rPr>
          <w:rFonts w:ascii="Calibri" w:eastAsia="Times New Roman" w:hAnsi="Calibri" w:cs="Calibri"/>
          <w:color w:val="000000"/>
          <w:lang w:eastAsia="pl-PL"/>
        </w:rPr>
        <w:t>W</w:t>
      </w:r>
      <w:r w:rsidR="003F2524">
        <w:rPr>
          <w:rFonts w:ascii="Calibri" w:eastAsia="Times New Roman" w:hAnsi="Calibri" w:cs="Calibri"/>
          <w:color w:val="000000"/>
          <w:lang w:eastAsia="pl-PL"/>
        </w:rPr>
        <w:t>odnicki</w:t>
      </w:r>
      <w:proofErr w:type="spellEnd"/>
      <w:r w:rsidR="008D0E7E">
        <w:rPr>
          <w:rFonts w:ascii="Calibri" w:eastAsia="Times New Roman" w:hAnsi="Calibri" w:cs="Calibri"/>
          <w:color w:val="000000"/>
          <w:lang w:eastAsia="pl-PL"/>
        </w:rPr>
        <w:t xml:space="preserve"> z BCC.</w:t>
      </w:r>
    </w:p>
    <w:p w14:paraId="767AF3BE" w14:textId="77777777" w:rsidR="004631A6" w:rsidRPr="004631A6" w:rsidRDefault="004631A6" w:rsidP="004631A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2594F7B" w14:textId="1E9C3343" w:rsidR="008D0E7E" w:rsidRPr="000E545F" w:rsidRDefault="008D0E7E" w:rsidP="008D0E7E">
      <w:pPr>
        <w:widowControl w:val="0"/>
        <w:spacing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0E545F">
        <w:rPr>
          <w:rFonts w:ascii="Arial" w:hAnsi="Arial" w:cs="Arial"/>
          <w:bCs/>
          <w:sz w:val="18"/>
          <w:szCs w:val="18"/>
          <w:u w:val="single"/>
        </w:rPr>
        <w:t>Dodatkowy komentarz:</w:t>
      </w:r>
    </w:p>
    <w:p w14:paraId="074AE5DF" w14:textId="7FDD3754" w:rsidR="008D0E7E" w:rsidRPr="000E545F" w:rsidRDefault="008D0E7E" w:rsidP="008D0E7E">
      <w:pPr>
        <w:spacing w:after="0" w:line="100" w:lineRule="atLeast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sz w:val="18"/>
          <w:szCs w:val="18"/>
          <w:lang w:eastAsia="pl-PL"/>
        </w:rPr>
        <w:t xml:space="preserve">Michał </w:t>
      </w:r>
      <w:proofErr w:type="spellStart"/>
      <w:r>
        <w:rPr>
          <w:rFonts w:ascii="Arial" w:eastAsia="Calibri" w:hAnsi="Arial" w:cs="Arial"/>
          <w:b/>
          <w:sz w:val="18"/>
          <w:szCs w:val="18"/>
          <w:lang w:eastAsia="pl-PL"/>
        </w:rPr>
        <w:t>Wodnicki</w:t>
      </w:r>
      <w:proofErr w:type="spellEnd"/>
    </w:p>
    <w:p w14:paraId="5F615ABA" w14:textId="38A4D442" w:rsidR="008D0E7E" w:rsidRPr="000E545F" w:rsidRDefault="008D0E7E" w:rsidP="008D0E7E">
      <w:pPr>
        <w:spacing w:after="0" w:line="100" w:lineRule="atLeast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0E545F">
        <w:rPr>
          <w:rFonts w:ascii="Arial" w:eastAsia="Calibri" w:hAnsi="Arial" w:cs="Arial"/>
          <w:sz w:val="18"/>
          <w:szCs w:val="18"/>
          <w:lang w:eastAsia="pl-PL"/>
        </w:rPr>
        <w:t xml:space="preserve">ekspert BCC ds. </w:t>
      </w:r>
      <w:r w:rsidRPr="008D0E7E">
        <w:rPr>
          <w:rFonts w:ascii="Arial" w:eastAsia="Calibri" w:hAnsi="Arial" w:cs="Arial"/>
          <w:sz w:val="18"/>
          <w:szCs w:val="18"/>
          <w:lang w:eastAsia="pl-PL"/>
        </w:rPr>
        <w:t>podatków osobistych i ubezpieczeń społecznych</w:t>
      </w:r>
    </w:p>
    <w:p w14:paraId="34E26CAF" w14:textId="48083B21" w:rsidR="008D0E7E" w:rsidRPr="000E545F" w:rsidRDefault="008D0E7E" w:rsidP="008D0E7E">
      <w:pPr>
        <w:spacing w:after="0" w:line="100" w:lineRule="atLeast"/>
        <w:jc w:val="both"/>
        <w:rPr>
          <w:rFonts w:ascii="Arial" w:eastAsia="Calibri" w:hAnsi="Arial" w:cs="Arial"/>
          <w:sz w:val="18"/>
          <w:szCs w:val="18"/>
          <w:lang w:val="en-US" w:eastAsia="pl-PL"/>
        </w:rPr>
      </w:pPr>
      <w:r w:rsidRPr="000E545F">
        <w:rPr>
          <w:rFonts w:ascii="Arial" w:eastAsia="Calibri" w:hAnsi="Arial" w:cs="Arial"/>
          <w:sz w:val="18"/>
          <w:szCs w:val="18"/>
          <w:lang w:val="en-US" w:eastAsia="pl-PL"/>
        </w:rPr>
        <w:t>tel. 5</w:t>
      </w:r>
      <w:r>
        <w:rPr>
          <w:rFonts w:ascii="Arial" w:eastAsia="Calibri" w:hAnsi="Arial" w:cs="Arial"/>
          <w:sz w:val="18"/>
          <w:szCs w:val="18"/>
          <w:lang w:val="en-US" w:eastAsia="pl-PL"/>
        </w:rPr>
        <w:t>38 626 921</w:t>
      </w:r>
    </w:p>
    <w:p w14:paraId="6D358866" w14:textId="0A799916" w:rsidR="00A4707B" w:rsidRPr="00A4707B" w:rsidRDefault="008D0E7E" w:rsidP="008D0E7E">
      <w:pPr>
        <w:spacing w:after="0" w:line="100" w:lineRule="atLeast"/>
        <w:jc w:val="both"/>
        <w:rPr>
          <w:rFonts w:ascii="Arial" w:eastAsia="Calibri" w:hAnsi="Arial" w:cs="Arial"/>
          <w:color w:val="000000" w:themeColor="text1"/>
          <w:sz w:val="18"/>
          <w:szCs w:val="18"/>
          <w:u w:val="single"/>
          <w:lang w:val="en-US" w:eastAsia="pl-PL"/>
        </w:rPr>
      </w:pPr>
      <w:r w:rsidRPr="000E545F">
        <w:rPr>
          <w:rFonts w:ascii="Arial" w:eastAsia="Calibri" w:hAnsi="Arial" w:cs="Arial"/>
          <w:sz w:val="18"/>
          <w:szCs w:val="18"/>
          <w:lang w:val="en-US" w:eastAsia="pl-PL"/>
        </w:rPr>
        <w:t>e</w:t>
      </w:r>
      <w:r w:rsidRPr="00A4707B">
        <w:rPr>
          <w:rFonts w:ascii="Arial" w:eastAsia="Calibri" w:hAnsi="Arial" w:cs="Arial"/>
          <w:sz w:val="18"/>
          <w:szCs w:val="18"/>
          <w:lang w:val="en-US" w:eastAsia="pl-PL"/>
        </w:rPr>
        <w:t>-mail</w:t>
      </w:r>
      <w:r w:rsidR="00A4707B" w:rsidRPr="00A4707B">
        <w:rPr>
          <w:rFonts w:ascii="Arial" w:eastAsia="Calibri" w:hAnsi="Arial" w:cs="Arial"/>
          <w:sz w:val="18"/>
          <w:szCs w:val="18"/>
          <w:lang w:val="en-US" w:eastAsia="pl-PL"/>
        </w:rPr>
        <w:t xml:space="preserve">: </w:t>
      </w:r>
      <w:hyperlink r:id="rId15" w:history="1">
        <w:r w:rsidR="00A4707B" w:rsidRPr="00A4707B">
          <w:rPr>
            <w:rStyle w:val="Hipercze"/>
            <w:rFonts w:ascii="Arial" w:eastAsia="Calibri" w:hAnsi="Arial" w:cs="Arial"/>
            <w:color w:val="000000" w:themeColor="text1"/>
            <w:sz w:val="18"/>
            <w:szCs w:val="18"/>
            <w:u w:val="none"/>
            <w:lang w:val="en-US" w:eastAsia="pl-PL"/>
          </w:rPr>
          <w:t>michal.wodnicki@bcc.org.pl</w:t>
        </w:r>
      </w:hyperlink>
    </w:p>
    <w:p w14:paraId="07EB6F76" w14:textId="77777777" w:rsidR="008D0E7E" w:rsidRPr="000E545F" w:rsidRDefault="008D0E7E" w:rsidP="008D0E7E">
      <w:pPr>
        <w:spacing w:after="0" w:line="100" w:lineRule="atLeast"/>
        <w:jc w:val="both"/>
        <w:rPr>
          <w:rFonts w:ascii="Arial" w:eastAsia="Calibri" w:hAnsi="Arial" w:cs="Arial"/>
          <w:sz w:val="18"/>
          <w:szCs w:val="18"/>
          <w:u w:val="single"/>
          <w:lang w:val="en-US" w:eastAsia="pl-PL"/>
        </w:rPr>
      </w:pPr>
    </w:p>
    <w:p w14:paraId="6E1FB03F" w14:textId="77777777" w:rsidR="008D0E7E" w:rsidRDefault="008D0E7E" w:rsidP="008D0E7E">
      <w:pPr>
        <w:suppressAutoHyphens/>
        <w:spacing w:after="0" w:line="100" w:lineRule="atLeast"/>
        <w:rPr>
          <w:rFonts w:ascii="Arial" w:eastAsia="Arial Unicode MS" w:hAnsi="Arial" w:cs="Arial"/>
          <w:b/>
          <w:sz w:val="18"/>
          <w:szCs w:val="18"/>
          <w:lang w:eastAsia="ar-SA"/>
        </w:rPr>
      </w:pPr>
      <w:r>
        <w:rPr>
          <w:rFonts w:ascii="Arial" w:eastAsia="Arial Unicode MS" w:hAnsi="Arial" w:cs="Arial"/>
          <w:b/>
          <w:sz w:val="18"/>
          <w:szCs w:val="18"/>
          <w:lang w:eastAsia="ar-SA"/>
        </w:rPr>
        <w:t>Mirosław Kasprzak</w:t>
      </w:r>
    </w:p>
    <w:p w14:paraId="6F8FC68D" w14:textId="34FB5787" w:rsidR="008D0E7E" w:rsidRPr="000E545F" w:rsidRDefault="004631A6" w:rsidP="008D0E7E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>
        <w:rPr>
          <w:rFonts w:ascii="Arial" w:eastAsia="Arial Unicode MS" w:hAnsi="Arial" w:cs="Arial"/>
          <w:sz w:val="18"/>
          <w:szCs w:val="18"/>
          <w:lang w:eastAsia="ar-SA"/>
        </w:rPr>
        <w:t>r</w:t>
      </w:r>
      <w:r w:rsidR="008D0E7E" w:rsidRPr="000E545F">
        <w:rPr>
          <w:rFonts w:ascii="Arial" w:eastAsia="Arial Unicode MS" w:hAnsi="Arial" w:cs="Arial"/>
          <w:sz w:val="18"/>
          <w:szCs w:val="18"/>
          <w:lang w:eastAsia="ar-SA"/>
        </w:rPr>
        <w:t>zecznik</w:t>
      </w:r>
      <w:r w:rsidR="008D0E7E">
        <w:rPr>
          <w:rFonts w:ascii="Arial" w:eastAsia="Arial Unicode MS" w:hAnsi="Arial" w:cs="Arial"/>
          <w:sz w:val="18"/>
          <w:szCs w:val="18"/>
          <w:lang w:eastAsia="ar-SA"/>
        </w:rPr>
        <w:t xml:space="preserve"> BCC</w:t>
      </w:r>
    </w:p>
    <w:p w14:paraId="79C0F845" w14:textId="2A87FF80" w:rsidR="008D0E7E" w:rsidRPr="000E545F" w:rsidRDefault="008D0E7E" w:rsidP="008D0E7E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0E545F">
        <w:rPr>
          <w:rFonts w:ascii="Arial" w:eastAsia="Arial Unicode MS" w:hAnsi="Arial" w:cs="Arial"/>
          <w:sz w:val="18"/>
          <w:szCs w:val="18"/>
          <w:lang w:val="en-US" w:eastAsia="ar-SA"/>
        </w:rPr>
        <w:t>tel. 60</w:t>
      </w:r>
      <w:r>
        <w:rPr>
          <w:rFonts w:ascii="Arial" w:eastAsia="Arial Unicode MS" w:hAnsi="Arial" w:cs="Arial"/>
          <w:sz w:val="18"/>
          <w:szCs w:val="18"/>
          <w:lang w:val="en-US" w:eastAsia="ar-SA"/>
        </w:rPr>
        <w:t>8 529 504</w:t>
      </w:r>
    </w:p>
    <w:p w14:paraId="44B24EEF" w14:textId="078AF38E" w:rsidR="004631A6" w:rsidRPr="00A4707B" w:rsidRDefault="008D0E7E" w:rsidP="00267085">
      <w:pPr>
        <w:suppressAutoHyphens/>
        <w:spacing w:after="0" w:line="100" w:lineRule="atLeast"/>
        <w:rPr>
          <w:rFonts w:ascii="Arial" w:eastAsia="Arial Unicode MS" w:hAnsi="Arial" w:cs="Arial"/>
          <w:color w:val="000000" w:themeColor="text1"/>
          <w:sz w:val="18"/>
          <w:szCs w:val="18"/>
          <w:lang w:val="en-US" w:eastAsia="ar-SA"/>
        </w:rPr>
      </w:pPr>
      <w:r w:rsidRPr="000E545F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e-mail: </w:t>
      </w:r>
      <w:hyperlink r:id="rId16" w:history="1">
        <w:r w:rsidRPr="00A4707B">
          <w:rPr>
            <w:rStyle w:val="Hipercze"/>
            <w:rFonts w:ascii="Arial" w:eastAsia="Arial Unicode MS" w:hAnsi="Arial" w:cs="Arial"/>
            <w:color w:val="000000" w:themeColor="text1"/>
            <w:sz w:val="18"/>
            <w:szCs w:val="18"/>
            <w:u w:val="none"/>
            <w:lang w:val="en-US" w:eastAsia="ar-SA"/>
          </w:rPr>
          <w:t>miroslaw.kasprzak@bcc.pl</w:t>
        </w:r>
      </w:hyperlink>
      <w:r w:rsidRPr="00A4707B">
        <w:rPr>
          <w:rFonts w:ascii="Arial" w:eastAsia="Arial Unicode MS" w:hAnsi="Arial" w:cs="Arial"/>
          <w:color w:val="000000" w:themeColor="text1"/>
          <w:sz w:val="18"/>
          <w:szCs w:val="18"/>
          <w:lang w:val="en-US" w:eastAsia="ar-SA"/>
        </w:rPr>
        <w:t xml:space="preserve"> </w:t>
      </w:r>
    </w:p>
    <w:p w14:paraId="42199EED" w14:textId="77777777" w:rsidR="00267085" w:rsidRPr="008D0E7E" w:rsidRDefault="00267085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14:paraId="6BF2C6EE" w14:textId="77777777" w:rsidR="00267085" w:rsidRPr="00267085" w:rsidRDefault="00267085" w:rsidP="00267085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/>
          <w:sz w:val="10"/>
          <w:szCs w:val="14"/>
        </w:rPr>
      </w:pPr>
      <w:r w:rsidRPr="00267085">
        <w:rPr>
          <w:rFonts w:ascii="Calibri" w:eastAsia="Calibri" w:hAnsi="Calibri" w:cs="Calibri"/>
          <w:b/>
          <w:i/>
          <w:color w:val="808080"/>
          <w:sz w:val="10"/>
          <w:szCs w:val="14"/>
        </w:rPr>
        <w:t>Business Centre Club</w:t>
      </w:r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14:paraId="4B6284EF" w14:textId="2AA6684C" w:rsidR="00267085" w:rsidRPr="00F87AA4" w:rsidRDefault="00267085" w:rsidP="00F87AA4">
      <w:pPr>
        <w:spacing w:after="0" w:line="240" w:lineRule="auto"/>
        <w:jc w:val="both"/>
        <w:rPr>
          <w:rFonts w:ascii="Calibri" w:eastAsia="Calibri" w:hAnsi="Calibri" w:cs="Calibri"/>
          <w:i/>
          <w:color w:val="808080"/>
          <w:sz w:val="10"/>
          <w:szCs w:val="14"/>
        </w:rPr>
      </w:pPr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Kontakty prasowe: </w:t>
      </w:r>
      <w:hyperlink r:id="rId17" w:history="1">
        <w:r w:rsidRPr="00267085">
          <w:rPr>
            <w:rFonts w:ascii="Calibri" w:eastAsia="Calibri" w:hAnsi="Calibri" w:cs="Calibri"/>
            <w:i/>
            <w:color w:val="808080"/>
            <w:sz w:val="10"/>
            <w:szCs w:val="14"/>
          </w:rPr>
          <w:t>https://www.bcc.org.pl/strefa_eksperta/kontakty-do-ekspertow</w:t>
        </w:r>
      </w:hyperlink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, więcej: </w:t>
      </w:r>
      <w:hyperlink r:id="rId18" w:history="1">
        <w:r w:rsidRPr="00267085">
          <w:rPr>
            <w:rFonts w:ascii="Calibri" w:eastAsia="Calibri" w:hAnsi="Calibri" w:cs="Calibri"/>
            <w:i/>
            <w:color w:val="808080"/>
            <w:sz w:val="10"/>
            <w:szCs w:val="14"/>
          </w:rPr>
          <w:t>https://www.bcc.org.pl/</w:t>
        </w:r>
      </w:hyperlink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 oraz: </w:t>
      </w:r>
      <w:hyperlink r:id="rId19" w:history="1">
        <w:r w:rsidRPr="00267085">
          <w:rPr>
            <w:rFonts w:ascii="Calibri" w:eastAsia="Calibri" w:hAnsi="Calibri" w:cs="Calibri"/>
            <w:i/>
            <w:color w:val="808080"/>
            <w:sz w:val="10"/>
            <w:szCs w:val="14"/>
          </w:rPr>
          <w:t>https://www.facebook.com/businesscentreclub</w:t>
        </w:r>
      </w:hyperlink>
    </w:p>
    <w:sectPr w:rsidR="00267085" w:rsidRPr="00F87AA4" w:rsidSect="004631A6">
      <w:footerReference w:type="default" r:id="rId20"/>
      <w:pgSz w:w="11906" w:h="16838"/>
      <w:pgMar w:top="1135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45EF5" w14:textId="77777777" w:rsidR="00E95B82" w:rsidRDefault="00E95B82" w:rsidP="00267085">
      <w:pPr>
        <w:spacing w:after="0" w:line="240" w:lineRule="auto"/>
      </w:pPr>
      <w:r>
        <w:separator/>
      </w:r>
    </w:p>
  </w:endnote>
  <w:endnote w:type="continuationSeparator" w:id="0">
    <w:p w14:paraId="68EFF50D" w14:textId="77777777" w:rsidR="00E95B82" w:rsidRDefault="00E95B82" w:rsidP="0026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66863"/>
      <w:docPartObj>
        <w:docPartGallery w:val="Page Numbers (Bottom of Page)"/>
        <w:docPartUnique/>
      </w:docPartObj>
    </w:sdtPr>
    <w:sdtEndPr/>
    <w:sdtContent>
      <w:p w14:paraId="458FB775" w14:textId="38289013" w:rsidR="00267085" w:rsidRDefault="002670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BE6">
          <w:rPr>
            <w:noProof/>
          </w:rPr>
          <w:t>3</w:t>
        </w:r>
        <w:r>
          <w:fldChar w:fldCharType="end"/>
        </w:r>
      </w:p>
    </w:sdtContent>
  </w:sdt>
  <w:p w14:paraId="4F7C3CA4" w14:textId="77777777" w:rsidR="00267085" w:rsidRDefault="002670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DF33B" w14:textId="77777777" w:rsidR="00E95B82" w:rsidRDefault="00E95B82" w:rsidP="00267085">
      <w:pPr>
        <w:spacing w:after="0" w:line="240" w:lineRule="auto"/>
      </w:pPr>
      <w:r>
        <w:separator/>
      </w:r>
    </w:p>
  </w:footnote>
  <w:footnote w:type="continuationSeparator" w:id="0">
    <w:p w14:paraId="117F821E" w14:textId="77777777" w:rsidR="00E95B82" w:rsidRDefault="00E95B82" w:rsidP="00267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B212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F10180"/>
    <w:multiLevelType w:val="hybridMultilevel"/>
    <w:tmpl w:val="5FF8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B53F2"/>
    <w:multiLevelType w:val="hybridMultilevel"/>
    <w:tmpl w:val="76E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00D60"/>
    <w:multiLevelType w:val="hybridMultilevel"/>
    <w:tmpl w:val="7FE4A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54E06"/>
    <w:multiLevelType w:val="hybridMultilevel"/>
    <w:tmpl w:val="E818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23"/>
    <w:rsid w:val="00007646"/>
    <w:rsid w:val="000122E6"/>
    <w:rsid w:val="0007257B"/>
    <w:rsid w:val="000B1AF2"/>
    <w:rsid w:val="000E2898"/>
    <w:rsid w:val="000F7B39"/>
    <w:rsid w:val="0012044C"/>
    <w:rsid w:val="0015021F"/>
    <w:rsid w:val="001775F0"/>
    <w:rsid w:val="00180587"/>
    <w:rsid w:val="00185465"/>
    <w:rsid w:val="001C5863"/>
    <w:rsid w:val="001D1BA4"/>
    <w:rsid w:val="001E4AD6"/>
    <w:rsid w:val="00212CD7"/>
    <w:rsid w:val="00216062"/>
    <w:rsid w:val="002517FD"/>
    <w:rsid w:val="00264CC5"/>
    <w:rsid w:val="00267085"/>
    <w:rsid w:val="002A1769"/>
    <w:rsid w:val="002D70DA"/>
    <w:rsid w:val="003277FC"/>
    <w:rsid w:val="00327E05"/>
    <w:rsid w:val="00347F21"/>
    <w:rsid w:val="003D4D51"/>
    <w:rsid w:val="003F2524"/>
    <w:rsid w:val="004054BF"/>
    <w:rsid w:val="00444EA9"/>
    <w:rsid w:val="00457989"/>
    <w:rsid w:val="004631A6"/>
    <w:rsid w:val="004B4AA8"/>
    <w:rsid w:val="004F2076"/>
    <w:rsid w:val="0052787A"/>
    <w:rsid w:val="0053700D"/>
    <w:rsid w:val="00567D36"/>
    <w:rsid w:val="00573123"/>
    <w:rsid w:val="00585BEE"/>
    <w:rsid w:val="005A193B"/>
    <w:rsid w:val="005A3B66"/>
    <w:rsid w:val="005D6328"/>
    <w:rsid w:val="005D6568"/>
    <w:rsid w:val="00603CC0"/>
    <w:rsid w:val="0062511F"/>
    <w:rsid w:val="006307A1"/>
    <w:rsid w:val="00636012"/>
    <w:rsid w:val="006555C2"/>
    <w:rsid w:val="0067744E"/>
    <w:rsid w:val="006A40E4"/>
    <w:rsid w:val="006B0AA6"/>
    <w:rsid w:val="00742714"/>
    <w:rsid w:val="0076547B"/>
    <w:rsid w:val="0077418B"/>
    <w:rsid w:val="00793BE6"/>
    <w:rsid w:val="007C4878"/>
    <w:rsid w:val="007E1419"/>
    <w:rsid w:val="007E31CC"/>
    <w:rsid w:val="00812CCB"/>
    <w:rsid w:val="00873376"/>
    <w:rsid w:val="008811ED"/>
    <w:rsid w:val="008A278F"/>
    <w:rsid w:val="008A34E9"/>
    <w:rsid w:val="008A3CCB"/>
    <w:rsid w:val="008C70F6"/>
    <w:rsid w:val="008D0E7E"/>
    <w:rsid w:val="008D61F6"/>
    <w:rsid w:val="008D783E"/>
    <w:rsid w:val="00901DAE"/>
    <w:rsid w:val="0095665A"/>
    <w:rsid w:val="00960552"/>
    <w:rsid w:val="009C12BA"/>
    <w:rsid w:val="00A07D09"/>
    <w:rsid w:val="00A147AB"/>
    <w:rsid w:val="00A20985"/>
    <w:rsid w:val="00A22C65"/>
    <w:rsid w:val="00A4707B"/>
    <w:rsid w:val="00A50980"/>
    <w:rsid w:val="00A50D64"/>
    <w:rsid w:val="00A65314"/>
    <w:rsid w:val="00A82A92"/>
    <w:rsid w:val="00AE350A"/>
    <w:rsid w:val="00AF55AA"/>
    <w:rsid w:val="00B03039"/>
    <w:rsid w:val="00B80AFD"/>
    <w:rsid w:val="00B834CF"/>
    <w:rsid w:val="00BB3ABA"/>
    <w:rsid w:val="00BD1701"/>
    <w:rsid w:val="00C11EFB"/>
    <w:rsid w:val="00C25798"/>
    <w:rsid w:val="00C76876"/>
    <w:rsid w:val="00CB628E"/>
    <w:rsid w:val="00CD01B3"/>
    <w:rsid w:val="00CF1CA1"/>
    <w:rsid w:val="00D463C6"/>
    <w:rsid w:val="00D516B9"/>
    <w:rsid w:val="00D7564B"/>
    <w:rsid w:val="00DA6ED4"/>
    <w:rsid w:val="00DB2611"/>
    <w:rsid w:val="00DC18A5"/>
    <w:rsid w:val="00E522A6"/>
    <w:rsid w:val="00E95B82"/>
    <w:rsid w:val="00EE0335"/>
    <w:rsid w:val="00EE7FB5"/>
    <w:rsid w:val="00F05765"/>
    <w:rsid w:val="00F06362"/>
    <w:rsid w:val="00F1728E"/>
    <w:rsid w:val="00F87AA4"/>
    <w:rsid w:val="00FA1D53"/>
    <w:rsid w:val="00FF542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E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0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7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085"/>
  </w:style>
  <w:style w:type="paragraph" w:styleId="Stopka">
    <w:name w:val="footer"/>
    <w:basedOn w:val="Normalny"/>
    <w:link w:val="StopkaZnak"/>
    <w:uiPriority w:val="99"/>
    <w:unhideWhenUsed/>
    <w:rsid w:val="00267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085"/>
  </w:style>
  <w:style w:type="character" w:styleId="Hipercze">
    <w:name w:val="Hyperlink"/>
    <w:basedOn w:val="Domylnaczcionkaakapitu"/>
    <w:uiPriority w:val="99"/>
    <w:unhideWhenUsed/>
    <w:rsid w:val="002670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05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2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26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261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701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8A3CCB"/>
  </w:style>
  <w:style w:type="paragraph" w:styleId="Listapunktowana">
    <w:name w:val="List Bullet"/>
    <w:basedOn w:val="Normalny"/>
    <w:uiPriority w:val="99"/>
    <w:unhideWhenUsed/>
    <w:rsid w:val="0067744E"/>
    <w:pPr>
      <w:numPr>
        <w:numId w:val="5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4707B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70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0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7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085"/>
  </w:style>
  <w:style w:type="paragraph" w:styleId="Stopka">
    <w:name w:val="footer"/>
    <w:basedOn w:val="Normalny"/>
    <w:link w:val="StopkaZnak"/>
    <w:uiPriority w:val="99"/>
    <w:unhideWhenUsed/>
    <w:rsid w:val="00267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085"/>
  </w:style>
  <w:style w:type="character" w:styleId="Hipercze">
    <w:name w:val="Hyperlink"/>
    <w:basedOn w:val="Domylnaczcionkaakapitu"/>
    <w:uiPriority w:val="99"/>
    <w:unhideWhenUsed/>
    <w:rsid w:val="002670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05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2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26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261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701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8A3CCB"/>
  </w:style>
  <w:style w:type="paragraph" w:styleId="Listapunktowana">
    <w:name w:val="List Bullet"/>
    <w:basedOn w:val="Normalny"/>
    <w:uiPriority w:val="99"/>
    <w:unhideWhenUsed/>
    <w:rsid w:val="0067744E"/>
    <w:pPr>
      <w:numPr>
        <w:numId w:val="5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4707B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7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www.bcc.org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ww.bcc.org.pl/strefa_eksperta/kontakty-do-eksperto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oslaw.kasprzak@bcc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mailto:michal.wodnicki@bcc.org.p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facebook.com/businesscentreclu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50F1-5F8F-4521-983E-BB170FE3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Nagel</dc:creator>
  <cp:lastModifiedBy>Muciński Emil</cp:lastModifiedBy>
  <cp:revision>4</cp:revision>
  <cp:lastPrinted>2021-05-26T11:10:00Z</cp:lastPrinted>
  <dcterms:created xsi:type="dcterms:W3CDTF">2021-10-29T17:21:00Z</dcterms:created>
  <dcterms:modified xsi:type="dcterms:W3CDTF">2021-11-02T12:26:00Z</dcterms:modified>
</cp:coreProperties>
</file>