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4F" w:rsidRDefault="005D584F" w:rsidP="005D584F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Calibri"/>
          <w:b/>
          <w:i/>
          <w:color w:val="808080"/>
          <w:sz w:val="24"/>
          <w:szCs w:val="24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val="pl-PL"/>
        </w:rPr>
        <w:drawing>
          <wp:inline distT="0" distB="0" distL="0" distR="0" wp14:anchorId="7EE51AA2" wp14:editId="363BA5B9">
            <wp:extent cx="2336058" cy="1108130"/>
            <wp:effectExtent l="0" t="0" r="1270" b="0"/>
            <wp:docPr id="2" name="Obraz 2" descr="C:\Users\emil.mucinski\Documents\BCC\BCC - WAŻNE INFORMACJE I LOGO\BCC_2019_posredn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mucinski\Documents\BCC\BCC - WAŻNE INFORMACJE I LOGO\BCC_2019_posredni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11" cy="113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84F" w:rsidRDefault="005D584F" w:rsidP="005D584F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b/>
          <w:smallCaps/>
          <w:color w:val="003366"/>
          <w:sz w:val="14"/>
          <w:szCs w:val="14"/>
        </w:rPr>
      </w:pPr>
      <w:r>
        <w:rPr>
          <w:sz w:val="14"/>
          <w:szCs w:val="14"/>
        </w:rPr>
        <w:t>Warszawa, 24 lutego 2022 r.</w:t>
      </w:r>
    </w:p>
    <w:p w:rsidR="005D584F" w:rsidRPr="00B00F3F" w:rsidRDefault="002129BB" w:rsidP="005D584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tabs>
          <w:tab w:val="left" w:pos="0"/>
          <w:tab w:val="left" w:pos="8647"/>
          <w:tab w:val="left" w:pos="9072"/>
        </w:tabs>
        <w:spacing w:line="259" w:lineRule="auto"/>
        <w:jc w:val="center"/>
        <w:rPr>
          <w:b/>
          <w:smallCaps/>
          <w:color w:val="808080"/>
          <w:sz w:val="36"/>
          <w:szCs w:val="36"/>
        </w:rPr>
      </w:pPr>
      <w:r>
        <w:rPr>
          <w:b/>
          <w:smallCaps/>
          <w:color w:val="808080"/>
          <w:sz w:val="36"/>
          <w:szCs w:val="36"/>
        </w:rPr>
        <w:t>Potępiamy!</w:t>
      </w:r>
    </w:p>
    <w:p w:rsidR="005D584F" w:rsidRPr="00B00F3F" w:rsidRDefault="005D584F" w:rsidP="005D584F">
      <w:pPr>
        <w:shd w:val="clear" w:color="auto" w:fill="FFFFFF"/>
        <w:spacing w:line="240" w:lineRule="auto"/>
        <w:rPr>
          <w:rFonts w:eastAsia="Times New Roman"/>
          <w:color w:val="222222"/>
          <w:sz w:val="18"/>
          <w:szCs w:val="18"/>
          <w:lang w:val="pl-PL"/>
        </w:rPr>
      </w:pPr>
    </w:p>
    <w:p w:rsidR="005D584F" w:rsidRDefault="005D584F" w:rsidP="005D584F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pl-PL"/>
        </w:rPr>
      </w:pPr>
    </w:p>
    <w:p w:rsidR="002A411E" w:rsidRDefault="002A411E" w:rsidP="005D584F">
      <w:pPr>
        <w:spacing w:line="240" w:lineRule="auto"/>
        <w:jc w:val="both"/>
        <w:rPr>
          <w:rFonts w:eastAsia="Times New Roman"/>
          <w:color w:val="000000"/>
          <w:sz w:val="18"/>
          <w:szCs w:val="18"/>
          <w:lang w:val="pl-PL"/>
        </w:rPr>
      </w:pPr>
    </w:p>
    <w:p w:rsidR="005D584F" w:rsidRPr="005D584F" w:rsidRDefault="005D584F" w:rsidP="005D584F">
      <w:pPr>
        <w:spacing w:line="312" w:lineRule="auto"/>
        <w:jc w:val="both"/>
        <w:rPr>
          <w:rFonts w:eastAsia="Times New Roman"/>
          <w:color w:val="000000"/>
          <w:sz w:val="18"/>
          <w:szCs w:val="18"/>
          <w:lang w:val="pl-PL"/>
        </w:rPr>
      </w:pPr>
      <w:r w:rsidRPr="005D584F">
        <w:rPr>
          <w:rFonts w:eastAsia="Times New Roman"/>
          <w:color w:val="000000"/>
          <w:sz w:val="18"/>
          <w:szCs w:val="18"/>
          <w:lang w:val="pl-PL"/>
        </w:rPr>
        <w:t xml:space="preserve">Jako przedsiębiorcy i obywatele jesteśmy głęboko zaniepokojeni eskalacją działań Rosji wobec Ukrainy. </w:t>
      </w:r>
    </w:p>
    <w:p w:rsidR="005D584F" w:rsidRPr="005D584F" w:rsidRDefault="005D584F" w:rsidP="005D584F">
      <w:pPr>
        <w:spacing w:line="312" w:lineRule="auto"/>
        <w:jc w:val="both"/>
        <w:rPr>
          <w:rFonts w:eastAsia="Times New Roman"/>
          <w:color w:val="000000"/>
          <w:sz w:val="18"/>
          <w:szCs w:val="18"/>
          <w:lang w:val="pl-PL"/>
        </w:rPr>
      </w:pPr>
    </w:p>
    <w:p w:rsidR="005D584F" w:rsidRPr="005D584F" w:rsidRDefault="002A411E" w:rsidP="005D584F">
      <w:pPr>
        <w:spacing w:line="312" w:lineRule="auto"/>
        <w:jc w:val="both"/>
        <w:rPr>
          <w:rFonts w:eastAsia="Times New Roman"/>
          <w:color w:val="000000"/>
          <w:sz w:val="18"/>
          <w:szCs w:val="18"/>
          <w:lang w:val="pl-PL"/>
        </w:rPr>
      </w:pPr>
      <w:r>
        <w:rPr>
          <w:rFonts w:eastAsia="Times New Roman"/>
          <w:color w:val="000000"/>
          <w:sz w:val="18"/>
          <w:szCs w:val="18"/>
          <w:lang w:val="pl-PL"/>
        </w:rPr>
        <w:t xml:space="preserve">Solidaryzujemy się </w:t>
      </w:r>
      <w:r w:rsidR="005D584F" w:rsidRPr="005D584F">
        <w:rPr>
          <w:rFonts w:eastAsia="Times New Roman"/>
          <w:color w:val="000000"/>
          <w:sz w:val="18"/>
          <w:szCs w:val="18"/>
          <w:lang w:val="pl-PL"/>
        </w:rPr>
        <w:t xml:space="preserve">z </w:t>
      </w:r>
      <w:r>
        <w:rPr>
          <w:rFonts w:eastAsia="Times New Roman"/>
          <w:color w:val="000000"/>
          <w:sz w:val="18"/>
          <w:szCs w:val="18"/>
          <w:lang w:val="pl-PL"/>
        </w:rPr>
        <w:t xml:space="preserve">ukraińskimi obywatelami </w:t>
      </w:r>
      <w:r w:rsidR="005D584F" w:rsidRPr="005D584F">
        <w:rPr>
          <w:rFonts w:eastAsia="Times New Roman"/>
          <w:color w:val="000000"/>
          <w:sz w:val="18"/>
          <w:szCs w:val="18"/>
          <w:lang w:val="pl-PL"/>
        </w:rPr>
        <w:t>i jednoznacznie potępiamy rosyjski atak na demokratyczne państwo, który naraża życie cywilów i zagraża stabilności w Europie.</w:t>
      </w:r>
    </w:p>
    <w:p w:rsidR="005D584F" w:rsidRPr="005D584F" w:rsidRDefault="005D584F" w:rsidP="005D584F">
      <w:pPr>
        <w:spacing w:line="312" w:lineRule="auto"/>
        <w:jc w:val="both"/>
        <w:rPr>
          <w:rFonts w:eastAsia="Times New Roman"/>
          <w:color w:val="000000"/>
          <w:sz w:val="18"/>
          <w:szCs w:val="18"/>
          <w:lang w:val="pl-PL"/>
        </w:rPr>
      </w:pPr>
    </w:p>
    <w:p w:rsidR="005D584F" w:rsidRDefault="002A411E" w:rsidP="005D584F">
      <w:pPr>
        <w:pStyle w:val="x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201F1E"/>
          <w:sz w:val="18"/>
          <w:szCs w:val="18"/>
        </w:rPr>
      </w:pPr>
      <w:r>
        <w:rPr>
          <w:rFonts w:ascii="Arial" w:hAnsi="Arial" w:cs="Arial"/>
          <w:color w:val="201F1E"/>
          <w:sz w:val="18"/>
          <w:szCs w:val="18"/>
        </w:rPr>
        <w:t xml:space="preserve">Jednocześnie, 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>wzywa</w:t>
      </w:r>
      <w:r w:rsidR="00806276">
        <w:rPr>
          <w:rFonts w:ascii="Arial" w:hAnsi="Arial" w:cs="Arial"/>
          <w:color w:val="201F1E"/>
          <w:sz w:val="18"/>
          <w:szCs w:val="18"/>
        </w:rPr>
        <w:t>my</w:t>
      </w:r>
      <w:r w:rsidR="005D584F">
        <w:rPr>
          <w:rFonts w:ascii="Arial" w:hAnsi="Arial" w:cs="Arial"/>
          <w:color w:val="201F1E"/>
          <w:sz w:val="18"/>
          <w:szCs w:val="18"/>
        </w:rPr>
        <w:t xml:space="preserve"> prezydenta i p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>remiera RP</w:t>
      </w:r>
      <w:r w:rsidR="005D584F">
        <w:rPr>
          <w:rFonts w:ascii="Arial" w:hAnsi="Arial" w:cs="Arial"/>
          <w:color w:val="201F1E"/>
          <w:sz w:val="18"/>
          <w:szCs w:val="18"/>
        </w:rPr>
        <w:t xml:space="preserve"> 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>do</w:t>
      </w:r>
      <w:r w:rsidR="005D584F">
        <w:rPr>
          <w:rFonts w:ascii="Arial" w:hAnsi="Arial" w:cs="Arial"/>
          <w:color w:val="201F1E"/>
          <w:sz w:val="18"/>
          <w:szCs w:val="18"/>
        </w:rPr>
        <w:t xml:space="preserve"> 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 xml:space="preserve">natychmiastowego </w:t>
      </w:r>
      <w:r>
        <w:rPr>
          <w:rFonts w:ascii="Arial" w:hAnsi="Arial" w:cs="Arial"/>
          <w:color w:val="201F1E"/>
          <w:sz w:val="18"/>
          <w:szCs w:val="18"/>
        </w:rPr>
        <w:t>zakończenia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 xml:space="preserve"> konfliktu z U</w:t>
      </w:r>
      <w:r w:rsidR="005D584F">
        <w:rPr>
          <w:rFonts w:ascii="Arial" w:hAnsi="Arial" w:cs="Arial"/>
          <w:color w:val="201F1E"/>
          <w:sz w:val="18"/>
          <w:szCs w:val="18"/>
        </w:rPr>
        <w:t xml:space="preserve">nią 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>E</w:t>
      </w:r>
      <w:r w:rsidR="005D584F">
        <w:rPr>
          <w:rFonts w:ascii="Arial" w:hAnsi="Arial" w:cs="Arial"/>
          <w:color w:val="201F1E"/>
          <w:sz w:val="18"/>
          <w:szCs w:val="18"/>
        </w:rPr>
        <w:t>uropejską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>.</w:t>
      </w:r>
      <w:r w:rsidR="005D584F">
        <w:rPr>
          <w:rFonts w:ascii="Arial" w:hAnsi="Arial" w:cs="Arial"/>
          <w:color w:val="201F1E"/>
          <w:sz w:val="18"/>
          <w:szCs w:val="18"/>
        </w:rPr>
        <w:t xml:space="preserve"> 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>W obecnej sytuacji otwartej wojny</w:t>
      </w:r>
      <w:r w:rsidR="005D584F">
        <w:rPr>
          <w:rFonts w:ascii="Arial" w:hAnsi="Arial" w:cs="Arial"/>
          <w:color w:val="201F1E"/>
          <w:sz w:val="18"/>
          <w:szCs w:val="18"/>
        </w:rPr>
        <w:t>,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 xml:space="preserve"> podstawowym zadaniem władz Polski jest zapewnienie b</w:t>
      </w:r>
      <w:r w:rsidR="005D584F">
        <w:rPr>
          <w:rFonts w:ascii="Arial" w:hAnsi="Arial" w:cs="Arial"/>
          <w:color w:val="201F1E"/>
          <w:sz w:val="18"/>
          <w:szCs w:val="18"/>
        </w:rPr>
        <w:t xml:space="preserve">ezpieczeństwa kraju poprzez </w:t>
      </w:r>
      <w:r>
        <w:rPr>
          <w:rFonts w:ascii="Arial" w:hAnsi="Arial" w:cs="Arial"/>
          <w:color w:val="201F1E"/>
          <w:sz w:val="18"/>
          <w:szCs w:val="18"/>
        </w:rPr>
        <w:t xml:space="preserve">maksymalną </w:t>
      </w:r>
      <w:r w:rsidR="005D584F">
        <w:rPr>
          <w:rFonts w:ascii="Arial" w:hAnsi="Arial" w:cs="Arial"/>
          <w:color w:val="201F1E"/>
          <w:sz w:val="18"/>
          <w:szCs w:val="18"/>
        </w:rPr>
        <w:t>współpracę z naszymi sojusznik</w:t>
      </w:r>
      <w:r>
        <w:rPr>
          <w:rFonts w:ascii="Arial" w:hAnsi="Arial" w:cs="Arial"/>
          <w:color w:val="201F1E"/>
          <w:sz w:val="18"/>
          <w:szCs w:val="18"/>
        </w:rPr>
        <w:t>ami.</w:t>
      </w:r>
    </w:p>
    <w:p w:rsidR="002A411E" w:rsidRDefault="002A411E" w:rsidP="005D584F">
      <w:pPr>
        <w:pStyle w:val="x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201F1E"/>
          <w:sz w:val="18"/>
          <w:szCs w:val="18"/>
        </w:rPr>
      </w:pPr>
    </w:p>
    <w:p w:rsidR="005D584F" w:rsidRDefault="002A411E" w:rsidP="005D584F">
      <w:pPr>
        <w:pStyle w:val="x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201F1E"/>
          <w:sz w:val="18"/>
          <w:szCs w:val="18"/>
        </w:rPr>
      </w:pPr>
      <w:r>
        <w:rPr>
          <w:rFonts w:ascii="Arial" w:hAnsi="Arial" w:cs="Arial"/>
          <w:color w:val="201F1E"/>
          <w:sz w:val="18"/>
          <w:szCs w:val="18"/>
        </w:rPr>
        <w:t>H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>istoryczn</w:t>
      </w:r>
      <w:r>
        <w:rPr>
          <w:rFonts w:ascii="Arial" w:hAnsi="Arial" w:cs="Arial"/>
          <w:color w:val="201F1E"/>
          <w:sz w:val="18"/>
          <w:szCs w:val="18"/>
        </w:rPr>
        <w:t>e doświadczenia pokazują, że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 xml:space="preserve"> nie możemy pozwolić na międzynarodowe osamotnienie Polski. </w:t>
      </w:r>
      <w:r>
        <w:rPr>
          <w:rFonts w:ascii="Arial" w:hAnsi="Arial" w:cs="Arial"/>
          <w:color w:val="201F1E"/>
          <w:sz w:val="18"/>
          <w:szCs w:val="18"/>
        </w:rPr>
        <w:t xml:space="preserve">To jest nasza racja stanu. 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 xml:space="preserve">Jak </w:t>
      </w:r>
      <w:r>
        <w:rPr>
          <w:rFonts w:ascii="Arial" w:hAnsi="Arial" w:cs="Arial"/>
          <w:color w:val="201F1E"/>
          <w:sz w:val="18"/>
          <w:szCs w:val="18"/>
        </w:rPr>
        <w:t>podkreśliliśmy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 xml:space="preserve"> w </w:t>
      </w:r>
      <w:r>
        <w:rPr>
          <w:rFonts w:ascii="Arial" w:hAnsi="Arial" w:cs="Arial"/>
          <w:color w:val="201F1E"/>
          <w:sz w:val="18"/>
          <w:szCs w:val="18"/>
        </w:rPr>
        <w:t xml:space="preserve">opublikowanym kilka dni temu 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>sta</w:t>
      </w:r>
      <w:r>
        <w:rPr>
          <w:rFonts w:ascii="Arial" w:hAnsi="Arial" w:cs="Arial"/>
          <w:color w:val="201F1E"/>
          <w:sz w:val="18"/>
          <w:szCs w:val="18"/>
        </w:rPr>
        <w:t xml:space="preserve">nowisku Rady Przedsiębiorczości, 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 xml:space="preserve">miejsce Polski jest w Europie, a członkostwo w Unii </w:t>
      </w:r>
      <w:r>
        <w:rPr>
          <w:rFonts w:ascii="Arial" w:hAnsi="Arial" w:cs="Arial"/>
          <w:color w:val="201F1E"/>
          <w:sz w:val="18"/>
          <w:szCs w:val="18"/>
        </w:rPr>
        <w:t xml:space="preserve">Europejskiej 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>jest konieczne dla modernizacji polskiej gospodarki i rozwoju kraju.  </w:t>
      </w:r>
      <w:r>
        <w:rPr>
          <w:rFonts w:ascii="Arial" w:hAnsi="Arial" w:cs="Arial"/>
          <w:color w:val="201F1E"/>
          <w:sz w:val="18"/>
          <w:szCs w:val="18"/>
        </w:rPr>
        <w:t>W obecnej sytuacji geopolitycznej,</w:t>
      </w:r>
      <w:r w:rsidR="005D584F" w:rsidRPr="005D584F">
        <w:rPr>
          <w:rFonts w:ascii="Arial" w:hAnsi="Arial" w:cs="Arial"/>
          <w:color w:val="201F1E"/>
          <w:sz w:val="18"/>
          <w:szCs w:val="18"/>
        </w:rPr>
        <w:t xml:space="preserve"> nasza obecność w UE wkracza w wymiar podstawowych wartości dla bezpieczeństwa i niepodległości Polski.</w:t>
      </w:r>
    </w:p>
    <w:p w:rsidR="00806276" w:rsidRDefault="00806276" w:rsidP="00806276">
      <w:pPr>
        <w:pStyle w:val="x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201F1E"/>
          <w:sz w:val="18"/>
          <w:szCs w:val="18"/>
        </w:rPr>
      </w:pPr>
    </w:p>
    <w:p w:rsidR="00B91F1D" w:rsidRDefault="00B91F1D" w:rsidP="00806276">
      <w:pPr>
        <w:pStyle w:val="x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201F1E"/>
          <w:sz w:val="18"/>
          <w:szCs w:val="18"/>
        </w:rPr>
      </w:pPr>
      <w:r>
        <w:rPr>
          <w:rFonts w:ascii="Arial" w:hAnsi="Arial" w:cs="Arial"/>
          <w:color w:val="201F1E"/>
          <w:sz w:val="18"/>
          <w:szCs w:val="18"/>
        </w:rPr>
        <w:t>Oczekujemy od c</w:t>
      </w:r>
      <w:r w:rsidRPr="00806276">
        <w:rPr>
          <w:rFonts w:ascii="Arial" w:hAnsi="Arial" w:cs="Arial"/>
          <w:color w:val="201F1E"/>
          <w:sz w:val="18"/>
          <w:szCs w:val="18"/>
        </w:rPr>
        <w:t xml:space="preserve">ałej </w:t>
      </w:r>
      <w:r>
        <w:rPr>
          <w:rFonts w:ascii="Arial" w:hAnsi="Arial" w:cs="Arial"/>
          <w:color w:val="201F1E"/>
          <w:sz w:val="18"/>
          <w:szCs w:val="18"/>
        </w:rPr>
        <w:t xml:space="preserve">polskiej </w:t>
      </w:r>
      <w:r w:rsidRPr="00806276">
        <w:rPr>
          <w:rFonts w:ascii="Arial" w:hAnsi="Arial" w:cs="Arial"/>
          <w:color w:val="201F1E"/>
          <w:sz w:val="18"/>
          <w:szCs w:val="18"/>
        </w:rPr>
        <w:t xml:space="preserve">klasy politycznej </w:t>
      </w:r>
      <w:r>
        <w:rPr>
          <w:rFonts w:ascii="Arial" w:hAnsi="Arial" w:cs="Arial"/>
          <w:color w:val="201F1E"/>
          <w:sz w:val="18"/>
          <w:szCs w:val="18"/>
        </w:rPr>
        <w:t>zawieszenia wszelkich sporów</w:t>
      </w:r>
      <w:r w:rsidRPr="00806276">
        <w:rPr>
          <w:rFonts w:ascii="Arial" w:hAnsi="Arial" w:cs="Arial"/>
          <w:color w:val="201F1E"/>
          <w:sz w:val="18"/>
          <w:szCs w:val="18"/>
        </w:rPr>
        <w:t xml:space="preserve">. </w:t>
      </w:r>
      <w:r>
        <w:rPr>
          <w:rFonts w:ascii="Arial" w:hAnsi="Arial" w:cs="Arial"/>
          <w:color w:val="201F1E"/>
          <w:sz w:val="18"/>
          <w:szCs w:val="18"/>
        </w:rPr>
        <w:t>Popieramy apel Donalda Tuska skierowany wczoraj do premiera Mateusza Morawieckiego: „szukajmy w sprawie bezpieczeństwa Ojczyzny tego co wspólne”. BCC proponuje zwołanie „okrągłego stołu dla gospodarki”, którego uczestnikami byliby przedstawiciele głównych ugrupowań politycznych i organizacji gospodarczych.</w:t>
      </w:r>
      <w:bookmarkStart w:id="0" w:name="_GoBack"/>
      <w:bookmarkEnd w:id="0"/>
    </w:p>
    <w:p w:rsidR="005D584F" w:rsidRPr="005D584F" w:rsidRDefault="005D584F" w:rsidP="005D584F">
      <w:pPr>
        <w:pStyle w:val="x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201F1E"/>
          <w:sz w:val="18"/>
          <w:szCs w:val="18"/>
        </w:rPr>
      </w:pPr>
    </w:p>
    <w:p w:rsidR="005D584F" w:rsidRPr="00B91F1D" w:rsidRDefault="005D584F" w:rsidP="00B91F1D">
      <w:pPr>
        <w:pStyle w:val="xmsonormal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201F1E"/>
          <w:sz w:val="18"/>
          <w:szCs w:val="18"/>
        </w:rPr>
      </w:pPr>
      <w:r w:rsidRPr="005D584F">
        <w:rPr>
          <w:rFonts w:ascii="Arial" w:hAnsi="Arial" w:cs="Arial"/>
          <w:color w:val="201F1E"/>
          <w:sz w:val="18"/>
          <w:szCs w:val="18"/>
        </w:rPr>
        <w:t>Musimy być solidarni</w:t>
      </w:r>
      <w:r w:rsidR="002129BB">
        <w:rPr>
          <w:rFonts w:ascii="Arial" w:hAnsi="Arial" w:cs="Arial"/>
          <w:color w:val="201F1E"/>
          <w:sz w:val="18"/>
          <w:szCs w:val="18"/>
        </w:rPr>
        <w:t>, aby przeciwdziałać złu.</w:t>
      </w:r>
    </w:p>
    <w:p w:rsidR="005D584F" w:rsidRPr="00C445AE" w:rsidRDefault="005D584F" w:rsidP="005D584F">
      <w:pPr>
        <w:spacing w:line="240" w:lineRule="auto"/>
        <w:rPr>
          <w:bCs/>
          <w:sz w:val="15"/>
          <w:szCs w:val="15"/>
          <w:u w:val="single"/>
          <w:lang w:val="pl-PL"/>
        </w:rPr>
      </w:pPr>
    </w:p>
    <w:p w:rsidR="00B91F1D" w:rsidRDefault="00B91F1D" w:rsidP="005D584F">
      <w:pPr>
        <w:rPr>
          <w:b/>
          <w:color w:val="000000" w:themeColor="text1"/>
          <w:sz w:val="18"/>
          <w:szCs w:val="15"/>
          <w:bdr w:val="none" w:sz="0" w:space="0" w:color="auto" w:frame="1"/>
        </w:rPr>
      </w:pPr>
    </w:p>
    <w:p w:rsidR="005D584F" w:rsidRDefault="005D584F" w:rsidP="005D584F">
      <w:pPr>
        <w:rPr>
          <w:b/>
          <w:color w:val="000000" w:themeColor="text1"/>
          <w:sz w:val="18"/>
          <w:szCs w:val="15"/>
          <w:bdr w:val="none" w:sz="0" w:space="0" w:color="auto" w:frame="1"/>
        </w:rPr>
      </w:pPr>
      <w:r w:rsidRPr="00B91F1D">
        <w:rPr>
          <w:b/>
          <w:color w:val="000000" w:themeColor="text1"/>
          <w:sz w:val="18"/>
          <w:szCs w:val="15"/>
          <w:bdr w:val="none" w:sz="0" w:space="0" w:color="auto" w:frame="1"/>
        </w:rPr>
        <w:t>Marek Goliszewski</w:t>
      </w:r>
    </w:p>
    <w:p w:rsidR="00B91F1D" w:rsidRPr="00B91F1D" w:rsidRDefault="00B91F1D" w:rsidP="005D584F">
      <w:pPr>
        <w:rPr>
          <w:b/>
          <w:color w:val="000000" w:themeColor="text1"/>
          <w:sz w:val="18"/>
          <w:szCs w:val="15"/>
          <w:bdr w:val="none" w:sz="0" w:space="0" w:color="auto" w:frame="1"/>
        </w:rPr>
      </w:pPr>
    </w:p>
    <w:p w:rsidR="005D584F" w:rsidRPr="00B91F1D" w:rsidRDefault="005D584F" w:rsidP="005D584F">
      <w:pPr>
        <w:rPr>
          <w:color w:val="000000" w:themeColor="text1"/>
          <w:sz w:val="18"/>
          <w:szCs w:val="15"/>
          <w:bdr w:val="none" w:sz="0" w:space="0" w:color="auto" w:frame="1"/>
        </w:rPr>
      </w:pPr>
      <w:r w:rsidRPr="00B91F1D">
        <w:rPr>
          <w:color w:val="000000" w:themeColor="text1"/>
          <w:sz w:val="18"/>
          <w:szCs w:val="15"/>
          <w:bdr w:val="none" w:sz="0" w:space="0" w:color="auto" w:frame="1"/>
        </w:rPr>
        <w:t>prezes Business Centre Club</w:t>
      </w:r>
    </w:p>
    <w:p w:rsidR="005D584F" w:rsidRPr="00B91F1D" w:rsidRDefault="005D584F" w:rsidP="005D584F">
      <w:pPr>
        <w:rPr>
          <w:color w:val="000000" w:themeColor="text1"/>
          <w:sz w:val="18"/>
          <w:szCs w:val="15"/>
          <w:bdr w:val="none" w:sz="0" w:space="0" w:color="auto" w:frame="1"/>
        </w:rPr>
      </w:pPr>
      <w:r w:rsidRPr="00B91F1D">
        <w:rPr>
          <w:color w:val="000000" w:themeColor="text1"/>
          <w:sz w:val="18"/>
          <w:szCs w:val="15"/>
          <w:bdr w:val="none" w:sz="0" w:space="0" w:color="auto" w:frame="1"/>
        </w:rPr>
        <w:t>przewodniczący Gospodarczego Gabinetu Cieni BCC</w:t>
      </w:r>
    </w:p>
    <w:p w:rsidR="005D584F" w:rsidRPr="00B91F1D" w:rsidRDefault="005D584F" w:rsidP="005D584F">
      <w:pPr>
        <w:rPr>
          <w:color w:val="000000" w:themeColor="text1"/>
          <w:sz w:val="18"/>
          <w:szCs w:val="15"/>
          <w:bdr w:val="none" w:sz="0" w:space="0" w:color="auto" w:frame="1"/>
        </w:rPr>
      </w:pPr>
      <w:r w:rsidRPr="00B91F1D">
        <w:rPr>
          <w:color w:val="000000" w:themeColor="text1"/>
          <w:sz w:val="18"/>
          <w:szCs w:val="15"/>
          <w:bdr w:val="none" w:sz="0" w:space="0" w:color="auto" w:frame="1"/>
        </w:rPr>
        <w:t>prezes Stowarzyszenia Euro-Atlantyckiego</w:t>
      </w:r>
      <w:r w:rsidR="00806276" w:rsidRPr="00B91F1D">
        <w:rPr>
          <w:color w:val="000000" w:themeColor="text1"/>
          <w:sz w:val="18"/>
          <w:szCs w:val="15"/>
          <w:bdr w:val="none" w:sz="0" w:space="0" w:color="auto" w:frame="1"/>
        </w:rPr>
        <w:t xml:space="preserve"> do 2021 r., obecnie członek Rady Wykonawczej SEA</w:t>
      </w:r>
    </w:p>
    <w:p w:rsidR="00B91F1D" w:rsidRDefault="00B91F1D" w:rsidP="00B91F1D">
      <w:pPr>
        <w:rPr>
          <w:sz w:val="15"/>
          <w:szCs w:val="15"/>
          <w:bdr w:val="none" w:sz="0" w:space="0" w:color="auto" w:frame="1"/>
        </w:rPr>
      </w:pPr>
    </w:p>
    <w:p w:rsidR="00B91F1D" w:rsidRDefault="00B91F1D" w:rsidP="00B91F1D">
      <w:pPr>
        <w:rPr>
          <w:sz w:val="15"/>
          <w:szCs w:val="15"/>
          <w:bdr w:val="none" w:sz="0" w:space="0" w:color="auto" w:frame="1"/>
        </w:rPr>
      </w:pPr>
    </w:p>
    <w:p w:rsidR="00B91F1D" w:rsidRDefault="00B91F1D" w:rsidP="00B91F1D">
      <w:pPr>
        <w:rPr>
          <w:sz w:val="15"/>
          <w:szCs w:val="15"/>
          <w:bdr w:val="none" w:sz="0" w:space="0" w:color="auto" w:frame="1"/>
        </w:rPr>
      </w:pPr>
    </w:p>
    <w:p w:rsidR="00B91F1D" w:rsidRDefault="00B91F1D" w:rsidP="00B91F1D">
      <w:pPr>
        <w:rPr>
          <w:sz w:val="15"/>
          <w:szCs w:val="15"/>
          <w:bdr w:val="none" w:sz="0" w:space="0" w:color="auto" w:frame="1"/>
        </w:rPr>
      </w:pPr>
    </w:p>
    <w:p w:rsidR="00B91F1D" w:rsidRDefault="00B91F1D" w:rsidP="00B91F1D">
      <w:pPr>
        <w:rPr>
          <w:sz w:val="15"/>
          <w:szCs w:val="15"/>
          <w:bdr w:val="none" w:sz="0" w:space="0" w:color="auto" w:frame="1"/>
        </w:rPr>
      </w:pPr>
    </w:p>
    <w:p w:rsidR="00B91F1D" w:rsidRDefault="00B91F1D" w:rsidP="00B91F1D">
      <w:pPr>
        <w:rPr>
          <w:sz w:val="15"/>
          <w:szCs w:val="15"/>
          <w:bdr w:val="none" w:sz="0" w:space="0" w:color="auto" w:frame="1"/>
        </w:rPr>
      </w:pPr>
    </w:p>
    <w:p w:rsidR="00B91F1D" w:rsidRDefault="00B91F1D" w:rsidP="00B91F1D">
      <w:pPr>
        <w:rPr>
          <w:sz w:val="15"/>
          <w:szCs w:val="15"/>
          <w:bdr w:val="none" w:sz="0" w:space="0" w:color="auto" w:frame="1"/>
        </w:rPr>
      </w:pPr>
    </w:p>
    <w:p w:rsidR="00B91F1D" w:rsidRDefault="00B91F1D" w:rsidP="00B91F1D">
      <w:pPr>
        <w:rPr>
          <w:sz w:val="15"/>
          <w:szCs w:val="15"/>
          <w:bdr w:val="none" w:sz="0" w:space="0" w:color="auto" w:frame="1"/>
        </w:rPr>
      </w:pPr>
    </w:p>
    <w:p w:rsidR="00B91F1D" w:rsidRDefault="00B91F1D" w:rsidP="00B91F1D">
      <w:pPr>
        <w:rPr>
          <w:sz w:val="15"/>
          <w:szCs w:val="15"/>
          <w:bdr w:val="none" w:sz="0" w:space="0" w:color="auto" w:frame="1"/>
        </w:rPr>
      </w:pPr>
    </w:p>
    <w:p w:rsidR="00B91F1D" w:rsidRDefault="00B91F1D" w:rsidP="00B91F1D">
      <w:pPr>
        <w:rPr>
          <w:sz w:val="15"/>
          <w:szCs w:val="15"/>
          <w:bdr w:val="none" w:sz="0" w:space="0" w:color="auto" w:frame="1"/>
        </w:rPr>
      </w:pPr>
    </w:p>
    <w:p w:rsidR="00B91F1D" w:rsidRDefault="00B91F1D" w:rsidP="00B91F1D">
      <w:pPr>
        <w:rPr>
          <w:sz w:val="15"/>
          <w:szCs w:val="15"/>
          <w:bdr w:val="none" w:sz="0" w:space="0" w:color="auto" w:frame="1"/>
        </w:rPr>
      </w:pPr>
    </w:p>
    <w:p w:rsidR="00B91F1D" w:rsidRDefault="00B91F1D" w:rsidP="00B91F1D">
      <w:pPr>
        <w:rPr>
          <w:sz w:val="15"/>
          <w:szCs w:val="15"/>
          <w:bdr w:val="none" w:sz="0" w:space="0" w:color="auto" w:frame="1"/>
        </w:rPr>
      </w:pPr>
    </w:p>
    <w:p w:rsidR="002A411E" w:rsidRPr="00B00F3F" w:rsidRDefault="002A411E" w:rsidP="005D584F">
      <w:pPr>
        <w:ind w:left="720" w:firstLine="720"/>
        <w:rPr>
          <w:sz w:val="15"/>
          <w:szCs w:val="15"/>
          <w:bdr w:val="none" w:sz="0" w:space="0" w:color="auto" w:frame="1"/>
        </w:rPr>
      </w:pPr>
    </w:p>
    <w:p w:rsidR="00435A1F" w:rsidRPr="005D584F" w:rsidRDefault="005D584F" w:rsidP="005D584F">
      <w:pPr>
        <w:pBdr>
          <w:top w:val="single" w:sz="4" w:space="6" w:color="C00000"/>
        </w:pBdr>
        <w:spacing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0"/>
        </w:rPr>
      </w:pPr>
      <w:r>
        <w:rPr>
          <w:rFonts w:ascii="Calibri" w:eastAsia="Calibri" w:hAnsi="Calibri" w:cs="Calibri"/>
          <w:b/>
          <w:i/>
          <w:color w:val="808080"/>
          <w:sz w:val="10"/>
          <w:szCs w:val="10"/>
        </w:rPr>
        <w:t>Business Centre Club</w:t>
      </w:r>
      <w:r>
        <w:rPr>
          <w:rFonts w:ascii="Calibri" w:eastAsia="Calibri" w:hAnsi="Calibri" w:cs="Calibri"/>
          <w:i/>
          <w:color w:val="808080"/>
          <w:sz w:val="10"/>
          <w:szCs w:val="10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Koordynatorem wszystkich działań BCC jest Marek Goliszewski.</w:t>
      </w:r>
    </w:p>
    <w:sectPr w:rsidR="00435A1F" w:rsidRPr="005D584F" w:rsidSect="00AD31D9">
      <w:headerReference w:type="default" r:id="rId8"/>
      <w:pgSz w:w="11909" w:h="16834"/>
      <w:pgMar w:top="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76" w:rsidRDefault="009F6476">
      <w:pPr>
        <w:spacing w:line="240" w:lineRule="auto"/>
      </w:pPr>
      <w:r>
        <w:separator/>
      </w:r>
    </w:p>
  </w:endnote>
  <w:endnote w:type="continuationSeparator" w:id="0">
    <w:p w:rsidR="009F6476" w:rsidRDefault="009F64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76" w:rsidRDefault="009F6476">
      <w:pPr>
        <w:spacing w:line="240" w:lineRule="auto"/>
      </w:pPr>
      <w:r>
        <w:separator/>
      </w:r>
    </w:p>
  </w:footnote>
  <w:footnote w:type="continuationSeparator" w:id="0">
    <w:p w:rsidR="009F6476" w:rsidRDefault="009F64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E3" w:rsidRDefault="009F6476">
    <w:pPr>
      <w:tabs>
        <w:tab w:val="left" w:pos="0"/>
        <w:tab w:val="left" w:pos="8647"/>
        <w:tab w:val="left" w:pos="9072"/>
      </w:tabs>
    </w:pPr>
  </w:p>
  <w:p w:rsidR="00E32AE3" w:rsidRDefault="009F64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4F"/>
    <w:rsid w:val="00007A99"/>
    <w:rsid w:val="002129BB"/>
    <w:rsid w:val="002A411E"/>
    <w:rsid w:val="005D584F"/>
    <w:rsid w:val="005E08B2"/>
    <w:rsid w:val="00806276"/>
    <w:rsid w:val="009F6476"/>
    <w:rsid w:val="00B9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84F"/>
    <w:pPr>
      <w:spacing w:after="0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58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8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584F"/>
    <w:rPr>
      <w:rFonts w:ascii="Arial" w:eastAsia="Arial" w:hAnsi="Arial" w:cs="Arial"/>
      <w:sz w:val="32"/>
      <w:szCs w:val="32"/>
      <w:lang w:val="pl" w:eastAsia="pl-PL"/>
    </w:rPr>
  </w:style>
  <w:style w:type="character" w:styleId="Pogrubienie">
    <w:name w:val="Strong"/>
    <w:basedOn w:val="Domylnaczcionkaakapitu"/>
    <w:uiPriority w:val="22"/>
    <w:qFormat/>
    <w:rsid w:val="005D584F"/>
    <w:rPr>
      <w:b/>
      <w:bCs/>
    </w:rPr>
  </w:style>
  <w:style w:type="paragraph" w:styleId="NormalnyWeb">
    <w:name w:val="Normal (Web)"/>
    <w:basedOn w:val="Normalny"/>
    <w:uiPriority w:val="99"/>
    <w:unhideWhenUsed/>
    <w:rsid w:val="005D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8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4F"/>
    <w:rPr>
      <w:rFonts w:ascii="Tahoma" w:eastAsia="Arial" w:hAnsi="Tahoma" w:cs="Tahoma"/>
      <w:sz w:val="16"/>
      <w:szCs w:val="16"/>
      <w:lang w:val="pl" w:eastAsia="pl-PL"/>
    </w:rPr>
  </w:style>
  <w:style w:type="paragraph" w:customStyle="1" w:styleId="xmsonormal">
    <w:name w:val="x_msonormal"/>
    <w:basedOn w:val="Normalny"/>
    <w:rsid w:val="005D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84F"/>
    <w:rPr>
      <w:rFonts w:asciiTheme="majorHAnsi" w:eastAsiaTheme="majorEastAsia" w:hAnsiTheme="majorHAnsi" w:cstheme="majorBidi"/>
      <w:b/>
      <w:bCs/>
      <w:color w:val="4F81BD" w:themeColor="accent1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F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F1D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F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F1D"/>
    <w:rPr>
      <w:rFonts w:ascii="Arial" w:eastAsia="Arial" w:hAnsi="Arial" w:cs="Arial"/>
      <w:b/>
      <w:bCs/>
      <w:sz w:val="20"/>
      <w:szCs w:val="20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84F"/>
    <w:pPr>
      <w:spacing w:after="0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58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8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584F"/>
    <w:rPr>
      <w:rFonts w:ascii="Arial" w:eastAsia="Arial" w:hAnsi="Arial" w:cs="Arial"/>
      <w:sz w:val="32"/>
      <w:szCs w:val="32"/>
      <w:lang w:val="pl" w:eastAsia="pl-PL"/>
    </w:rPr>
  </w:style>
  <w:style w:type="character" w:styleId="Pogrubienie">
    <w:name w:val="Strong"/>
    <w:basedOn w:val="Domylnaczcionkaakapitu"/>
    <w:uiPriority w:val="22"/>
    <w:qFormat/>
    <w:rsid w:val="005D584F"/>
    <w:rPr>
      <w:b/>
      <w:bCs/>
    </w:rPr>
  </w:style>
  <w:style w:type="paragraph" w:styleId="NormalnyWeb">
    <w:name w:val="Normal (Web)"/>
    <w:basedOn w:val="Normalny"/>
    <w:uiPriority w:val="99"/>
    <w:unhideWhenUsed/>
    <w:rsid w:val="005D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8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4F"/>
    <w:rPr>
      <w:rFonts w:ascii="Tahoma" w:eastAsia="Arial" w:hAnsi="Tahoma" w:cs="Tahoma"/>
      <w:sz w:val="16"/>
      <w:szCs w:val="16"/>
      <w:lang w:val="pl" w:eastAsia="pl-PL"/>
    </w:rPr>
  </w:style>
  <w:style w:type="paragraph" w:customStyle="1" w:styleId="xmsonormal">
    <w:name w:val="x_msonormal"/>
    <w:basedOn w:val="Normalny"/>
    <w:rsid w:val="005D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84F"/>
    <w:rPr>
      <w:rFonts w:asciiTheme="majorHAnsi" w:eastAsiaTheme="majorEastAsia" w:hAnsiTheme="majorHAnsi" w:cstheme="majorBidi"/>
      <w:b/>
      <w:bCs/>
      <w:color w:val="4F81BD" w:themeColor="accent1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F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F1D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F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F1D"/>
    <w:rPr>
      <w:rFonts w:ascii="Arial" w:eastAsia="Arial" w:hAnsi="Arial" w:cs="Arial"/>
      <w:b/>
      <w:bCs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Muciński Emil</cp:lastModifiedBy>
  <cp:revision>2</cp:revision>
  <dcterms:created xsi:type="dcterms:W3CDTF">2022-02-24T09:52:00Z</dcterms:created>
  <dcterms:modified xsi:type="dcterms:W3CDTF">2022-02-24T11:10:00Z</dcterms:modified>
</cp:coreProperties>
</file>