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F16F7" w14:textId="77777777" w:rsidR="005E2C42" w:rsidRDefault="00170B61" w:rsidP="005E2C42">
      <w:pPr>
        <w:spacing w:after="0" w:line="240" w:lineRule="auto"/>
        <w:rPr>
          <w:rFonts w:ascii="Cambria" w:hAnsi="Cambria"/>
          <w:noProof/>
          <w:sz w:val="24"/>
          <w:szCs w:val="24"/>
        </w:rPr>
      </w:pPr>
      <w:r w:rsidRPr="007F664D">
        <w:rPr>
          <w:rFonts w:ascii="Cambria" w:hAnsi="Cambria"/>
          <w:b/>
          <w:bCs/>
          <w:noProof/>
          <w:sz w:val="24"/>
          <w:szCs w:val="24"/>
        </w:rPr>
        <w:t>Wykres 1</w:t>
      </w:r>
      <w:r w:rsidR="00C07A6A">
        <w:rPr>
          <w:rFonts w:ascii="Cambria" w:hAnsi="Cambria"/>
          <w:noProof/>
          <w:sz w:val="24"/>
          <w:szCs w:val="24"/>
        </w:rPr>
        <w:t xml:space="preserve"> </w:t>
      </w:r>
    </w:p>
    <w:p w14:paraId="0A010744" w14:textId="1D8DDF9B" w:rsidR="000540D6" w:rsidRDefault="00C07A6A" w:rsidP="005E2C42">
      <w:pPr>
        <w:spacing w:after="0" w:line="240" w:lineRule="auto"/>
        <w:jc w:val="center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 xml:space="preserve">Tempo wzrostu </w:t>
      </w:r>
      <w:r w:rsidR="00256D8B">
        <w:rPr>
          <w:rFonts w:ascii="Cambria" w:hAnsi="Cambria"/>
          <w:noProof/>
          <w:sz w:val="24"/>
          <w:szCs w:val="24"/>
        </w:rPr>
        <w:t xml:space="preserve">realnego </w:t>
      </w:r>
      <w:r>
        <w:rPr>
          <w:rFonts w:ascii="Cambria" w:hAnsi="Cambria"/>
          <w:noProof/>
          <w:sz w:val="24"/>
          <w:szCs w:val="24"/>
        </w:rPr>
        <w:t>PKB w Polsce i w Grecji w latach 2000-2020, wraz z prognozą na rok</w:t>
      </w:r>
      <w:r w:rsidR="00917327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</w:rPr>
        <w:t xml:space="preserve">2021 </w:t>
      </w:r>
      <w:r w:rsidR="007F664D">
        <w:rPr>
          <w:rFonts w:ascii="Cambria" w:hAnsi="Cambria"/>
          <w:noProof/>
          <w:sz w:val="24"/>
          <w:szCs w:val="24"/>
        </w:rPr>
        <w:br/>
      </w:r>
      <w:r>
        <w:rPr>
          <w:rFonts w:ascii="Cambria" w:hAnsi="Cambria"/>
          <w:noProof/>
          <w:sz w:val="24"/>
          <w:szCs w:val="24"/>
        </w:rPr>
        <w:t>(zmiana</w:t>
      </w:r>
      <w:r w:rsidR="00256D8B">
        <w:rPr>
          <w:rFonts w:ascii="Cambria" w:hAnsi="Cambria"/>
          <w:noProof/>
          <w:sz w:val="24"/>
          <w:szCs w:val="24"/>
        </w:rPr>
        <w:t xml:space="preserve"> procentowa</w:t>
      </w:r>
      <w:r>
        <w:rPr>
          <w:rFonts w:ascii="Cambria" w:hAnsi="Cambria"/>
          <w:noProof/>
          <w:sz w:val="24"/>
          <w:szCs w:val="24"/>
        </w:rPr>
        <w:t xml:space="preserve"> w stosunku do roku poprzedniego)</w:t>
      </w:r>
    </w:p>
    <w:p w14:paraId="66C80E61" w14:textId="77777777" w:rsidR="005E2C42" w:rsidRPr="00AE3CF4" w:rsidRDefault="005E2C42" w:rsidP="005E2C42">
      <w:pPr>
        <w:spacing w:after="0" w:line="240" w:lineRule="auto"/>
        <w:jc w:val="center"/>
        <w:rPr>
          <w:rFonts w:ascii="Cambria" w:hAnsi="Cambria"/>
          <w:noProof/>
          <w:sz w:val="24"/>
          <w:szCs w:val="24"/>
        </w:rPr>
      </w:pPr>
    </w:p>
    <w:p w14:paraId="24CD46F3" w14:textId="24C574F1" w:rsidR="00170B61" w:rsidRDefault="00C07A6A" w:rsidP="005E2C42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4623FC72" wp14:editId="109939D9">
            <wp:extent cx="9000000" cy="4320000"/>
            <wp:effectExtent l="0" t="0" r="10795" b="444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1BFDF54B-E7AD-4331-A615-DC26D5468A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3BD4154" w14:textId="791507DA" w:rsidR="00170B61" w:rsidRDefault="00AE3CF4" w:rsidP="005E2C42">
      <w:pPr>
        <w:spacing w:after="0" w:line="240" w:lineRule="auto"/>
        <w:rPr>
          <w:rFonts w:ascii="Cambria" w:hAnsi="Cambria"/>
          <w:noProof/>
          <w:sz w:val="20"/>
          <w:szCs w:val="20"/>
        </w:rPr>
      </w:pPr>
      <w:r w:rsidRPr="00917327">
        <w:rPr>
          <w:rFonts w:ascii="Cambria" w:hAnsi="Cambria"/>
          <w:noProof/>
          <w:sz w:val="20"/>
          <w:szCs w:val="20"/>
        </w:rPr>
        <w:t>Źródło:</w:t>
      </w:r>
      <w:r w:rsidR="00C07A6A" w:rsidRPr="00917327">
        <w:rPr>
          <w:rFonts w:ascii="Cambria" w:hAnsi="Cambria"/>
          <w:noProof/>
          <w:sz w:val="20"/>
          <w:szCs w:val="20"/>
        </w:rPr>
        <w:t xml:space="preserve"> IMF, baza: DataMapper</w:t>
      </w:r>
      <w:r w:rsidR="00917327" w:rsidRPr="00917327">
        <w:rPr>
          <w:rFonts w:ascii="Cambria" w:hAnsi="Cambria"/>
          <w:noProof/>
          <w:sz w:val="20"/>
          <w:szCs w:val="20"/>
        </w:rPr>
        <w:t xml:space="preserve"> </w:t>
      </w:r>
      <w:hyperlink r:id="rId6" w:history="1">
        <w:r w:rsidR="00917327" w:rsidRPr="00917327">
          <w:rPr>
            <w:rStyle w:val="Hipercze"/>
            <w:rFonts w:ascii="Cambria" w:hAnsi="Cambria"/>
            <w:noProof/>
            <w:sz w:val="20"/>
            <w:szCs w:val="20"/>
          </w:rPr>
          <w:t>https://www.imf.org/external/datamapper/NGDP_RPCH@WEO/OEMDC/ADVEC/WEOWORLD</w:t>
        </w:r>
      </w:hyperlink>
      <w:r w:rsidR="00917327" w:rsidRPr="00917327">
        <w:rPr>
          <w:rFonts w:ascii="Cambria" w:hAnsi="Cambria"/>
          <w:noProof/>
          <w:sz w:val="20"/>
          <w:szCs w:val="20"/>
        </w:rPr>
        <w:t xml:space="preserve"> [21.10.2020]</w:t>
      </w:r>
    </w:p>
    <w:p w14:paraId="36DB30A1" w14:textId="77777777" w:rsidR="008B4E2E" w:rsidRPr="008B4E2E" w:rsidRDefault="008B4E2E" w:rsidP="005E2C42">
      <w:pPr>
        <w:spacing w:after="0" w:line="240" w:lineRule="auto"/>
        <w:rPr>
          <w:rFonts w:ascii="Cambria" w:hAnsi="Cambria"/>
          <w:noProof/>
          <w:sz w:val="12"/>
          <w:szCs w:val="12"/>
        </w:rPr>
      </w:pPr>
    </w:p>
    <w:p w14:paraId="53B50D04" w14:textId="14D68899" w:rsidR="00917327" w:rsidRPr="006F2C40" w:rsidRDefault="00917327" w:rsidP="005E2C42">
      <w:pPr>
        <w:spacing w:after="0" w:line="240" w:lineRule="auto"/>
        <w:rPr>
          <w:rFonts w:ascii="Cambria" w:hAnsi="Cambria"/>
          <w:color w:val="FF0000"/>
          <w:sz w:val="20"/>
          <w:szCs w:val="20"/>
        </w:rPr>
      </w:pPr>
      <w:r w:rsidRPr="006F2C40">
        <w:rPr>
          <w:rFonts w:ascii="Cambria" w:hAnsi="Cambria"/>
          <w:color w:val="FF0000"/>
          <w:sz w:val="20"/>
          <w:szCs w:val="20"/>
        </w:rPr>
        <w:t>*dane dostępne są za lata 1980-2020, wraz z prognozą do 2025 r. – istnieje więc możliwość wydłużenia prezentowanego szeregu danych</w:t>
      </w:r>
    </w:p>
    <w:p w14:paraId="05430D1C" w14:textId="65749226" w:rsidR="00917327" w:rsidRPr="006F2C40" w:rsidRDefault="00917327" w:rsidP="005E2C42">
      <w:pPr>
        <w:spacing w:after="0" w:line="240" w:lineRule="auto"/>
        <w:rPr>
          <w:rFonts w:ascii="Cambria" w:hAnsi="Cambria"/>
          <w:color w:val="FF0000"/>
          <w:sz w:val="20"/>
          <w:szCs w:val="20"/>
        </w:rPr>
      </w:pPr>
      <w:r w:rsidRPr="006F2C40">
        <w:rPr>
          <w:rFonts w:ascii="Cambria" w:hAnsi="Cambria"/>
          <w:color w:val="FF0000"/>
          <w:sz w:val="20"/>
          <w:szCs w:val="20"/>
        </w:rPr>
        <w:t xml:space="preserve">** Wykorzystano dane IMF, albowiem Eurostat zmienił metodę przedstawiania danych dot. wzrostu gospodarczego – stosuje metodę </w:t>
      </w:r>
      <w:proofErr w:type="spellStart"/>
      <w:r w:rsidRPr="006F2C40">
        <w:rPr>
          <w:rFonts w:ascii="Cambria" w:hAnsi="Cambria"/>
          <w:color w:val="FF0000"/>
          <w:sz w:val="20"/>
          <w:szCs w:val="20"/>
        </w:rPr>
        <w:t>nawiązań</w:t>
      </w:r>
      <w:proofErr w:type="spellEnd"/>
      <w:r w:rsidRPr="006F2C40">
        <w:rPr>
          <w:rFonts w:ascii="Cambria" w:hAnsi="Cambria"/>
          <w:color w:val="FF0000"/>
          <w:sz w:val="20"/>
          <w:szCs w:val="20"/>
        </w:rPr>
        <w:t xml:space="preserve"> łańcuchowych (</w:t>
      </w:r>
      <w:proofErr w:type="spellStart"/>
      <w:r w:rsidRPr="006F2C40">
        <w:rPr>
          <w:rStyle w:val="Uwydatnienie"/>
          <w:rFonts w:ascii="Cambria" w:hAnsi="Cambria"/>
          <w:color w:val="FF0000"/>
          <w:sz w:val="20"/>
          <w:szCs w:val="20"/>
        </w:rPr>
        <w:t>chain-linking</w:t>
      </w:r>
      <w:proofErr w:type="spellEnd"/>
      <w:r w:rsidRPr="006F2C40">
        <w:rPr>
          <w:rStyle w:val="Uwydatnienie"/>
          <w:rFonts w:ascii="Cambria" w:hAnsi="Cambria"/>
          <w:color w:val="FF0000"/>
          <w:sz w:val="20"/>
          <w:szCs w:val="20"/>
        </w:rPr>
        <w:t xml:space="preserve"> </w:t>
      </w:r>
      <w:proofErr w:type="spellStart"/>
      <w:r w:rsidRPr="006F2C40">
        <w:rPr>
          <w:rStyle w:val="Uwydatnienie"/>
          <w:rFonts w:ascii="Cambria" w:hAnsi="Cambria"/>
          <w:color w:val="FF0000"/>
          <w:sz w:val="20"/>
          <w:szCs w:val="20"/>
        </w:rPr>
        <w:t>method</w:t>
      </w:r>
      <w:proofErr w:type="spellEnd"/>
      <w:r w:rsidRPr="006F2C40">
        <w:rPr>
          <w:rFonts w:ascii="Cambria" w:hAnsi="Cambria"/>
          <w:color w:val="FF0000"/>
          <w:sz w:val="20"/>
          <w:szCs w:val="20"/>
        </w:rPr>
        <w:t xml:space="preserve">): </w:t>
      </w:r>
      <w:hyperlink r:id="rId7" w:history="1">
        <w:r w:rsidR="008B4E2E" w:rsidRPr="006F2C40">
          <w:rPr>
            <w:rStyle w:val="Hipercze"/>
            <w:rFonts w:ascii="Cambria" w:hAnsi="Cambria"/>
            <w:color w:val="FF0000"/>
            <w:sz w:val="20"/>
            <w:szCs w:val="20"/>
          </w:rPr>
          <w:t>https://ec.europa.eu/eurostat/databrowser/view/tec00115/default/table?lang=en</w:t>
        </w:r>
      </w:hyperlink>
      <w:r w:rsidR="00257607">
        <w:rPr>
          <w:rFonts w:ascii="Cambria" w:hAnsi="Cambria"/>
          <w:color w:val="FF0000"/>
          <w:sz w:val="20"/>
          <w:szCs w:val="20"/>
        </w:rPr>
        <w:t xml:space="preserve"> i w</w:t>
      </w:r>
      <w:r w:rsidRPr="006F2C40">
        <w:rPr>
          <w:rFonts w:ascii="Cambria" w:hAnsi="Cambria"/>
          <w:color w:val="FF0000"/>
          <w:sz w:val="20"/>
          <w:szCs w:val="20"/>
        </w:rPr>
        <w:t xml:space="preserve"> związku z tym, możliwe byłoby jedynie przedstawienie danych od 2008 r. </w:t>
      </w:r>
    </w:p>
    <w:p w14:paraId="3155E015" w14:textId="77777777" w:rsidR="005E2C42" w:rsidRDefault="007F664D" w:rsidP="005E2C42">
      <w:pPr>
        <w:spacing w:after="0" w:line="240" w:lineRule="auto"/>
        <w:rPr>
          <w:rFonts w:ascii="Cambria" w:hAnsi="Cambria"/>
          <w:sz w:val="24"/>
          <w:szCs w:val="24"/>
        </w:rPr>
      </w:pPr>
      <w:r w:rsidRPr="00334D59">
        <w:rPr>
          <w:rFonts w:ascii="Cambria" w:hAnsi="Cambria"/>
          <w:b/>
          <w:bCs/>
          <w:sz w:val="24"/>
          <w:szCs w:val="24"/>
        </w:rPr>
        <w:lastRenderedPageBreak/>
        <w:t>Wykres 2</w:t>
      </w:r>
      <w:r w:rsidR="00334D59">
        <w:rPr>
          <w:rFonts w:ascii="Cambria" w:hAnsi="Cambria"/>
          <w:sz w:val="24"/>
          <w:szCs w:val="24"/>
        </w:rPr>
        <w:t xml:space="preserve"> </w:t>
      </w:r>
    </w:p>
    <w:p w14:paraId="5E57AD59" w14:textId="0F48364A" w:rsidR="007F664D" w:rsidRDefault="00334D59" w:rsidP="005E2C42">
      <w:pPr>
        <w:spacing w:after="0" w:line="240" w:lineRule="auto"/>
        <w:jc w:val="center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Dług publiczny w relacji do PKB </w:t>
      </w:r>
      <w:r>
        <w:rPr>
          <w:rFonts w:ascii="Cambria" w:hAnsi="Cambria"/>
          <w:noProof/>
          <w:sz w:val="24"/>
          <w:szCs w:val="24"/>
        </w:rPr>
        <w:t xml:space="preserve">w Polsce i w Grecji w latach 2000-2019 </w:t>
      </w:r>
    </w:p>
    <w:p w14:paraId="60577E3C" w14:textId="77777777" w:rsidR="005E2C42" w:rsidRPr="007F664D" w:rsidRDefault="005E2C42" w:rsidP="005E2C4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3C46396" w14:textId="0BCC0D39" w:rsidR="007F664D" w:rsidRDefault="007F664D" w:rsidP="005E2C42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38DD8E4" wp14:editId="5473AEA6">
            <wp:extent cx="9000000" cy="4320000"/>
            <wp:effectExtent l="0" t="0" r="10795" b="4445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893379A7-1EE0-4D1D-A7B7-3A83C23DDF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1B5116C" w14:textId="40CFB9B1" w:rsidR="00C90359" w:rsidRDefault="00C90359" w:rsidP="005E2C42">
      <w:pPr>
        <w:spacing w:after="0" w:line="240" w:lineRule="auto"/>
        <w:rPr>
          <w:rFonts w:ascii="Cambria" w:hAnsi="Cambria"/>
          <w:noProof/>
          <w:sz w:val="20"/>
          <w:szCs w:val="20"/>
        </w:rPr>
      </w:pPr>
      <w:r w:rsidRPr="00917327">
        <w:rPr>
          <w:rFonts w:ascii="Cambria" w:hAnsi="Cambria"/>
          <w:noProof/>
          <w:sz w:val="20"/>
          <w:szCs w:val="20"/>
        </w:rPr>
        <w:t>Źródło: baza</w:t>
      </w:r>
      <w:r w:rsidR="004127BF">
        <w:rPr>
          <w:rFonts w:ascii="Cambria" w:hAnsi="Cambria"/>
          <w:noProof/>
          <w:sz w:val="20"/>
          <w:szCs w:val="20"/>
        </w:rPr>
        <w:t xml:space="preserve"> Eurostat </w:t>
      </w:r>
      <w:hyperlink r:id="rId9" w:history="1">
        <w:r w:rsidR="004127BF" w:rsidRPr="00D051B6">
          <w:rPr>
            <w:rStyle w:val="Hipercze"/>
            <w:rFonts w:ascii="Cambria" w:hAnsi="Cambria"/>
            <w:noProof/>
            <w:sz w:val="20"/>
            <w:szCs w:val="20"/>
          </w:rPr>
          <w:t>https://ec.europa.eu/eurostat</w:t>
        </w:r>
      </w:hyperlink>
      <w:r w:rsidR="004127BF">
        <w:rPr>
          <w:rFonts w:ascii="Cambria" w:hAnsi="Cambria"/>
          <w:noProof/>
          <w:sz w:val="20"/>
          <w:szCs w:val="20"/>
        </w:rPr>
        <w:t xml:space="preserve"> </w:t>
      </w:r>
      <w:r w:rsidR="004127BF" w:rsidRPr="00917327">
        <w:rPr>
          <w:rFonts w:ascii="Cambria" w:hAnsi="Cambria"/>
          <w:noProof/>
          <w:sz w:val="20"/>
          <w:szCs w:val="20"/>
        </w:rPr>
        <w:t>[21.10.2020]</w:t>
      </w:r>
    </w:p>
    <w:p w14:paraId="7C138B3F" w14:textId="14D1E8D3" w:rsidR="00D07F69" w:rsidRDefault="00D07F69" w:rsidP="005E2C42">
      <w:pPr>
        <w:spacing w:after="0" w:line="240" w:lineRule="auto"/>
        <w:rPr>
          <w:rFonts w:ascii="Cambria" w:hAnsi="Cambria"/>
          <w:noProof/>
          <w:sz w:val="20"/>
          <w:szCs w:val="20"/>
        </w:rPr>
      </w:pPr>
    </w:p>
    <w:p w14:paraId="53DDA0B9" w14:textId="786BAA47" w:rsidR="00D07F69" w:rsidRDefault="00D07F69" w:rsidP="005E2C42">
      <w:pPr>
        <w:spacing w:after="0" w:line="240" w:lineRule="auto"/>
        <w:rPr>
          <w:rFonts w:ascii="Cambria" w:hAnsi="Cambria"/>
          <w:noProof/>
          <w:sz w:val="20"/>
          <w:szCs w:val="20"/>
        </w:rPr>
      </w:pPr>
    </w:p>
    <w:p w14:paraId="55705429" w14:textId="5159982A" w:rsidR="00D07F69" w:rsidRDefault="00D07F69" w:rsidP="005E2C42">
      <w:pPr>
        <w:spacing w:after="0" w:line="240" w:lineRule="auto"/>
        <w:rPr>
          <w:rFonts w:ascii="Cambria" w:hAnsi="Cambria"/>
          <w:noProof/>
          <w:sz w:val="20"/>
          <w:szCs w:val="20"/>
        </w:rPr>
      </w:pPr>
    </w:p>
    <w:p w14:paraId="752F52FB" w14:textId="338F4B37" w:rsidR="00D07F69" w:rsidRDefault="00D07F69" w:rsidP="005E2C42">
      <w:pPr>
        <w:spacing w:after="0" w:line="240" w:lineRule="auto"/>
        <w:rPr>
          <w:rFonts w:ascii="Cambria" w:hAnsi="Cambria"/>
          <w:noProof/>
          <w:sz w:val="20"/>
          <w:szCs w:val="20"/>
        </w:rPr>
      </w:pPr>
    </w:p>
    <w:p w14:paraId="1B454357" w14:textId="049CB79F" w:rsidR="00D07F69" w:rsidRDefault="00D07F69" w:rsidP="005E2C42">
      <w:pPr>
        <w:spacing w:after="0" w:line="240" w:lineRule="auto"/>
        <w:rPr>
          <w:rFonts w:ascii="Cambria" w:hAnsi="Cambria"/>
          <w:noProof/>
          <w:sz w:val="20"/>
          <w:szCs w:val="20"/>
        </w:rPr>
      </w:pPr>
    </w:p>
    <w:p w14:paraId="0B3D108D" w14:textId="77777777" w:rsidR="005E2C42" w:rsidRDefault="005E2C42" w:rsidP="005E2C42">
      <w:pPr>
        <w:spacing w:after="0" w:line="240" w:lineRule="auto"/>
        <w:rPr>
          <w:rFonts w:ascii="Cambria" w:hAnsi="Cambria"/>
          <w:noProof/>
          <w:sz w:val="20"/>
          <w:szCs w:val="20"/>
        </w:rPr>
      </w:pPr>
    </w:p>
    <w:p w14:paraId="5F316280" w14:textId="07B08C8A" w:rsidR="005E2C42" w:rsidRDefault="00D07F69" w:rsidP="005E2C42">
      <w:pPr>
        <w:spacing w:after="0" w:line="240" w:lineRule="auto"/>
        <w:rPr>
          <w:rFonts w:ascii="Cambria" w:hAnsi="Cambria"/>
          <w:noProof/>
          <w:sz w:val="24"/>
          <w:szCs w:val="24"/>
        </w:rPr>
      </w:pPr>
      <w:r w:rsidRPr="00552AFC">
        <w:rPr>
          <w:rFonts w:ascii="Cambria" w:hAnsi="Cambria"/>
          <w:b/>
          <w:bCs/>
          <w:noProof/>
          <w:sz w:val="24"/>
          <w:szCs w:val="24"/>
        </w:rPr>
        <w:lastRenderedPageBreak/>
        <w:t>Wykres 3</w:t>
      </w:r>
      <w:r w:rsidR="0045309D" w:rsidRPr="00552AFC">
        <w:rPr>
          <w:rFonts w:ascii="Cambria" w:hAnsi="Cambria"/>
          <w:noProof/>
          <w:sz w:val="24"/>
          <w:szCs w:val="24"/>
        </w:rPr>
        <w:t xml:space="preserve"> </w:t>
      </w:r>
    </w:p>
    <w:p w14:paraId="5189362F" w14:textId="40B0B722" w:rsidR="00D07F69" w:rsidRDefault="0045309D" w:rsidP="005E2C42">
      <w:pPr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552AFC">
        <w:rPr>
          <w:rFonts w:ascii="Cambria" w:hAnsi="Cambria" w:cs="Calibri"/>
          <w:sz w:val="24"/>
          <w:szCs w:val="24"/>
        </w:rPr>
        <w:t>Deficyt</w:t>
      </w:r>
      <w:r w:rsidR="00552AFC" w:rsidRPr="00552AFC">
        <w:rPr>
          <w:rFonts w:ascii="Cambria" w:hAnsi="Cambria" w:cs="Calibri"/>
          <w:sz w:val="24"/>
          <w:szCs w:val="24"/>
        </w:rPr>
        <w:t>/</w:t>
      </w:r>
      <w:r w:rsidR="00552AFC" w:rsidRPr="00A7020C">
        <w:rPr>
          <w:rFonts w:ascii="Cambria" w:hAnsi="Cambria" w:cs="Calibri"/>
          <w:sz w:val="24"/>
          <w:szCs w:val="24"/>
        </w:rPr>
        <w:t>nadwyżka</w:t>
      </w:r>
      <w:r w:rsidRPr="00A7020C">
        <w:rPr>
          <w:rFonts w:ascii="Cambria" w:hAnsi="Cambria" w:cs="Calibri"/>
          <w:sz w:val="24"/>
          <w:szCs w:val="24"/>
        </w:rPr>
        <w:t xml:space="preserve"> </w:t>
      </w:r>
      <w:r w:rsidRPr="00552AFC">
        <w:rPr>
          <w:rFonts w:ascii="Cambria" w:hAnsi="Cambria" w:cs="Calibri"/>
          <w:sz w:val="24"/>
          <w:szCs w:val="24"/>
        </w:rPr>
        <w:t xml:space="preserve">sektora finansów publicznych </w:t>
      </w:r>
      <w:r w:rsidR="00552AFC" w:rsidRPr="00552AFC">
        <w:rPr>
          <w:rFonts w:ascii="Cambria" w:hAnsi="Cambria"/>
          <w:noProof/>
          <w:sz w:val="24"/>
          <w:szCs w:val="24"/>
        </w:rPr>
        <w:t>w relacji do PKB</w:t>
      </w:r>
      <w:r w:rsidR="00552AFC" w:rsidRPr="00552AFC">
        <w:rPr>
          <w:rFonts w:ascii="Cambria" w:hAnsi="Cambria" w:cs="Calibri"/>
          <w:sz w:val="24"/>
          <w:szCs w:val="24"/>
        </w:rPr>
        <w:t xml:space="preserve"> </w:t>
      </w:r>
      <w:r w:rsidR="00552AFC" w:rsidRPr="00552AFC">
        <w:rPr>
          <w:rFonts w:ascii="Cambria" w:hAnsi="Cambria"/>
          <w:noProof/>
          <w:sz w:val="24"/>
          <w:szCs w:val="24"/>
        </w:rPr>
        <w:t>w Polsce i w Grecji w latach 2000-2019</w:t>
      </w:r>
      <w:r w:rsidR="00552AFC">
        <w:rPr>
          <w:rFonts w:ascii="Cambria" w:hAnsi="Cambria"/>
          <w:noProof/>
          <w:sz w:val="24"/>
          <w:szCs w:val="24"/>
        </w:rPr>
        <w:t xml:space="preserve"> </w:t>
      </w:r>
      <w:r w:rsidR="00552AFC">
        <w:rPr>
          <w:rFonts w:ascii="Cambria" w:hAnsi="Cambria"/>
          <w:noProof/>
          <w:sz w:val="24"/>
          <w:szCs w:val="24"/>
        </w:rPr>
        <w:br/>
      </w:r>
      <w:r w:rsidR="00552AFC" w:rsidRPr="00552AFC">
        <w:rPr>
          <w:rFonts w:ascii="Cambria" w:hAnsi="Cambria" w:cs="Calibri"/>
          <w:sz w:val="24"/>
          <w:szCs w:val="24"/>
        </w:rPr>
        <w:t>w</w:t>
      </w:r>
      <w:r w:rsidR="00552AFC">
        <w:rPr>
          <w:rFonts w:ascii="Cambria" w:hAnsi="Cambria" w:cs="Calibri"/>
          <w:sz w:val="24"/>
          <w:szCs w:val="24"/>
        </w:rPr>
        <w:t>edług</w:t>
      </w:r>
      <w:r w:rsidR="00552AFC" w:rsidRPr="00552AFC">
        <w:rPr>
          <w:rFonts w:ascii="Cambria" w:hAnsi="Cambria" w:cs="Calibri"/>
          <w:sz w:val="24"/>
          <w:szCs w:val="24"/>
        </w:rPr>
        <w:t xml:space="preserve"> metodologii Eurostatu</w:t>
      </w:r>
    </w:p>
    <w:p w14:paraId="566E58E2" w14:textId="77777777" w:rsidR="005E2C42" w:rsidRPr="00552AFC" w:rsidRDefault="005E2C42" w:rsidP="005E2C42">
      <w:pPr>
        <w:spacing w:after="0" w:line="240" w:lineRule="auto"/>
        <w:jc w:val="center"/>
        <w:rPr>
          <w:rFonts w:ascii="Cambria" w:hAnsi="Cambria" w:cs="Calibri"/>
          <w:i/>
          <w:iCs/>
          <w:sz w:val="24"/>
          <w:szCs w:val="24"/>
        </w:rPr>
      </w:pPr>
    </w:p>
    <w:p w14:paraId="3C807B6B" w14:textId="0A679500" w:rsidR="001A22BB" w:rsidRDefault="001A22BB" w:rsidP="005E2C42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655174F1" wp14:editId="7BCAFB63">
            <wp:extent cx="9000000" cy="4320000"/>
            <wp:effectExtent l="0" t="0" r="10795" b="444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90AB04D3-0FAF-44FA-A9DF-14CB55FC06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EFB65B" w14:textId="77777777" w:rsidR="00552AFC" w:rsidRDefault="00552AFC" w:rsidP="005E2C42">
      <w:pPr>
        <w:spacing w:after="0" w:line="240" w:lineRule="auto"/>
        <w:rPr>
          <w:rFonts w:ascii="Cambria" w:hAnsi="Cambria"/>
          <w:noProof/>
          <w:sz w:val="20"/>
          <w:szCs w:val="20"/>
        </w:rPr>
      </w:pPr>
      <w:r w:rsidRPr="00917327">
        <w:rPr>
          <w:rFonts w:ascii="Cambria" w:hAnsi="Cambria"/>
          <w:noProof/>
          <w:sz w:val="20"/>
          <w:szCs w:val="20"/>
        </w:rPr>
        <w:t>Źródło: baza</w:t>
      </w:r>
      <w:r>
        <w:rPr>
          <w:rFonts w:ascii="Cambria" w:hAnsi="Cambria"/>
          <w:noProof/>
          <w:sz w:val="20"/>
          <w:szCs w:val="20"/>
        </w:rPr>
        <w:t xml:space="preserve"> Eurostat </w:t>
      </w:r>
      <w:hyperlink r:id="rId11" w:history="1">
        <w:r w:rsidRPr="00D051B6">
          <w:rPr>
            <w:rStyle w:val="Hipercze"/>
            <w:rFonts w:ascii="Cambria" w:hAnsi="Cambria"/>
            <w:noProof/>
            <w:sz w:val="20"/>
            <w:szCs w:val="20"/>
          </w:rPr>
          <w:t>https://ec.europa.eu/eurostat</w:t>
        </w:r>
      </w:hyperlink>
      <w:r>
        <w:rPr>
          <w:rFonts w:ascii="Cambria" w:hAnsi="Cambria"/>
          <w:noProof/>
          <w:sz w:val="20"/>
          <w:szCs w:val="20"/>
        </w:rPr>
        <w:t xml:space="preserve"> </w:t>
      </w:r>
      <w:r w:rsidRPr="00917327">
        <w:rPr>
          <w:rFonts w:ascii="Cambria" w:hAnsi="Cambria"/>
          <w:noProof/>
          <w:sz w:val="20"/>
          <w:szCs w:val="20"/>
        </w:rPr>
        <w:t>[21.10.2020]</w:t>
      </w:r>
    </w:p>
    <w:p w14:paraId="42CBE39D" w14:textId="2263CCD7" w:rsidR="001A22BB" w:rsidRPr="001A22BB" w:rsidRDefault="001A22BB" w:rsidP="005E2C4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9B60D0C" w14:textId="081F875D" w:rsidR="001A22BB" w:rsidRPr="001A22BB" w:rsidRDefault="001A22BB" w:rsidP="005E2C4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C98B3E2" w14:textId="6254C585" w:rsidR="001A22BB" w:rsidRDefault="001A22BB" w:rsidP="005E2C4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92A5CF9" w14:textId="77777777" w:rsidR="005E2C42" w:rsidRPr="001A22BB" w:rsidRDefault="005E2C42" w:rsidP="005E2C4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0D1183F" w14:textId="77777777" w:rsidR="005E2C42" w:rsidRDefault="005E2C42" w:rsidP="005E2C42">
      <w:pPr>
        <w:spacing w:after="0" w:line="240" w:lineRule="auto"/>
        <w:jc w:val="center"/>
        <w:rPr>
          <w:rFonts w:ascii="Cambria" w:hAnsi="Cambria"/>
          <w:b/>
          <w:bCs/>
          <w:noProof/>
          <w:sz w:val="24"/>
          <w:szCs w:val="24"/>
        </w:rPr>
      </w:pPr>
    </w:p>
    <w:p w14:paraId="10BD8F8B" w14:textId="77777777" w:rsidR="005E2C42" w:rsidRDefault="005E2C42" w:rsidP="005E2C42">
      <w:pPr>
        <w:tabs>
          <w:tab w:val="left" w:pos="126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48596D68" w14:textId="29C716EF" w:rsidR="00DE272C" w:rsidRDefault="00DE272C" w:rsidP="005E2C42">
      <w:pPr>
        <w:tabs>
          <w:tab w:val="left" w:pos="126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378040CB" w14:textId="77777777" w:rsidR="005E2C42" w:rsidRDefault="00DE272C" w:rsidP="005E2C42">
      <w:pPr>
        <w:pStyle w:val="msonormalmrcssattrmrcssattr"/>
        <w:spacing w:before="0" w:beforeAutospacing="0" w:after="0" w:afterAutospacing="0"/>
        <w:rPr>
          <w:rFonts w:ascii="Cambria" w:hAnsi="Cambria" w:cs="Calibri"/>
          <w:lang w:eastAsia="en-US"/>
        </w:rPr>
      </w:pPr>
      <w:r w:rsidRPr="005E2C42">
        <w:rPr>
          <w:rFonts w:ascii="Cambria" w:hAnsi="Cambria" w:cs="Calibri"/>
          <w:b/>
          <w:bCs/>
          <w:lang w:eastAsia="en-US"/>
        </w:rPr>
        <w:t>Wykres 4</w:t>
      </w:r>
    </w:p>
    <w:p w14:paraId="0DAB00FD" w14:textId="1DB3B28C" w:rsidR="00DE272C" w:rsidRDefault="00DE272C" w:rsidP="005E2C42">
      <w:pPr>
        <w:pStyle w:val="msonormalmrcssattrmrcssattr"/>
        <w:spacing w:before="0" w:beforeAutospacing="0" w:after="0" w:afterAutospacing="0"/>
        <w:jc w:val="center"/>
        <w:rPr>
          <w:rFonts w:ascii="Cambria" w:hAnsi="Cambria" w:cs="Calibri"/>
          <w:lang w:eastAsia="en-US"/>
        </w:rPr>
      </w:pPr>
      <w:r w:rsidRPr="00960812">
        <w:rPr>
          <w:rFonts w:ascii="Cambria" w:hAnsi="Cambria" w:cs="Calibri"/>
          <w:lang w:eastAsia="en-US"/>
        </w:rPr>
        <w:t xml:space="preserve"> Rentowność 10-cio</w:t>
      </w:r>
      <w:r w:rsidR="009B1562">
        <w:rPr>
          <w:rFonts w:ascii="Cambria" w:hAnsi="Cambria" w:cs="Calibri"/>
          <w:lang w:eastAsia="en-US"/>
        </w:rPr>
        <w:t xml:space="preserve">letnich obligacji w Polsce i w Grecji jako </w:t>
      </w:r>
      <w:proofErr w:type="spellStart"/>
      <w:r w:rsidR="009B1562">
        <w:rPr>
          <w:rFonts w:ascii="Cambria" w:hAnsi="Cambria" w:cs="Calibri"/>
          <w:lang w:eastAsia="en-US"/>
        </w:rPr>
        <w:t>aproksymanta</w:t>
      </w:r>
      <w:proofErr w:type="spellEnd"/>
      <w:r w:rsidRPr="00960812">
        <w:rPr>
          <w:rFonts w:ascii="Cambria" w:hAnsi="Cambria" w:cs="Calibri"/>
          <w:lang w:eastAsia="en-US"/>
        </w:rPr>
        <w:t xml:space="preserve"> kosztu obsługi długu publicznego</w:t>
      </w:r>
      <w:r w:rsidR="009B1562">
        <w:rPr>
          <w:rFonts w:ascii="Cambria" w:hAnsi="Cambria" w:cs="Calibri"/>
          <w:lang w:eastAsia="en-US"/>
        </w:rPr>
        <w:t xml:space="preserve"> </w:t>
      </w:r>
      <w:r w:rsidR="009B1562">
        <w:rPr>
          <w:rFonts w:ascii="Cambria" w:hAnsi="Cambria" w:cs="Calibri"/>
          <w:lang w:eastAsia="en-US"/>
        </w:rPr>
        <w:br/>
        <w:t>w latach 2000-2019</w:t>
      </w:r>
      <w:r w:rsidR="005254D6">
        <w:rPr>
          <w:rFonts w:ascii="Cambria" w:hAnsi="Cambria" w:cs="Calibri"/>
          <w:lang w:eastAsia="en-US"/>
        </w:rPr>
        <w:t>*</w:t>
      </w:r>
      <w:r w:rsidR="009B1562">
        <w:rPr>
          <w:rFonts w:ascii="Cambria" w:hAnsi="Cambria" w:cs="Calibri"/>
          <w:lang w:eastAsia="en-US"/>
        </w:rPr>
        <w:t xml:space="preserve"> (średnia w ujęciu rocznym)</w:t>
      </w:r>
    </w:p>
    <w:p w14:paraId="11D557F7" w14:textId="77777777" w:rsidR="00D35CF8" w:rsidRPr="00960812" w:rsidRDefault="00D35CF8" w:rsidP="005E2C42">
      <w:pPr>
        <w:pStyle w:val="msonormalmrcssattrmrcssattr"/>
        <w:spacing w:before="0" w:beforeAutospacing="0" w:after="0" w:afterAutospacing="0"/>
        <w:jc w:val="center"/>
        <w:rPr>
          <w:rFonts w:ascii="Cambria" w:hAnsi="Cambria" w:cs="Calibri"/>
          <w:lang w:eastAsia="en-US"/>
        </w:rPr>
      </w:pPr>
    </w:p>
    <w:p w14:paraId="0DED250F" w14:textId="2F6651EB" w:rsidR="00960812" w:rsidRDefault="00960812" w:rsidP="005E2C42">
      <w:pPr>
        <w:pStyle w:val="msonormalmrcssattrmrcssattr"/>
        <w:spacing w:before="0" w:beforeAutospacing="0" w:after="0" w:afterAutospacing="0"/>
      </w:pPr>
      <w:r>
        <w:rPr>
          <w:noProof/>
        </w:rPr>
        <w:drawing>
          <wp:inline distT="0" distB="0" distL="0" distR="0" wp14:anchorId="03617D17" wp14:editId="2C137B38">
            <wp:extent cx="9000000" cy="4320000"/>
            <wp:effectExtent l="0" t="0" r="10795" b="4445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FEEDE43A-5C0C-4593-BCFC-7E4E95EC50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BF3356" w14:textId="0853F8C4" w:rsidR="009B1562" w:rsidRDefault="009B1562" w:rsidP="005E2C42">
      <w:pPr>
        <w:tabs>
          <w:tab w:val="left" w:pos="1260"/>
        </w:tabs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Źródło: obliczenia średniej rocznej rentowności na podstawie danych Europejskiego Banku Centralnego w ujęciu miesięcznym: Statistical Data </w:t>
      </w:r>
      <w:proofErr w:type="spellStart"/>
      <w:r>
        <w:rPr>
          <w:rFonts w:ascii="Cambria" w:hAnsi="Cambria"/>
          <w:sz w:val="20"/>
          <w:szCs w:val="20"/>
        </w:rPr>
        <w:t>Warehouse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hyperlink r:id="rId13" w:history="1">
        <w:r w:rsidRPr="00D051B6">
          <w:rPr>
            <w:rStyle w:val="Hipercze"/>
            <w:rFonts w:ascii="Cambria" w:hAnsi="Cambria"/>
            <w:sz w:val="20"/>
            <w:szCs w:val="20"/>
          </w:rPr>
          <w:t>https://sdw.ecb.europa.eu/</w:t>
        </w:r>
      </w:hyperlink>
      <w:r>
        <w:rPr>
          <w:rFonts w:ascii="Cambria" w:hAnsi="Cambria"/>
          <w:sz w:val="20"/>
          <w:szCs w:val="20"/>
        </w:rPr>
        <w:t xml:space="preserve"> [21.10.2020]</w:t>
      </w:r>
    </w:p>
    <w:p w14:paraId="49D8F318" w14:textId="77777777" w:rsidR="009B1562" w:rsidRDefault="009B1562" w:rsidP="009B1562">
      <w:pPr>
        <w:tabs>
          <w:tab w:val="left" w:pos="1260"/>
        </w:tabs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*brak danych dla Polski za 2000 r. i Grecji za lipiec 2015 r.</w:t>
      </w:r>
    </w:p>
    <w:p w14:paraId="187B3625" w14:textId="77777777" w:rsidR="009B1562" w:rsidRDefault="009B1562" w:rsidP="005E2C42">
      <w:pPr>
        <w:tabs>
          <w:tab w:val="left" w:pos="126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2AC97570" w14:textId="46E6C98A" w:rsidR="00DE272C" w:rsidRDefault="009B1562" w:rsidP="005E2C42">
      <w:pPr>
        <w:tabs>
          <w:tab w:val="left" w:pos="1260"/>
        </w:tabs>
        <w:spacing w:after="0" w:line="240" w:lineRule="auto"/>
        <w:rPr>
          <w:rFonts w:ascii="Cambria" w:hAnsi="Cambria"/>
          <w:color w:val="FF0000"/>
          <w:sz w:val="20"/>
          <w:szCs w:val="20"/>
        </w:rPr>
      </w:pPr>
      <w:r w:rsidRPr="009B1562">
        <w:rPr>
          <w:rFonts w:ascii="Cambria" w:hAnsi="Cambria"/>
          <w:color w:val="FF0000"/>
          <w:sz w:val="20"/>
          <w:szCs w:val="20"/>
        </w:rPr>
        <w:lastRenderedPageBreak/>
        <w:t xml:space="preserve">*dane Eurostatu dostępne jedynie od 2008 r., dlatego też wykorzystano dane EBC </w:t>
      </w:r>
    </w:p>
    <w:p w14:paraId="1ECE83AF" w14:textId="739E8E2A" w:rsidR="00BA04DD" w:rsidRDefault="00BA04DD" w:rsidP="005E2C42">
      <w:pPr>
        <w:tabs>
          <w:tab w:val="left" w:pos="1260"/>
        </w:tabs>
        <w:spacing w:after="0" w:line="240" w:lineRule="auto"/>
        <w:rPr>
          <w:rFonts w:ascii="Cambria" w:hAnsi="Cambria"/>
          <w:color w:val="FF0000"/>
          <w:sz w:val="20"/>
          <w:szCs w:val="20"/>
        </w:rPr>
      </w:pPr>
    </w:p>
    <w:p w14:paraId="24C0C6F0" w14:textId="0B0DFF8F" w:rsidR="00BA04DD" w:rsidRDefault="00BA04DD" w:rsidP="005E2C42">
      <w:pPr>
        <w:tabs>
          <w:tab w:val="left" w:pos="1260"/>
        </w:tabs>
        <w:spacing w:after="0" w:line="240" w:lineRule="auto"/>
        <w:rPr>
          <w:rFonts w:ascii="Cambria" w:hAnsi="Cambria"/>
          <w:color w:val="FF0000"/>
          <w:sz w:val="20"/>
          <w:szCs w:val="20"/>
        </w:rPr>
      </w:pPr>
    </w:p>
    <w:p w14:paraId="5AF97BDB" w14:textId="32993502" w:rsidR="00FD2F79" w:rsidRPr="00BA04DD" w:rsidRDefault="00FD2F79" w:rsidP="00FD2F79">
      <w:pPr>
        <w:tabs>
          <w:tab w:val="left" w:pos="1260"/>
        </w:tabs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BA04DD">
        <w:rPr>
          <w:rFonts w:ascii="Cambria" w:hAnsi="Cambria"/>
          <w:b/>
          <w:bCs/>
          <w:sz w:val="24"/>
          <w:szCs w:val="24"/>
        </w:rPr>
        <w:t>Wykres 5</w:t>
      </w:r>
    </w:p>
    <w:p w14:paraId="24FF4A24" w14:textId="433E530B" w:rsidR="00FD2F79" w:rsidRDefault="00FD2F79" w:rsidP="00FD2F79">
      <w:pPr>
        <w:tabs>
          <w:tab w:val="left" w:pos="1260"/>
        </w:tabs>
        <w:spacing w:after="0" w:line="240" w:lineRule="auto"/>
        <w:jc w:val="center"/>
        <w:rPr>
          <w:rFonts w:ascii="Cambria" w:hAnsi="Cambria" w:cs="Calibri"/>
          <w:sz w:val="24"/>
          <w:szCs w:val="24"/>
        </w:rPr>
      </w:pPr>
      <w:r w:rsidRPr="00BA04DD">
        <w:rPr>
          <w:rFonts w:ascii="Cambria" w:hAnsi="Cambria" w:cs="Calibri"/>
          <w:sz w:val="24"/>
          <w:szCs w:val="24"/>
        </w:rPr>
        <w:t>PKB na mieszkańca </w:t>
      </w:r>
      <w:r>
        <w:rPr>
          <w:rFonts w:ascii="Cambria" w:hAnsi="Cambria" w:cs="Calibri"/>
          <w:sz w:val="24"/>
          <w:szCs w:val="24"/>
        </w:rPr>
        <w:t xml:space="preserve">w Polsce i w Grecji jako odsetek PKB na mieszkańca USA w latach 2000-2020 </w:t>
      </w:r>
      <w:r w:rsidR="009F0E02">
        <w:rPr>
          <w:rFonts w:ascii="Cambria" w:hAnsi="Cambria" w:cs="Calibri"/>
          <w:sz w:val="24"/>
          <w:szCs w:val="24"/>
        </w:rPr>
        <w:br/>
      </w:r>
      <w:r>
        <w:rPr>
          <w:rFonts w:ascii="Cambria" w:hAnsi="Cambria"/>
          <w:noProof/>
          <w:sz w:val="24"/>
          <w:szCs w:val="24"/>
        </w:rPr>
        <w:t xml:space="preserve">wraz z prognozą na rok 2021 </w:t>
      </w:r>
      <w:r w:rsidR="00573712">
        <w:rPr>
          <w:rFonts w:ascii="Cambria" w:hAnsi="Cambria" w:cs="Calibri"/>
          <w:sz w:val="24"/>
          <w:szCs w:val="24"/>
        </w:rPr>
        <w:t xml:space="preserve">według parytetu siły nabywczej </w:t>
      </w:r>
      <w:r>
        <w:rPr>
          <w:rFonts w:ascii="Cambria" w:hAnsi="Cambria"/>
          <w:noProof/>
          <w:sz w:val="24"/>
          <w:szCs w:val="24"/>
        </w:rPr>
        <w:t>(w %)</w:t>
      </w:r>
    </w:p>
    <w:p w14:paraId="70CC1AC5" w14:textId="77777777" w:rsidR="00FD2F79" w:rsidRPr="00BA04DD" w:rsidRDefault="00FD2F79" w:rsidP="00FD2F79">
      <w:pPr>
        <w:tabs>
          <w:tab w:val="left" w:pos="126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12BF3A5" w14:textId="201AFEA2" w:rsidR="00FD2F79" w:rsidRDefault="00450C23" w:rsidP="00FD2F79">
      <w:pPr>
        <w:tabs>
          <w:tab w:val="left" w:pos="1260"/>
        </w:tabs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46A754B5" wp14:editId="3545E18D">
            <wp:extent cx="9000000" cy="4320000"/>
            <wp:effectExtent l="0" t="0" r="10795" b="4445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B77C7376-76ED-4BCA-8E43-79D7A4C651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E2EF959" w14:textId="196EABAA" w:rsidR="00FD2F79" w:rsidRDefault="00FD2F79" w:rsidP="00FD2F79">
      <w:pPr>
        <w:spacing w:after="0" w:line="240" w:lineRule="auto"/>
        <w:rPr>
          <w:rFonts w:ascii="Cambria" w:hAnsi="Cambria"/>
          <w:noProof/>
          <w:sz w:val="20"/>
          <w:szCs w:val="20"/>
        </w:rPr>
      </w:pPr>
      <w:r w:rsidRPr="00917327">
        <w:rPr>
          <w:rFonts w:ascii="Cambria" w:hAnsi="Cambria"/>
          <w:noProof/>
          <w:sz w:val="20"/>
          <w:szCs w:val="20"/>
        </w:rPr>
        <w:t xml:space="preserve">Źródło: IMF, baza: DataMapper </w:t>
      </w:r>
      <w:hyperlink r:id="rId15" w:history="1">
        <w:r w:rsidR="00450C23" w:rsidRPr="00993B0C">
          <w:rPr>
            <w:rStyle w:val="Hipercze"/>
          </w:rPr>
          <w:t>https://www.imf.org/external/datamapper/PPPPC@WEO/GRC/POL/USA</w:t>
        </w:r>
      </w:hyperlink>
      <w:r w:rsidR="00450C23">
        <w:t xml:space="preserve"> </w:t>
      </w:r>
      <w:r>
        <w:rPr>
          <w:rFonts w:ascii="Cambria" w:hAnsi="Cambria"/>
          <w:noProof/>
          <w:sz w:val="20"/>
          <w:szCs w:val="20"/>
        </w:rPr>
        <w:t>[</w:t>
      </w:r>
      <w:r w:rsidRPr="00917327">
        <w:rPr>
          <w:rFonts w:ascii="Cambria" w:hAnsi="Cambria"/>
          <w:noProof/>
          <w:sz w:val="20"/>
          <w:szCs w:val="20"/>
        </w:rPr>
        <w:t>2</w:t>
      </w:r>
      <w:r w:rsidR="00450C23">
        <w:rPr>
          <w:rFonts w:ascii="Cambria" w:hAnsi="Cambria"/>
          <w:noProof/>
          <w:sz w:val="20"/>
          <w:szCs w:val="20"/>
        </w:rPr>
        <w:t>3</w:t>
      </w:r>
      <w:r w:rsidRPr="00917327">
        <w:rPr>
          <w:rFonts w:ascii="Cambria" w:hAnsi="Cambria"/>
          <w:noProof/>
          <w:sz w:val="20"/>
          <w:szCs w:val="20"/>
        </w:rPr>
        <w:t>.10.2020]</w:t>
      </w:r>
    </w:p>
    <w:p w14:paraId="1B20C791" w14:textId="77777777" w:rsidR="00FD2F79" w:rsidRPr="008B4E2E" w:rsidRDefault="00FD2F79" w:rsidP="00FD2F79">
      <w:pPr>
        <w:spacing w:after="0" w:line="240" w:lineRule="auto"/>
        <w:rPr>
          <w:rFonts w:ascii="Cambria" w:hAnsi="Cambria"/>
          <w:noProof/>
          <w:sz w:val="12"/>
          <w:szCs w:val="12"/>
        </w:rPr>
      </w:pPr>
    </w:p>
    <w:p w14:paraId="5394BF72" w14:textId="77777777" w:rsidR="00FD2F79" w:rsidRDefault="00FD2F79" w:rsidP="00FD2F79">
      <w:pPr>
        <w:spacing w:after="0" w:line="240" w:lineRule="auto"/>
        <w:rPr>
          <w:rFonts w:ascii="Cambria" w:hAnsi="Cambria"/>
          <w:color w:val="FF0000"/>
          <w:sz w:val="20"/>
          <w:szCs w:val="20"/>
        </w:rPr>
      </w:pPr>
      <w:r w:rsidRPr="006F2C40">
        <w:rPr>
          <w:rFonts w:ascii="Cambria" w:hAnsi="Cambria"/>
          <w:color w:val="FF0000"/>
          <w:sz w:val="20"/>
          <w:szCs w:val="20"/>
        </w:rPr>
        <w:t>*dane dostępne są za lata 1980-2020, wraz z prognozą do 2025 r. – istnieje więc możliwość wydłużenia prezentowanego szeregu danych</w:t>
      </w:r>
    </w:p>
    <w:p w14:paraId="5EFAEA40" w14:textId="77777777" w:rsidR="00FD2F79" w:rsidRPr="00BA04DD" w:rsidRDefault="00FD2F79" w:rsidP="00BA04DD">
      <w:pPr>
        <w:ind w:firstLine="708"/>
        <w:rPr>
          <w:rFonts w:ascii="Cambria" w:hAnsi="Cambria"/>
          <w:sz w:val="20"/>
          <w:szCs w:val="20"/>
        </w:rPr>
      </w:pPr>
    </w:p>
    <w:sectPr w:rsidR="00FD2F79" w:rsidRPr="00BA04DD" w:rsidSect="005E2C4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002EF"/>
    <w:multiLevelType w:val="hybridMultilevel"/>
    <w:tmpl w:val="988A650C"/>
    <w:lvl w:ilvl="0" w:tplc="87F68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A8"/>
    <w:rsid w:val="000038AE"/>
    <w:rsid w:val="000540D6"/>
    <w:rsid w:val="00170B61"/>
    <w:rsid w:val="001A22BB"/>
    <w:rsid w:val="00214692"/>
    <w:rsid w:val="00256D8B"/>
    <w:rsid w:val="00257607"/>
    <w:rsid w:val="0033424D"/>
    <w:rsid w:val="00334D59"/>
    <w:rsid w:val="003735BD"/>
    <w:rsid w:val="004127BF"/>
    <w:rsid w:val="00450C23"/>
    <w:rsid w:val="0045309D"/>
    <w:rsid w:val="004871A8"/>
    <w:rsid w:val="004F67FC"/>
    <w:rsid w:val="005254D6"/>
    <w:rsid w:val="005353AC"/>
    <w:rsid w:val="00552AFC"/>
    <w:rsid w:val="00573712"/>
    <w:rsid w:val="005B4FCC"/>
    <w:rsid w:val="005E2C42"/>
    <w:rsid w:val="006103D9"/>
    <w:rsid w:val="006F2C40"/>
    <w:rsid w:val="007B04CC"/>
    <w:rsid w:val="007F26B3"/>
    <w:rsid w:val="007F664D"/>
    <w:rsid w:val="008B4E2E"/>
    <w:rsid w:val="00917327"/>
    <w:rsid w:val="00960812"/>
    <w:rsid w:val="009826C6"/>
    <w:rsid w:val="009B1562"/>
    <w:rsid w:val="009F0E02"/>
    <w:rsid w:val="00A7020C"/>
    <w:rsid w:val="00AE3CF4"/>
    <w:rsid w:val="00BA04DD"/>
    <w:rsid w:val="00BC59FB"/>
    <w:rsid w:val="00C07A6A"/>
    <w:rsid w:val="00C33F44"/>
    <w:rsid w:val="00C672E1"/>
    <w:rsid w:val="00C90359"/>
    <w:rsid w:val="00D07F69"/>
    <w:rsid w:val="00D21728"/>
    <w:rsid w:val="00D34126"/>
    <w:rsid w:val="00D35CF8"/>
    <w:rsid w:val="00DE272C"/>
    <w:rsid w:val="00E00985"/>
    <w:rsid w:val="00F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1774"/>
  <w15:chartTrackingRefBased/>
  <w15:docId w15:val="{76214BBB-762D-49EB-8895-419C4536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40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0D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732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17327"/>
    <w:rPr>
      <w:i/>
      <w:iCs/>
    </w:rPr>
  </w:style>
  <w:style w:type="paragraph" w:customStyle="1" w:styleId="msonormalmrcssattrmrcssattr">
    <w:name w:val="msonormalmrcssattr_mr_css_attr"/>
    <w:basedOn w:val="Normalny"/>
    <w:rsid w:val="00DE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sdw.ecb.europ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databrowser/view/tec00115/default/table?lang=en" TargetMode="Externa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mf.org/external/datamapper/NGDP_RPCH@WEO/OEMDC/ADVEC/WEOWORLD" TargetMode="External"/><Relationship Id="rId11" Type="http://schemas.openxmlformats.org/officeDocument/2006/relationships/hyperlink" Target="https://ec.europa.eu/eurostat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s://www.imf.org/external/datamapper/PPPPC@WEO/GRC/POL/USA" TargetMode="Externa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rostat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gnie\Desktop\statystyczny\1_wyk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gnie\Desktop\statystyczny\2_wykr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gnie\Desktop\statystyczny\3_wykr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gnie\Desktop\statystyczny\4_wykr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gnie\Desktop\statystyczny\5c_wykr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064444444444448E-2"/>
          <c:y val="3.1790811965811967E-2"/>
          <c:w val="0.94041333333333332"/>
          <c:h val="0.8102489316239317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Grecja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2.3978333333333334E-2"/>
                  <c:y val="-2.9266880341880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01-4C58-8E48-4DC81D3C9DF4}"/>
                </c:ext>
              </c:extLst>
            </c:dLbl>
            <c:dLbl>
              <c:idx val="2"/>
              <c:layout>
                <c:manualLayout>
                  <c:x val="-2.821166666666668E-2"/>
                  <c:y val="-2.6553205128205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01-4C58-8E48-4DC81D3C9DF4}"/>
                </c:ext>
              </c:extLst>
            </c:dLbl>
            <c:dLbl>
              <c:idx val="3"/>
              <c:layout>
                <c:manualLayout>
                  <c:x val="-2.3978333333333358E-2"/>
                  <c:y val="-3.1980555555555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01-4C58-8E48-4DC81D3C9DF4}"/>
                </c:ext>
              </c:extLst>
            </c:dLbl>
            <c:dLbl>
              <c:idx val="5"/>
              <c:layout>
                <c:manualLayout>
                  <c:x val="-7.045E-3"/>
                  <c:y val="5.8354700854705826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01-4C58-8E48-4DC81D3C9DF4}"/>
                </c:ext>
              </c:extLst>
            </c:dLbl>
            <c:dLbl>
              <c:idx val="8"/>
              <c:layout>
                <c:manualLayout>
                  <c:x val="-3.7782222222222223E-3"/>
                  <c:y val="-7.557478632478682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01-4C58-8E48-4DC81D3C9DF4}"/>
                </c:ext>
              </c:extLst>
            </c:dLbl>
            <c:dLbl>
              <c:idx val="10"/>
              <c:layout>
                <c:manualLayout>
                  <c:x val="-3.6233777777777774E-2"/>
                  <c:y val="3.5861324786324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01-4C58-8E48-4DC81D3C9DF4}"/>
                </c:ext>
              </c:extLst>
            </c:dLbl>
            <c:dLbl>
              <c:idx val="11"/>
              <c:layout>
                <c:manualLayout>
                  <c:x val="-2.7767111111111215E-2"/>
                  <c:y val="3.58613247863246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801-4C58-8E48-4DC81D3C9DF4}"/>
                </c:ext>
              </c:extLst>
            </c:dLbl>
            <c:dLbl>
              <c:idx val="14"/>
              <c:layout>
                <c:manualLayout>
                  <c:x val="-2.2567222222222221E-2"/>
                  <c:y val="-2.9266880341880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801-4C58-8E48-4DC81D3C9DF4}"/>
                </c:ext>
              </c:extLst>
            </c:dLbl>
            <c:dLbl>
              <c:idx val="16"/>
              <c:layout>
                <c:manualLayout>
                  <c:x val="-1.0833777777777881E-2"/>
                  <c:y val="3.297222222222172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801-4C58-8E48-4DC81D3C9DF4}"/>
                </c:ext>
              </c:extLst>
            </c:dLbl>
            <c:dLbl>
              <c:idx val="18"/>
              <c:layout>
                <c:manualLayout>
                  <c:x val="-2.3978333333333539E-2"/>
                  <c:y val="3.3147649572649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801-4C58-8E48-4DC81D3C9DF4}"/>
                </c:ext>
              </c:extLst>
            </c:dLbl>
            <c:dLbl>
              <c:idx val="19"/>
              <c:layout>
                <c:manualLayout>
                  <c:x val="-3.1033888888888993E-2"/>
                  <c:y val="3.3147649572649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801-4C58-8E48-4DC81D3C9DF4}"/>
                </c:ext>
              </c:extLst>
            </c:dLbl>
            <c:dLbl>
              <c:idx val="20"/>
              <c:layout>
                <c:manualLayout>
                  <c:x val="-2.7767111111111215E-2"/>
                  <c:y val="3.0433974358974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801-4C58-8E48-4DC81D3C9D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none" lIns="36576" tIns="18288" rIns="36576" bIns="18288" anchor="b" anchorCtr="0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Sheet1!$B$1:$W$1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Sheet1!$B$2:$W$2</c:f>
              <c:numCache>
                <c:formatCode>General</c:formatCode>
                <c:ptCount val="22"/>
                <c:pt idx="0">
                  <c:v>3.9</c:v>
                </c:pt>
                <c:pt idx="1">
                  <c:v>4.0999999999999996</c:v>
                </c:pt>
                <c:pt idx="2">
                  <c:v>3.9</c:v>
                </c:pt>
                <c:pt idx="3">
                  <c:v>5.8</c:v>
                </c:pt>
                <c:pt idx="4">
                  <c:v>5.0999999999999996</c:v>
                </c:pt>
                <c:pt idx="5">
                  <c:v>0.6</c:v>
                </c:pt>
                <c:pt idx="6">
                  <c:v>5.7</c:v>
                </c:pt>
                <c:pt idx="7">
                  <c:v>3.3</c:v>
                </c:pt>
                <c:pt idx="8">
                  <c:v>-0.3</c:v>
                </c:pt>
                <c:pt idx="9">
                  <c:v>-4.3</c:v>
                </c:pt>
                <c:pt idx="10">
                  <c:v>-5.5</c:v>
                </c:pt>
                <c:pt idx="11">
                  <c:v>-9.1</c:v>
                </c:pt>
                <c:pt idx="12">
                  <c:v>-7.3</c:v>
                </c:pt>
                <c:pt idx="13">
                  <c:v>-3.2</c:v>
                </c:pt>
                <c:pt idx="14">
                  <c:v>0.7</c:v>
                </c:pt>
                <c:pt idx="15">
                  <c:v>-0.4</c:v>
                </c:pt>
                <c:pt idx="16">
                  <c:v>-0.2</c:v>
                </c:pt>
                <c:pt idx="17">
                  <c:v>1.5</c:v>
                </c:pt>
                <c:pt idx="18">
                  <c:v>1.9</c:v>
                </c:pt>
                <c:pt idx="19">
                  <c:v>1.9</c:v>
                </c:pt>
                <c:pt idx="20">
                  <c:v>-9.5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801-4C58-8E48-4DC81D3C9DF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prognoza</c:v>
                </c:pt>
              </c:strCache>
            </c:strRef>
          </c:tx>
          <c:spPr>
            <a:ln w="19050" cap="rnd">
              <a:solidFill>
                <a:srgbClr val="0070C0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801-4C58-8E48-4DC81D3C9DF4}"/>
                </c:ext>
              </c:extLst>
            </c:dLbl>
            <c:dLbl>
              <c:idx val="21"/>
              <c:layout>
                <c:manualLayout>
                  <c:x val="-5.4565962031095728E-3"/>
                  <c:y val="-8.586833537303465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801-4C58-8E48-4DC81D3C9D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Sheet1!$B$1:$W$1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Sheet1!$B$3:$W$3</c:f>
              <c:numCache>
                <c:formatCode>General</c:formatCode>
                <c:ptCount val="22"/>
                <c:pt idx="20">
                  <c:v>-9.5</c:v>
                </c:pt>
                <c:pt idx="21">
                  <c:v>4.0999999999999996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F801-4C58-8E48-4DC81D3C9DF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Polska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  <a:effectLst/>
            </c:spPr>
          </c:marker>
          <c:dLbls>
            <c:dLbl>
              <c:idx val="20"/>
              <c:layout>
                <c:manualLayout>
                  <c:x val="-2.6356000000000001E-2"/>
                  <c:y val="2.92670940170940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801-4C58-8E48-4DC81D3C9D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Sheet1!$B$1:$W$1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Sheet1!$B$4:$W$4</c:f>
              <c:numCache>
                <c:formatCode>General</c:formatCode>
                <c:ptCount val="22"/>
                <c:pt idx="0">
                  <c:v>4.3</c:v>
                </c:pt>
                <c:pt idx="1">
                  <c:v>1.2</c:v>
                </c:pt>
                <c:pt idx="2">
                  <c:v>1.4</c:v>
                </c:pt>
                <c:pt idx="3">
                  <c:v>3.6</c:v>
                </c:pt>
                <c:pt idx="4">
                  <c:v>5.0999999999999996</c:v>
                </c:pt>
                <c:pt idx="5">
                  <c:v>3.5</c:v>
                </c:pt>
                <c:pt idx="6">
                  <c:v>6.2</c:v>
                </c:pt>
                <c:pt idx="7">
                  <c:v>7</c:v>
                </c:pt>
                <c:pt idx="8">
                  <c:v>4.2</c:v>
                </c:pt>
                <c:pt idx="9">
                  <c:v>2.8</c:v>
                </c:pt>
                <c:pt idx="10">
                  <c:v>3.6</c:v>
                </c:pt>
                <c:pt idx="11">
                  <c:v>5</c:v>
                </c:pt>
                <c:pt idx="12">
                  <c:v>1.6</c:v>
                </c:pt>
                <c:pt idx="13">
                  <c:v>1.4</c:v>
                </c:pt>
                <c:pt idx="14">
                  <c:v>3.3</c:v>
                </c:pt>
                <c:pt idx="15">
                  <c:v>3.8</c:v>
                </c:pt>
                <c:pt idx="16">
                  <c:v>3.1</c:v>
                </c:pt>
                <c:pt idx="17">
                  <c:v>4.9000000000000004</c:v>
                </c:pt>
                <c:pt idx="18">
                  <c:v>5.3</c:v>
                </c:pt>
                <c:pt idx="19">
                  <c:v>4.0999999999999996</c:v>
                </c:pt>
                <c:pt idx="20">
                  <c:v>-3.6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F801-4C58-8E48-4DC81D3C9DF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prognoza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801-4C58-8E48-4DC81D3C9D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Sheet1!$B$1:$W$1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Sheet1!$B$5:$W$5</c:f>
              <c:numCache>
                <c:formatCode>General</c:formatCode>
                <c:ptCount val="22"/>
                <c:pt idx="20">
                  <c:v>-3.6</c:v>
                </c:pt>
                <c:pt idx="21">
                  <c:v>4.5999999999999996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F801-4C58-8E48-4DC81D3C9DF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05626784"/>
        <c:axId val="1115519792"/>
      </c:lineChart>
      <c:catAx>
        <c:axId val="120562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15519792"/>
        <c:crosses val="autoZero"/>
        <c:auto val="1"/>
        <c:lblAlgn val="ctr"/>
        <c:lblOffset val="100"/>
        <c:noMultiLvlLbl val="0"/>
      </c:catAx>
      <c:valAx>
        <c:axId val="1115519792"/>
        <c:scaling>
          <c:orientation val="minMax"/>
          <c:min val="-1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05626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Grecja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Sheet1!$B$1:$U$1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Sheet1!$B$2:$U$2</c:f>
              <c:numCache>
                <c:formatCode>#,##0.##########</c:formatCode>
                <c:ptCount val="20"/>
                <c:pt idx="0">
                  <c:v>104.9</c:v>
                </c:pt>
                <c:pt idx="1">
                  <c:v>107.1</c:v>
                </c:pt>
                <c:pt idx="2">
                  <c:v>104.9</c:v>
                </c:pt>
                <c:pt idx="3">
                  <c:v>101.5</c:v>
                </c:pt>
                <c:pt idx="4">
                  <c:v>102.9</c:v>
                </c:pt>
                <c:pt idx="5">
                  <c:v>107.4</c:v>
                </c:pt>
                <c:pt idx="6">
                  <c:v>103.6</c:v>
                </c:pt>
                <c:pt idx="7">
                  <c:v>103.1</c:v>
                </c:pt>
                <c:pt idx="8">
                  <c:v>109.4</c:v>
                </c:pt>
                <c:pt idx="9">
                  <c:v>126.7</c:v>
                </c:pt>
                <c:pt idx="10">
                  <c:v>146.19999999999999</c:v>
                </c:pt>
                <c:pt idx="11">
                  <c:v>172.1</c:v>
                </c:pt>
                <c:pt idx="12">
                  <c:v>159.6</c:v>
                </c:pt>
                <c:pt idx="13">
                  <c:v>177.4</c:v>
                </c:pt>
                <c:pt idx="14">
                  <c:v>178.9</c:v>
                </c:pt>
                <c:pt idx="15">
                  <c:v>175.9</c:v>
                </c:pt>
                <c:pt idx="16">
                  <c:v>178.5</c:v>
                </c:pt>
                <c:pt idx="17">
                  <c:v>176.2</c:v>
                </c:pt>
                <c:pt idx="18">
                  <c:v>181.2</c:v>
                </c:pt>
                <c:pt idx="19">
                  <c:v>176.6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61-4F39-852D-66A89201D5F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Polska</c:v>
                </c:pt>
              </c:strCache>
            </c:strRef>
          </c:tx>
          <c:spPr>
            <a:ln w="31750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Sheet1!$B$1:$U$1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Sheet1!$B$3:$U$3</c:f>
              <c:numCache>
                <c:formatCode>#,##0.##########</c:formatCode>
                <c:ptCount val="20"/>
                <c:pt idx="0">
                  <c:v>36.5</c:v>
                </c:pt>
                <c:pt idx="1">
                  <c:v>37.299999999999997</c:v>
                </c:pt>
                <c:pt idx="2">
                  <c:v>41.8</c:v>
                </c:pt>
                <c:pt idx="3">
                  <c:v>46.6</c:v>
                </c:pt>
                <c:pt idx="4">
                  <c:v>45.1</c:v>
                </c:pt>
                <c:pt idx="5">
                  <c:v>46.6</c:v>
                </c:pt>
                <c:pt idx="6">
                  <c:v>47.3</c:v>
                </c:pt>
                <c:pt idx="7">
                  <c:v>44.5</c:v>
                </c:pt>
                <c:pt idx="8">
                  <c:v>46.7</c:v>
                </c:pt>
                <c:pt idx="9">
                  <c:v>49.8</c:v>
                </c:pt>
                <c:pt idx="10">
                  <c:v>53.5</c:v>
                </c:pt>
                <c:pt idx="11">
                  <c:v>54.5</c:v>
                </c:pt>
                <c:pt idx="12">
                  <c:v>54.1</c:v>
                </c:pt>
                <c:pt idx="13" formatCode="#,##0">
                  <c:v>56</c:v>
                </c:pt>
                <c:pt idx="14">
                  <c:v>50.8</c:v>
                </c:pt>
                <c:pt idx="15">
                  <c:v>51.3</c:v>
                </c:pt>
                <c:pt idx="16">
                  <c:v>54.3</c:v>
                </c:pt>
                <c:pt idx="17">
                  <c:v>50.6</c:v>
                </c:pt>
                <c:pt idx="18">
                  <c:v>48.8</c:v>
                </c:pt>
                <c:pt idx="19" formatCode="#,##0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961-4F39-852D-66A89201D5F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30606496"/>
        <c:axId val="1434397136"/>
      </c:lineChart>
      <c:catAx>
        <c:axId val="153060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34397136"/>
        <c:crossesAt val="0"/>
        <c:auto val="1"/>
        <c:lblAlgn val="ctr"/>
        <c:lblOffset val="100"/>
        <c:noMultiLvlLbl val="0"/>
      </c:catAx>
      <c:valAx>
        <c:axId val="1434397136"/>
        <c:scaling>
          <c:orientation val="minMax"/>
          <c:max val="20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060649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3a_%PKB'!$A$2</c:f>
              <c:strCache>
                <c:ptCount val="1"/>
                <c:pt idx="0">
                  <c:v>Grecja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rgbClr val="0070C0"/>
              </a:solidFill>
              <a:round/>
            </a:ln>
            <a:effectLst/>
          </c:spPr>
          <c:invertIfNegative val="0"/>
          <c:dLbls>
            <c:dLbl>
              <c:idx val="9"/>
              <c:layout>
                <c:manualLayout>
                  <c:x val="-8.4666666666667178E-3"/>
                  <c:y val="8.81944444444455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86-435B-973A-56AC3045171E}"/>
                </c:ext>
              </c:extLst>
            </c:dLbl>
            <c:dLbl>
              <c:idx val="14"/>
              <c:layout>
                <c:manualLayout>
                  <c:x val="-4.2334015381359953E-3"/>
                  <c:y val="1.17595178597677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86-435B-973A-56AC30451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'Wykres 3a_%PKB'!$B$1:$U$1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'Wykres 3a_%PKB'!$B$2:$U$2</c:f>
              <c:numCache>
                <c:formatCode>#,##0.##########</c:formatCode>
                <c:ptCount val="20"/>
                <c:pt idx="0">
                  <c:v>-4.0999999999999996</c:v>
                </c:pt>
                <c:pt idx="1">
                  <c:v>-5.5</c:v>
                </c:pt>
                <c:pt idx="2" formatCode="#,##0">
                  <c:v>-6</c:v>
                </c:pt>
                <c:pt idx="3">
                  <c:v>-7.8</c:v>
                </c:pt>
                <c:pt idx="4">
                  <c:v>-8.8000000000000007</c:v>
                </c:pt>
                <c:pt idx="5">
                  <c:v>-6.2</c:v>
                </c:pt>
                <c:pt idx="6">
                  <c:v>-5.9</c:v>
                </c:pt>
                <c:pt idx="7">
                  <c:v>-6.7</c:v>
                </c:pt>
                <c:pt idx="8">
                  <c:v>-10.199999999999999</c:v>
                </c:pt>
                <c:pt idx="9">
                  <c:v>-15.1</c:v>
                </c:pt>
                <c:pt idx="10">
                  <c:v>-11.2</c:v>
                </c:pt>
                <c:pt idx="11">
                  <c:v>-10.3</c:v>
                </c:pt>
                <c:pt idx="12">
                  <c:v>-8.9</c:v>
                </c:pt>
                <c:pt idx="13">
                  <c:v>-13.2</c:v>
                </c:pt>
                <c:pt idx="14">
                  <c:v>-3.6</c:v>
                </c:pt>
                <c:pt idx="15">
                  <c:v>-5.6</c:v>
                </c:pt>
                <c:pt idx="16">
                  <c:v>0.5</c:v>
                </c:pt>
                <c:pt idx="17">
                  <c:v>0.7</c:v>
                </c:pt>
                <c:pt idx="18" formatCode="#,##0">
                  <c:v>1</c:v>
                </c:pt>
                <c:pt idx="19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86-435B-973A-56AC3045171E}"/>
            </c:ext>
          </c:extLst>
        </c:ser>
        <c:ser>
          <c:idx val="1"/>
          <c:order val="1"/>
          <c:tx>
            <c:strRef>
              <c:f>'Wykres 3a_%PKB'!$A$3</c:f>
              <c:strCache>
                <c:ptCount val="1"/>
                <c:pt idx="0">
                  <c:v>Polska</c:v>
                </c:pt>
              </c:strCache>
            </c:strRef>
          </c:tx>
          <c:spPr>
            <a:solidFill>
              <a:schemeClr val="tx1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Lbl>
              <c:idx val="14"/>
              <c:layout>
                <c:manualLayout>
                  <c:x val="4.2334015381358921E-3"/>
                  <c:y val="1.4699397324709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42-40C6-862A-F160B00AEE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'Wykres 3a_%PKB'!$B$1:$U$1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'Wykres 3a_%PKB'!$B$3:$U$3</c:f>
              <c:numCache>
                <c:formatCode>#,##0.##########</c:formatCode>
                <c:ptCount val="20"/>
                <c:pt idx="0" formatCode="#,##0">
                  <c:v>-3</c:v>
                </c:pt>
                <c:pt idx="1">
                  <c:v>-4.8</c:v>
                </c:pt>
                <c:pt idx="2">
                  <c:v>-4.8</c:v>
                </c:pt>
                <c:pt idx="3">
                  <c:v>-6.1</c:v>
                </c:pt>
                <c:pt idx="4" formatCode="#,##0">
                  <c:v>-5</c:v>
                </c:pt>
                <c:pt idx="5" formatCode="#,##0">
                  <c:v>-4</c:v>
                </c:pt>
                <c:pt idx="6">
                  <c:v>-3.6</c:v>
                </c:pt>
                <c:pt idx="7">
                  <c:v>-1.9</c:v>
                </c:pt>
                <c:pt idx="8">
                  <c:v>-3.6</c:v>
                </c:pt>
                <c:pt idx="9">
                  <c:v>-7.3</c:v>
                </c:pt>
                <c:pt idx="10">
                  <c:v>-7.4</c:v>
                </c:pt>
                <c:pt idx="11">
                  <c:v>-4.9000000000000004</c:v>
                </c:pt>
                <c:pt idx="12">
                  <c:v>-3.7</c:v>
                </c:pt>
                <c:pt idx="13">
                  <c:v>-4.2</c:v>
                </c:pt>
                <c:pt idx="14">
                  <c:v>-3.6</c:v>
                </c:pt>
                <c:pt idx="15">
                  <c:v>-2.6</c:v>
                </c:pt>
                <c:pt idx="16">
                  <c:v>-2.4</c:v>
                </c:pt>
                <c:pt idx="17">
                  <c:v>-1.5</c:v>
                </c:pt>
                <c:pt idx="18">
                  <c:v>-0.2</c:v>
                </c:pt>
                <c:pt idx="19">
                  <c:v>-0.7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86-435B-973A-56AC3045171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43731055"/>
        <c:axId val="1821277487"/>
      </c:barChart>
      <c:catAx>
        <c:axId val="2143731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21277487"/>
        <c:crosses val="autoZero"/>
        <c:auto val="1"/>
        <c:lblAlgn val="ctr"/>
        <c:lblOffset val="100"/>
        <c:noMultiLvlLbl val="0"/>
      </c:catAx>
      <c:valAx>
        <c:axId val="1821277487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43731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GRECJA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  <a:effectLst/>
            </c:spPr>
          </c:marker>
          <c:dLbls>
            <c:dLbl>
              <c:idx val="10"/>
              <c:layout>
                <c:manualLayout>
                  <c:x val="-8.1561314043392917E-3"/>
                  <c:y val="6.3218982824853791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6B-474F-89D3-BE1AB96FAD0E}"/>
                </c:ext>
              </c:extLst>
            </c:dLbl>
            <c:dLbl>
              <c:idx val="11"/>
              <c:layout>
                <c:manualLayout>
                  <c:x val="-1.6323262985903662E-2"/>
                  <c:y val="4.1790502337435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C6B-474F-89D3-BE1AB96FAD0E}"/>
                </c:ext>
              </c:extLst>
            </c:dLbl>
            <c:dLbl>
              <c:idx val="12"/>
              <c:layout>
                <c:manualLayout>
                  <c:x val="-3.1845222222222323E-2"/>
                  <c:y val="-3.4645601851851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6B-474F-89D3-BE1AB96FAD0E}"/>
                </c:ext>
              </c:extLst>
            </c:dLbl>
            <c:dLbl>
              <c:idx val="14"/>
              <c:layout>
                <c:manualLayout>
                  <c:x val="-2.7911777777777778E-2"/>
                  <c:y val="3.297013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6B-474F-89D3-BE1AB96FAD0E}"/>
                </c:ext>
              </c:extLst>
            </c:dLbl>
            <c:dLbl>
              <c:idx val="17"/>
              <c:layout>
                <c:manualLayout>
                  <c:x val="-5.3339999999998961E-3"/>
                  <c:y val="-5.247453703703811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6B-474F-89D3-BE1AB96FAD0E}"/>
                </c:ext>
              </c:extLst>
            </c:dLbl>
            <c:dLbl>
              <c:idx val="18"/>
              <c:layout>
                <c:manualLayout>
                  <c:x val="-1.6622888888888888E-2"/>
                  <c:y val="-1.99465277777777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6B-474F-89D3-BE1AB96FAD0E}"/>
                </c:ext>
              </c:extLst>
            </c:dLbl>
            <c:dLbl>
              <c:idx val="19"/>
              <c:layout>
                <c:manualLayout>
                  <c:x val="-1.2650777777777985E-2"/>
                  <c:y val="-2.58261574074074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6B-474F-89D3-BE1AB96FAD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Sheet1!$B$1:$U$1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Sheet1!$B$2:$U$2</c:f>
              <c:numCache>
                <c:formatCode>0.00</c:formatCode>
                <c:ptCount val="20"/>
                <c:pt idx="0">
                  <c:v>6.0999999999999988</c:v>
                </c:pt>
                <c:pt idx="1">
                  <c:v>5.3033333333333337</c:v>
                </c:pt>
                <c:pt idx="2">
                  <c:v>5.1224999999999996</c:v>
                </c:pt>
                <c:pt idx="3">
                  <c:v>4.2675000000000001</c:v>
                </c:pt>
                <c:pt idx="4">
                  <c:v>4.2558333333333342</c:v>
                </c:pt>
                <c:pt idx="5">
                  <c:v>3.5850000000000004</c:v>
                </c:pt>
                <c:pt idx="6">
                  <c:v>4.07</c:v>
                </c:pt>
                <c:pt idx="7">
                  <c:v>4.5</c:v>
                </c:pt>
                <c:pt idx="8">
                  <c:v>4.8025000000000002</c:v>
                </c:pt>
                <c:pt idx="9">
                  <c:v>5.1741666666666672</c:v>
                </c:pt>
                <c:pt idx="10">
                  <c:v>9.091666666666665</c:v>
                </c:pt>
                <c:pt idx="11">
                  <c:v>15.749166666666667</c:v>
                </c:pt>
                <c:pt idx="12">
                  <c:v>22.498333333333335</c:v>
                </c:pt>
                <c:pt idx="13">
                  <c:v>10.054166666666665</c:v>
                </c:pt>
                <c:pt idx="14">
                  <c:v>6.9291666666666671</c:v>
                </c:pt>
                <c:pt idx="15">
                  <c:v>9.666363636363636</c:v>
                </c:pt>
                <c:pt idx="16">
                  <c:v>8.3600000000000012</c:v>
                </c:pt>
                <c:pt idx="17">
                  <c:v>5.9783333333333344</c:v>
                </c:pt>
                <c:pt idx="18">
                  <c:v>4.1849999999999996</c:v>
                </c:pt>
                <c:pt idx="19">
                  <c:v>2.585833333333333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C6B-474F-89D3-BE1AB96FAD0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POLSKA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  <a:effectLst/>
            </c:spPr>
          </c:marker>
          <c:dLbls>
            <c:dLbl>
              <c:idx val="10"/>
              <c:layout>
                <c:manualLayout>
                  <c:x val="-2.5089555555555556E-2"/>
                  <c:y val="-3.00300925925927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6B-474F-89D3-BE1AB96FAD0E}"/>
                </c:ext>
              </c:extLst>
            </c:dLbl>
            <c:dLbl>
              <c:idx val="14"/>
              <c:layout>
                <c:manualLayout>
                  <c:x val="-2.7911777777777778E-2"/>
                  <c:y val="-3.8849537037037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C6B-474F-89D3-BE1AB96FAD0E}"/>
                </c:ext>
              </c:extLst>
            </c:dLbl>
            <c:dLbl>
              <c:idx val="17"/>
              <c:layout>
                <c:manualLayout>
                  <c:x val="-1.9445111111111111E-2"/>
                  <c:y val="-2.4150462962962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C6B-474F-89D3-BE1AB96FAD0E}"/>
                </c:ext>
              </c:extLst>
            </c:dLbl>
            <c:dLbl>
              <c:idx val="18"/>
              <c:layout>
                <c:manualLayout>
                  <c:x val="-3.3556222222222223E-2"/>
                  <c:y val="3.4645833333333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C6B-474F-89D3-BE1AB96FAD0E}"/>
                </c:ext>
              </c:extLst>
            </c:dLbl>
            <c:dLbl>
              <c:idx val="19"/>
              <c:layout>
                <c:manualLayout>
                  <c:x val="-2.3939666666666668E-2"/>
                  <c:y val="2.2886574074073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C6B-474F-89D3-BE1AB96FAD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Sheet1!$B$1:$U$1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Sheet1!$B$3:$U$3</c:f>
              <c:numCache>
                <c:formatCode>0.00</c:formatCode>
                <c:ptCount val="20"/>
                <c:pt idx="1">
                  <c:v>10.681666666666667</c:v>
                </c:pt>
                <c:pt idx="2">
                  <c:v>7.355833333333333</c:v>
                </c:pt>
                <c:pt idx="3">
                  <c:v>5.777499999999999</c:v>
                </c:pt>
                <c:pt idx="4">
                  <c:v>6.8966666666666674</c:v>
                </c:pt>
                <c:pt idx="5">
                  <c:v>5.2183333333333337</c:v>
                </c:pt>
                <c:pt idx="6">
                  <c:v>5.2316666666666665</c:v>
                </c:pt>
                <c:pt idx="7">
                  <c:v>5.484166666666666</c:v>
                </c:pt>
                <c:pt idx="8">
                  <c:v>6.0716666666666681</c:v>
                </c:pt>
                <c:pt idx="9">
                  <c:v>6.1199999999999983</c:v>
                </c:pt>
                <c:pt idx="10">
                  <c:v>5.7816666666666663</c:v>
                </c:pt>
                <c:pt idx="11">
                  <c:v>5.9558333333333344</c:v>
                </c:pt>
                <c:pt idx="12">
                  <c:v>5</c:v>
                </c:pt>
                <c:pt idx="13">
                  <c:v>4.0333333333333341</c:v>
                </c:pt>
                <c:pt idx="14">
                  <c:v>3.5158333333333331</c:v>
                </c:pt>
                <c:pt idx="15">
                  <c:v>2.7016666666666667</c:v>
                </c:pt>
                <c:pt idx="16">
                  <c:v>3.0358333333333332</c:v>
                </c:pt>
                <c:pt idx="17">
                  <c:v>3.42</c:v>
                </c:pt>
                <c:pt idx="18">
                  <c:v>3.1983333333333328</c:v>
                </c:pt>
                <c:pt idx="19">
                  <c:v>2.3475000000000006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C6B-474F-89D3-BE1AB96FAD0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69551615"/>
        <c:axId val="1414223503"/>
      </c:lineChart>
      <c:catAx>
        <c:axId val="1569551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14223503"/>
        <c:crosses val="autoZero"/>
        <c:auto val="1"/>
        <c:lblAlgn val="ctr"/>
        <c:lblOffset val="100"/>
        <c:noMultiLvlLbl val="0"/>
      </c:catAx>
      <c:valAx>
        <c:axId val="1414223503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69551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Grecja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  <a:effectLst/>
            </c:spPr>
          </c:marker>
          <c:dLbls>
            <c:dLbl>
              <c:idx val="15"/>
              <c:layout>
                <c:manualLayout>
                  <c:x val="-2.7153333333333435E-2"/>
                  <c:y val="2.94201388888888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BC4-4EDD-9E62-F57B712654F4}"/>
                </c:ext>
              </c:extLst>
            </c:dLbl>
            <c:dLbl>
              <c:idx val="16"/>
              <c:layout>
                <c:manualLayout>
                  <c:x val="-2.7153333333333335E-2"/>
                  <c:y val="3.2359953703703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C4-4EDD-9E62-F57B712654F4}"/>
                </c:ext>
              </c:extLst>
            </c:dLbl>
            <c:dLbl>
              <c:idx val="17"/>
              <c:layout>
                <c:manualLayout>
                  <c:x val="-2.7153333333333335E-2"/>
                  <c:y val="3.2359953703703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C4-4EDD-9E62-F57B712654F4}"/>
                </c:ext>
              </c:extLst>
            </c:dLbl>
            <c:dLbl>
              <c:idx val="18"/>
              <c:layout>
                <c:manualLayout>
                  <c:x val="-2.8564444444444653E-2"/>
                  <c:y val="2.64803240740740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C4-4EDD-9E62-F57B712654F4}"/>
                </c:ext>
              </c:extLst>
            </c:dLbl>
            <c:dLbl>
              <c:idx val="19"/>
              <c:layout>
                <c:manualLayout>
                  <c:x val="-2.8564444444444548E-2"/>
                  <c:y val="2.35405092592592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C4-4EDD-9E62-F57B712654F4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C4-4EDD-9E62-F57B712654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Sheet1!$B$7:$W$7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Sheet1!$B$8:$W$8</c:f>
              <c:numCache>
                <c:formatCode>0.00</c:formatCode>
                <c:ptCount val="22"/>
                <c:pt idx="0">
                  <c:v>54.576604860968637</c:v>
                </c:pt>
                <c:pt idx="1">
                  <c:v>56.535025387250606</c:v>
                </c:pt>
                <c:pt idx="2">
                  <c:v>58.034461835366102</c:v>
                </c:pt>
                <c:pt idx="3">
                  <c:v>60.10033455678191</c:v>
                </c:pt>
                <c:pt idx="4">
                  <c:v>61.248532243372054</c:v>
                </c:pt>
                <c:pt idx="5">
                  <c:v>59.915335545987382</c:v>
                </c:pt>
                <c:pt idx="6">
                  <c:v>61.933584440289621</c:v>
                </c:pt>
                <c:pt idx="7">
                  <c:v>63.227801402320161</c:v>
                </c:pt>
                <c:pt idx="8">
                  <c:v>63.546874782857621</c:v>
                </c:pt>
                <c:pt idx="9">
                  <c:v>62.748850326012729</c:v>
                </c:pt>
                <c:pt idx="10">
                  <c:v>58.143669428138345</c:v>
                </c:pt>
                <c:pt idx="11">
                  <c:v>52.374808231863923</c:v>
                </c:pt>
                <c:pt idx="12">
                  <c:v>48.852877112800726</c:v>
                </c:pt>
                <c:pt idx="13">
                  <c:v>49.002930331122251</c:v>
                </c:pt>
                <c:pt idx="14">
                  <c:v>48.621701565141933</c:v>
                </c:pt>
                <c:pt idx="15">
                  <c:v>47.16124310030289</c:v>
                </c:pt>
                <c:pt idx="16">
                  <c:v>47.922497226556523</c:v>
                </c:pt>
                <c:pt idx="17">
                  <c:v>48.335671042713543</c:v>
                </c:pt>
                <c:pt idx="18">
                  <c:v>48.214111464354559</c:v>
                </c:pt>
                <c:pt idx="19">
                  <c:v>48.38378369117202</c:v>
                </c:pt>
                <c:pt idx="20">
                  <c:v>46.065750992547379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BC4-4EDD-9E62-F57B712654F4}"/>
            </c:ext>
          </c:extLst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prognoza</c:v>
                </c:pt>
              </c:strCache>
            </c:strRef>
          </c:tx>
          <c:spPr>
            <a:ln w="19050" cap="rnd">
              <a:solidFill>
                <a:srgbClr val="0070C0"/>
              </a:solidFill>
              <a:prstDash val="dash"/>
              <a:round/>
            </a:ln>
            <a:effectLst/>
          </c:spPr>
          <c:marker>
            <c:symbol val="diamond"/>
            <c:size val="8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  <a:effectLst/>
            </c:spPr>
          </c:marker>
          <c:dLbls>
            <c:dLbl>
              <c:idx val="20"/>
              <c:layout>
                <c:manualLayout>
                  <c:x val="-2.8564444444444548E-2"/>
                  <c:y val="2.6458333333333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C4-4EDD-9E62-F57B712654F4}"/>
                </c:ext>
              </c:extLst>
            </c:dLbl>
            <c:dLbl>
              <c:idx val="21"/>
              <c:layout>
                <c:manualLayout>
                  <c:x val="-1.8316666666666665E-2"/>
                  <c:y val="2.9398148148148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BC4-4EDD-9E62-F57B712654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Sheet1!$B$7:$W$7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Sheet1!$B$9:$W$9</c:f>
              <c:numCache>
                <c:formatCode>General</c:formatCode>
                <c:ptCount val="22"/>
                <c:pt idx="20" formatCode="0.00">
                  <c:v>46.07</c:v>
                </c:pt>
                <c:pt idx="21" formatCode="0.00">
                  <c:v>46.84337498615335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BC4-4EDD-9E62-F57B712654F4}"/>
            </c:ext>
          </c:extLst>
        </c:ser>
        <c:ser>
          <c:idx val="2"/>
          <c:order val="2"/>
          <c:tx>
            <c:strRef>
              <c:f>Sheet1!$A$10</c:f>
              <c:strCache>
                <c:ptCount val="1"/>
                <c:pt idx="0">
                  <c:v>Polska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  <a:effectLst/>
            </c:spPr>
          </c:marker>
          <c:dLbls>
            <c:dLbl>
              <c:idx val="15"/>
              <c:layout>
                <c:manualLayout>
                  <c:x val="-2.8564444444444444E-2"/>
                  <c:y val="-2.06006944444444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BC4-4EDD-9E62-F57B712654F4}"/>
                </c:ext>
              </c:extLst>
            </c:dLbl>
            <c:dLbl>
              <c:idx val="16"/>
              <c:layout>
                <c:manualLayout>
                  <c:x val="-3.1386666666666667E-2"/>
                  <c:y val="-2.9420138888888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BC4-4EDD-9E62-F57B712654F4}"/>
                </c:ext>
              </c:extLst>
            </c:dLbl>
            <c:dLbl>
              <c:idx val="17"/>
              <c:layout>
                <c:manualLayout>
                  <c:x val="-2.9975555555555554E-2"/>
                  <c:y val="-2.64803240740740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BC4-4EDD-9E62-F57B712654F4}"/>
                </c:ext>
              </c:extLst>
            </c:dLbl>
            <c:dLbl>
              <c:idx val="18"/>
              <c:layout>
                <c:manualLayout>
                  <c:x val="-2.8564444444444653E-2"/>
                  <c:y val="-2.9420138888888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C4-4EDD-9E62-F57B712654F4}"/>
                </c:ext>
              </c:extLst>
            </c:dLbl>
            <c:dLbl>
              <c:idx val="19"/>
              <c:layout>
                <c:manualLayout>
                  <c:x val="-2.8564444444444548E-2"/>
                  <c:y val="-2.94201388888888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BC4-4EDD-9E62-F57B712654F4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C4-4EDD-9E62-F57B712654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Sheet1!$B$7:$W$7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Sheet1!$B$10:$W$10</c:f>
              <c:numCache>
                <c:formatCode>0.00</c:formatCode>
                <c:ptCount val="22"/>
                <c:pt idx="0">
                  <c:v>32.48000199131328</c:v>
                </c:pt>
                <c:pt idx="1">
                  <c:v>32.89116229239869</c:v>
                </c:pt>
                <c:pt idx="2">
                  <c:v>33.127255652166589</c:v>
                </c:pt>
                <c:pt idx="3">
                  <c:v>33.688318139054985</c:v>
                </c:pt>
                <c:pt idx="4">
                  <c:v>34.458978937665364</c:v>
                </c:pt>
                <c:pt idx="5">
                  <c:v>34.787693785155717</c:v>
                </c:pt>
                <c:pt idx="6">
                  <c:v>36.269462599549897</c:v>
                </c:pt>
                <c:pt idx="7">
                  <c:v>38.517049779775071</c:v>
                </c:pt>
                <c:pt idx="8">
                  <c:v>40.594207787258121</c:v>
                </c:pt>
                <c:pt idx="9">
                  <c:v>43.175714246146278</c:v>
                </c:pt>
                <c:pt idx="10">
                  <c:v>44.080340229716171</c:v>
                </c:pt>
                <c:pt idx="11">
                  <c:v>45.858716365381603</c:v>
                </c:pt>
                <c:pt idx="12">
                  <c:v>46.220653426935868</c:v>
                </c:pt>
                <c:pt idx="13">
                  <c:v>46.5496640797193</c:v>
                </c:pt>
                <c:pt idx="14">
                  <c:v>46.539387850443333</c:v>
                </c:pt>
                <c:pt idx="15">
                  <c:v>47.217981614645659</c:v>
                </c:pt>
                <c:pt idx="16">
                  <c:v>48.75421743269461</c:v>
                </c:pt>
                <c:pt idx="17">
                  <c:v>50.168541010137346</c:v>
                </c:pt>
                <c:pt idx="18">
                  <c:v>51.583872799754651</c:v>
                </c:pt>
                <c:pt idx="19">
                  <c:v>52.845998280123382</c:v>
                </c:pt>
                <c:pt idx="20">
                  <c:v>53.509850804576928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DBC4-4EDD-9E62-F57B712654F4}"/>
            </c:ext>
          </c:extLst>
        </c:ser>
        <c:ser>
          <c:idx val="3"/>
          <c:order val="3"/>
          <c:tx>
            <c:strRef>
              <c:f>Sheet1!$A$11</c:f>
              <c:strCache>
                <c:ptCount val="1"/>
                <c:pt idx="0">
                  <c:v>prognoza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diamond"/>
            <c:size val="8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  <a:effectLst/>
            </c:spPr>
          </c:marker>
          <c:dLbls>
            <c:dLbl>
              <c:idx val="20"/>
              <c:layout>
                <c:manualLayout>
                  <c:x val="-2.861733333333354E-2"/>
                  <c:y val="-2.9398148148148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BC4-4EDD-9E62-F57B712654F4}"/>
                </c:ext>
              </c:extLst>
            </c:dLbl>
            <c:dLbl>
              <c:idx val="21"/>
              <c:layout>
                <c:manualLayout>
                  <c:x val="-1.8263777777777778E-2"/>
                  <c:y val="-2.6458333333333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BC4-4EDD-9E62-F57B712654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Sheet1!$B$7:$W$7</c:f>
              <c:numCache>
                <c:formatCode>General</c:formatCod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numCache>
            </c:numRef>
          </c:cat>
          <c:val>
            <c:numRef>
              <c:f>Sheet1!$B$11:$W$11</c:f>
              <c:numCache>
                <c:formatCode>General</c:formatCode>
                <c:ptCount val="22"/>
                <c:pt idx="20">
                  <c:v>53.51</c:v>
                </c:pt>
                <c:pt idx="21" formatCode="0.00">
                  <c:v>54.576416677631357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DBC4-4EDD-9E62-F57B712654F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33796927"/>
        <c:axId val="602793903"/>
      </c:lineChart>
      <c:catAx>
        <c:axId val="433796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02793903"/>
        <c:crosses val="autoZero"/>
        <c:auto val="1"/>
        <c:lblAlgn val="ctr"/>
        <c:lblOffset val="100"/>
        <c:noMultiLvlLbl val="0"/>
      </c:catAx>
      <c:valAx>
        <c:axId val="602793903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33796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Piekutowska</dc:creator>
  <cp:keywords/>
  <dc:description/>
  <cp:lastModifiedBy>SG</cp:lastModifiedBy>
  <cp:revision>39</cp:revision>
  <dcterms:created xsi:type="dcterms:W3CDTF">2020-10-19T15:32:00Z</dcterms:created>
  <dcterms:modified xsi:type="dcterms:W3CDTF">2020-10-23T10:53:00Z</dcterms:modified>
</cp:coreProperties>
</file>