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jc w:val="both"/>
        <w:rPr>
          <w:rFonts w:ascii="Arial" w:cs="Arial" w:hAnsi="Arial" w:eastAsia="Arial"/>
          <w:sz w:val="24"/>
          <w:szCs w:val="24"/>
        </w:rPr>
      </w:pPr>
      <w:r>
        <w:rPr>
          <w:rStyle w:val="Brak A"/>
          <w:rtl w:val="0"/>
        </w:rPr>
        <w:t xml:space="preserve">                                                       </w:t>
        <w:tab/>
        <w:tab/>
        <w:tab/>
        <w:tab/>
        <w:tab/>
        <w:tab/>
        <w:tab/>
        <w:t>15.01.2024 r. Warszawa</w:t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suppressAutoHyphens w:val="1"/>
        <w:jc w:val="both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4"/>
          <w:szCs w:val="24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uppressAutoHyphens w:val="1"/>
        <w:jc w:val="both"/>
        <w:rPr>
          <w:rFonts w:ascii="Arial" w:cs="Arial" w:hAnsi="Arial" w:eastAsia="Arial"/>
          <w:b w:val="1"/>
          <w:bCs w:val="1"/>
          <w:i w:val="1"/>
          <w:iCs w:val="1"/>
          <w:caps w:val="1"/>
          <w:sz w:val="26"/>
          <w:szCs w:val="26"/>
          <w:u w:val="single"/>
        </w:rPr>
      </w:pPr>
    </w:p>
    <w:p>
      <w:pPr>
        <w:pStyle w:val="Normal.0"/>
        <w:suppressAutoHyphens w:val="1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8"/>
          <w:szCs w:val="28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BUDOWLANE PODSUMOWANIE ROKU</w:t>
      </w:r>
    </w:p>
    <w:p>
      <w:pPr>
        <w:pStyle w:val="Normal.0"/>
        <w:suppressAutoHyphens w:val="1"/>
        <w:spacing w:line="264" w:lineRule="auto"/>
        <w:jc w:val="center"/>
        <w:rPr>
          <w:rFonts w:ascii="Arial Black" w:cs="Arial Black" w:hAnsi="Arial Black" w:eastAsia="Arial Black"/>
          <w:caps w:val="1"/>
          <w:outline w:val="0"/>
          <w:color w:val="b02f34"/>
          <w:sz w:val="28"/>
          <w:szCs w:val="28"/>
          <w:u w:color="b02f34"/>
          <w14:textFill>
            <w14:solidFill>
              <w14:srgbClr w14:val="B02F34"/>
            </w14:solidFill>
          </w14:textFill>
        </w:rPr>
      </w:pP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Wi</w:t>
      </w:r>
      <w:r>
        <w:rPr>
          <w:rFonts w:ascii="Arial Black" w:hAnsi="Arial Black" w:hint="default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ę</w:t>
      </w: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kszo</w:t>
      </w:r>
      <w:r>
        <w:rPr>
          <w:rFonts w:ascii="Arial Black" w:hAnsi="Arial Black" w:hint="default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 xml:space="preserve">ść </w:t>
      </w: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deweloper</w:t>
      </w:r>
      <w:r>
        <w:rPr>
          <w:rFonts w:ascii="Arial Black" w:hAnsi="Arial Black" w:hint="default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ó</w:t>
      </w: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w ko</w:t>
      </w:r>
      <w:r>
        <w:rPr>
          <w:rFonts w:ascii="Arial Black" w:hAnsi="Arial Black" w:hint="default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ń</w:t>
      </w: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czy</w:t>
      </w:r>
      <w:r>
        <w:rPr>
          <w:rFonts w:ascii="Arial Black" w:hAnsi="Arial Black" w:hint="default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a rok nadspodziewanie dobrymi wynikami sprzeda</w:t>
      </w:r>
      <w:r>
        <w:rPr>
          <w:rFonts w:ascii="Arial Black" w:hAnsi="Arial Black" w:hint="default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ż</w:t>
      </w:r>
      <w:r>
        <w:rPr>
          <w:rFonts w:ascii="Arial Black" w:hAnsi="Arial Black"/>
          <w:caps w:val="1"/>
          <w:outline w:val="0"/>
          <w:color w:val="b02f34"/>
          <w:sz w:val="28"/>
          <w:szCs w:val="28"/>
          <w:u w:color="b02f34"/>
          <w:rtl w:val="0"/>
          <w:lang w:val="de-DE"/>
          <w14:textFill>
            <w14:solidFill>
              <w14:srgbClr w14:val="B02F34"/>
            </w14:solidFill>
          </w14:textFill>
        </w:rPr>
        <w:t>y.</w:t>
      </w:r>
    </w:p>
    <w:p>
      <w:pPr>
        <w:pStyle w:val="Normal.0"/>
        <w:suppressAutoHyphens w:val="1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uppressAutoHyphens w:val="1"/>
        <w:spacing w:after="160" w:line="259" w:lineRule="auto"/>
        <w:jc w:val="both"/>
        <w:rPr>
          <w:kern w:val="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Dla bran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budowlanej i deweloperskiej rok 2023 by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kolejnym, w trakcie kt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rego nast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powa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istotne zmiany, zar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wno w sferze ekonomicznej, jak                                i w otoczeniu prawnym biznesu. Po bardzo s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abym roku 2022, kiedy rosn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ca inflacja i koszt pieni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dza uderzy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zar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wno w przedsi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biorc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w, jak i nabywc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w, a liczba nowych pozwole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na budow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, jak r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wnie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sprzedawanych lokali dramatycznie spad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y, w ostatnich kwarta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ach minionego roku ww. czynniki ekonomiczne zacz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ęł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si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poprawia</w:t>
      </w:r>
      <w:r>
        <w:rPr>
          <w:rFonts w:ascii="Helvetica" w:hAnsi="Helvetica" w:hint="default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b w:val="1"/>
          <w:bCs w:val="1"/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Normal.0"/>
        <w:suppressAutoHyphens w:val="1"/>
        <w:spacing w:after="160" w:line="259" w:lineRule="auto"/>
        <w:jc w:val="both"/>
        <w:rPr>
          <w:kern w:val="2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2023 roku 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kszy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te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dost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pno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kredyt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hipotecznych. Istotny wp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yw na sprzeda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mieszka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mia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wprowadzony w po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owie roku rz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dowy program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Bezpieczny kredyt 2 proc.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, kt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ry mia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pozwoli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na zawarcie w latach 2023 i 2024 ok. 50 tysi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cy um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kredytowych z pa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stwowym dofinansowaniem. Ca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a pula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rodk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zosta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jednak wyczerpana przed ko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cem 2023 r. daj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 rynkowi solidny zastrzyk got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wki. 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kszo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kern w:val="2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deweloper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ko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czy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rok nadspodziewanie dobrymi wynikami sprzeda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y.</w:t>
      </w:r>
    </w:p>
    <w:p>
      <w:pPr>
        <w:pStyle w:val="Normal.0"/>
        <w:suppressAutoHyphens w:val="1"/>
        <w:spacing w:after="160" w:line="259" w:lineRule="auto"/>
        <w:jc w:val="both"/>
        <w:rPr>
          <w:kern w:val="2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Je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li chodzi o uwarunkowania prawne to miniony rok, podobnie jak poprzednie, cechowa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brak stabilno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ci, 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ste i nag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 zmiany przepis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w, niejednokrotnie dokonywane na zasadzie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wrzutek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. Poj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cie to przyj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ęł</w:t>
      </w:r>
      <w:r>
        <w:rPr>
          <w:kern w:val="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o 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powszechnie dla okre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lenia zmian legislacyjnych przeprowadzanych w spos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b nie spe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niaj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cy elementarnych standard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w: w b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yskawicznym tempie, bez realnych konsultacji, poprzez dopisywanie w ostatniej chwili zmian przepis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nie 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zanych z zakresem wprowadzanej ustawy, a przez to bardzo nieprzejrzystych. Nadpoda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legislacji i jej s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aba jako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przedmiotem krytyki od lat. Odnosz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jednak wra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enie,                           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 szczeg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lnie od czasu wprowadzania kolejnych tzw. tarcz anty-covidowych (kt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re 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rzeczy przyjmowano w bardzo du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ym tempie) ustawodawca przyj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ął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taki tryb prac prawodawczych jako standard. To bardzo 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praktyka.</w:t>
      </w:r>
    </w:p>
    <w:p>
      <w:pPr>
        <w:pStyle w:val="Normal.0"/>
        <w:suppressAutoHyphens w:val="1"/>
        <w:spacing w:after="160" w:line="259" w:lineRule="auto"/>
        <w:jc w:val="both"/>
        <w:rPr>
          <w:kern w:val="2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kern w:val="2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Spo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 wielu zesz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orocznych nowelizacji reguluj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cych zagadnienia wa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ne dla bran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budowlanej i deweloperskiej warto zwr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uwag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na dwie ustawy, dotycz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problematyki planistycznej. 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jako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norm reguluj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cych planowanie przestrzenne ma znacznie powa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niejszy, negatywny wp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yw na prowadzenie dzia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alno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ci gospodarczej (ale tak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e na inne obszary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ycia spo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ecznego) ni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, np. 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sto nast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puj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zmiany w prawie budowlanym (szczeg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lnie, gdy chodzi o warunki techniczne). </w:t>
      </w:r>
    </w:p>
    <w:p>
      <w:pPr>
        <w:pStyle w:val="Normal.0"/>
        <w:suppressAutoHyphens w:val="1"/>
        <w:spacing w:after="160" w:line="259" w:lineRule="auto"/>
        <w:jc w:val="both"/>
        <w:rPr>
          <w:kern w:val="2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2023 r. kilkukrotnie nowelizowano, m.in. ustaw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o u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atwieniach w przygotowaniu                        i realizacji inwestycji mieszkaniowych oraz inwestycji towarzysz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cych, zwan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potocznie               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kern w:val="2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Lex deweloper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. Pocz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tkowo, wprowadzona w 2018 r. ustawa mia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a u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atwia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zagospodarowywanie pod budownictwo mieszkaniowe niekt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rych niewykorzystanych teren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w miastach. Niestety w praktyce dzia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s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abo,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g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wnie dlatego,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 samorz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dy podchodzi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do jej rozwi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 rezerw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. Kiedy stopniowo zacz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to przekonywa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do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nowych rozwi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i coraz 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ciej pojawia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projekty przygotowywane w tym trybie, nagle w maju 2023 r. wprowadzono do ustawy wym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g nakazuj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cy realizacj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miejsc postojowych w liczbie nie mniejszej ni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ż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1,5 miejsca postojowego na jedno mieszkanie. Wcze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niej to samorz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dy samodzielnie mog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okre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ten wsp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ół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czynnik. Ta z pozoru drobna zmiana (w dodatku wprowadzona z zachowaniem ultrakr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tkiego </w:t>
      </w:r>
      <w:r>
        <w:rPr>
          <w:rFonts w:ascii="Helvetica" w:hAnsi="Helvetica"/>
          <w:i w:val="1"/>
          <w:iCs w:val="1"/>
          <w:kern w:val="2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vacatio legis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)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mo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na powiedzie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ć – „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ide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Lex deweloper. Ustawodawca jnie wzi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ął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pod uwag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 narzucanie wska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ź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nika miejsc postojowych i to o tak wysokiej warto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ci, spowoduje,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 wiele projekt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stanie 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nierentownych. W ramach mo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liwej do wybudowania powierzchni inwestycji, udzia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miejsc postojowych 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s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, zmniejszaj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 mo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liw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do uzyskania powierzchni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mieszka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, dodatkowo 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kszaj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 koszty budowy. To absurdalne rozwi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zanie mia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 zosta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zniesione ale nadal obowi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zuje, skutecznie zniech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 do realizacji inwestycji. Ustawa ma przesta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obowi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zywa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1 stycznia 2026 r. czyli za dwa lata. </w:t>
      </w:r>
    </w:p>
    <w:p>
      <w:pPr>
        <w:pStyle w:val="Normal.0"/>
        <w:suppressAutoHyphens w:val="1"/>
        <w:spacing w:after="160" w:line="259" w:lineRule="auto"/>
        <w:jc w:val="both"/>
        <w:rPr>
          <w:kern w:val="2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Drug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kluczow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zmian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prawn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2023 r., jest nowelizacja ustawy o planowaniu                                 i zagospodarowaniu przestrzennym, kt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ra w zasadniczej 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ci wchodzi w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ycie na pocz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tku 2026 r. i kt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rej przepisy skr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y obowi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zywanie wspomnianego wy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ej Lex deweloper do tej samej daty.</w:t>
      </w:r>
    </w:p>
    <w:p>
      <w:pPr>
        <w:pStyle w:val="Normal.0"/>
        <w:suppressAutoHyphens w:val="1"/>
        <w:spacing w:after="160" w:line="259" w:lineRule="auto"/>
        <w:jc w:val="both"/>
        <w:rPr>
          <w:kern w:val="2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Jedn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 wa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nych przeszk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d w dzia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alno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:lang w:val="nl-NL"/>
          <w14:textOutline w14:w="12700" w14:cap="flat">
            <w14:noFill/>
            <w14:miter w14:lim="400000"/>
          </w14:textOutline>
        </w:rPr>
        <w:t>ci deweloper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 jest niedob</w:t>
      </w:r>
      <w:r>
        <w:rPr>
          <w:kern w:val="2"/>
          <w:sz w:val="24"/>
          <w:szCs w:val="24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 dzia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ek budowlanych. Pokrycie planami miejscowymi jest niewystarczaj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ce, ich uchwalanie trwa w niesko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czono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ść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, a zast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puj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ce je w praktyce WZ-ki maj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wiele wad i s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coraz trudniej dost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pne. Gruntowna nowelizacja w tym obszarze by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 konieczna. Finalnie uchwalona ustawa jest, niestety, mocno zubo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ona w stosunku do jej pierwotnych za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ale moim zdaniem idzie w dobrym kierunku. Niewielka cz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ęść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nowych rozwi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obowi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zuje od wrze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nia minionego roku jednak </w:t>
      </w:r>
      <w:r>
        <w:rPr>
          <w:rFonts w:ascii="Helvetica" w:hAnsi="Helvetica"/>
          <w:i w:val="1"/>
          <w:iCs w:val="1"/>
          <w:kern w:val="2"/>
          <w:sz w:val="24"/>
          <w:szCs w:val="24"/>
          <w:rtl w:val="0"/>
          <w:lang w:val="pt-PT"/>
          <w14:textOutline w14:w="12700" w14:cap="flat">
            <w14:noFill/>
            <w14:miter w14:lim="400000"/>
          </w14:textOutline>
        </w:rPr>
        <w:t xml:space="preserve">clou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reformy nast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pi w roku 2026. Daje to jeszcze pewien czas na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z jednej strony                             - przemy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lane korekty, z drugiej za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ś –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na dostosowanie si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kern w:val="2"/>
          <w:sz w:val="24"/>
          <w:szCs w:val="24"/>
          <w:rtl w:val="0"/>
          <w14:textOutline w14:w="12700" w14:cap="flat">
            <w14:noFill/>
            <w14:miter w14:lim="400000"/>
          </w14:textOutline>
        </w:rPr>
        <w:t>rynku.</w:t>
      </w:r>
    </w:p>
    <w:p>
      <w:pPr>
        <w:pStyle w:val="Normal.0"/>
        <w:suppressAutoHyphens w:val="1"/>
        <w:spacing w:line="312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uppressAutoHyphens w:val="1"/>
        <w:spacing w:line="253" w:lineRule="atLeast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uppressAutoHyphens w:val="1"/>
        <w:spacing w:line="253" w:lineRule="atLeast"/>
        <w:jc w:val="both"/>
      </w:pP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6"/>
          <w:szCs w:val="16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6"/>
          <w:szCs w:val="16"/>
          <w:u w:val="single"/>
          <w:rtl w:val="0"/>
        </w:rPr>
        <w:t>w:</w:t>
      </w:r>
    </w:p>
    <w:p>
      <w:pPr>
        <w:pStyle w:val="Normal.0"/>
        <w:suppressAutoHyphens w:val="1"/>
        <w:spacing w:after="20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Agencja Open Minded Group</w:t>
      </w:r>
      <w:r>
        <w:rPr>
          <w:rFonts w:ascii="Arial" w:hAnsi="Arial"/>
          <w:sz w:val="16"/>
          <w:szCs w:val="16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suppressAutoHyphens w:val="1"/>
        <w:spacing w:after="200" w:line="360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rtl w:val="0"/>
        </w:rPr>
        <w:t>Renta Stefanowska (BCC)</w:t>
      </w:r>
      <w:r>
        <w:rPr>
          <w:rStyle w:val="Brak"/>
          <w:rFonts w:ascii="Arial" w:hAnsi="Arial"/>
          <w:sz w:val="16"/>
          <w:szCs w:val="16"/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 </w:t>
      </w:r>
    </w:p>
    <w:p>
      <w:pPr>
        <w:pStyle w:val="Normal.0"/>
        <w:suppressAutoHyphens w:val="1"/>
        <w:spacing w:after="200" w:line="360" w:lineRule="auto"/>
        <w:rPr>
          <w:rStyle w:val="Brak"/>
          <w:outline w:val="0"/>
          <w:color w:val="0433ff"/>
          <w:sz w:val="16"/>
          <w:szCs w:val="16"/>
          <w:u w:val="single" w:color="0433ff"/>
          <w14:textFill>
            <w14:solidFill>
              <w14:srgbClr w14:val="0433FF"/>
            </w14:solidFill>
          </w14:textFill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rtl w:val="0"/>
          <w:lang w:val="de-DE"/>
        </w:rPr>
        <w:t>Marcin  Nosi</w:t>
      </w:r>
      <w:r>
        <w:rPr>
          <w:rStyle w:val="Brak"/>
          <w:rFonts w:ascii="Arial" w:hAnsi="Arial" w:hint="default"/>
          <w:b w:val="1"/>
          <w:bCs w:val="1"/>
          <w:sz w:val="16"/>
          <w:szCs w:val="16"/>
          <w:rtl w:val="0"/>
        </w:rPr>
        <w:t>ń</w:t>
      </w:r>
      <w:r>
        <w:rPr>
          <w:rStyle w:val="Brak"/>
          <w:rFonts w:ascii="Arial" w:hAnsi="Arial"/>
          <w:b w:val="1"/>
          <w:bCs w:val="1"/>
          <w:sz w:val="16"/>
          <w:szCs w:val="16"/>
          <w:rtl w:val="0"/>
        </w:rPr>
        <w:t xml:space="preserve">ski </w:t>
      </w:r>
      <w:r>
        <w:rPr>
          <w:rStyle w:val="Brak"/>
          <w:rFonts w:ascii="Arial" w:hAnsi="Arial"/>
          <w:sz w:val="16"/>
          <w:szCs w:val="16"/>
          <w:rtl w:val="0"/>
        </w:rPr>
        <w:t>ekspert BCC prawo budowlane, prawo zam</w:t>
      </w:r>
      <w:r>
        <w:rPr>
          <w:rStyle w:val="Brak"/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  <w:rtl w:val="0"/>
        </w:rPr>
        <w:t>wie</w:t>
      </w:r>
      <w:r>
        <w:rPr>
          <w:rStyle w:val="Brak"/>
          <w:rFonts w:ascii="Arial" w:hAnsi="Arial" w:hint="default"/>
          <w:sz w:val="16"/>
          <w:szCs w:val="16"/>
          <w:rtl w:val="0"/>
        </w:rPr>
        <w:t xml:space="preserve">ń </w:t>
      </w:r>
      <w:r>
        <w:rPr>
          <w:rStyle w:val="Brak"/>
          <w:rFonts w:ascii="Arial" w:hAnsi="Arial"/>
          <w:sz w:val="16"/>
          <w:szCs w:val="16"/>
          <w:rtl w:val="0"/>
        </w:rPr>
        <w:t>publicznych i nieruchomo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>c</w:t>
      </w:r>
      <w:r>
        <w:rPr>
          <w:rStyle w:val="Brak"/>
          <w:rFonts w:ascii="Arial" w:hAnsi="Arial"/>
          <w:sz w:val="16"/>
          <w:szCs w:val="16"/>
          <w:rtl w:val="0"/>
        </w:rPr>
        <w:t>i</w:t>
      </w:r>
      <w:r>
        <w:rPr>
          <w:rStyle w:val="Brak"/>
          <w:rFonts w:ascii="Arial" w:hAnsi="Arial"/>
          <w:sz w:val="16"/>
          <w:szCs w:val="16"/>
          <w:rtl w:val="0"/>
        </w:rPr>
        <w:t xml:space="preserve">: </w:t>
      </w:r>
      <w:r>
        <w:rPr>
          <w:rStyle w:val="Brak"/>
          <w:rFonts w:ascii="Arial" w:hAnsi="Arial"/>
          <w:outline w:val="0"/>
          <w:color w:val="0433ff"/>
          <w:sz w:val="16"/>
          <w:szCs w:val="16"/>
          <w:u w:val="single" w:color="0433ff"/>
          <w:rtl w:val="0"/>
          <w14:textFill>
            <w14:solidFill>
              <w14:srgbClr w14:val="0433FF"/>
            </w14:solidFill>
          </w14:textFill>
        </w:rPr>
        <w:t>marcin.nosinski@bcc.org.pl</w:t>
      </w:r>
    </w:p>
    <w:p>
      <w:pPr>
        <w:pStyle w:val="Normal.0"/>
        <w:suppressAutoHyphens w:val="1"/>
        <w:spacing w:line="253" w:lineRule="atLeast"/>
        <w:jc w:val="both"/>
        <w:rPr>
          <w:rStyle w:val="Brak"/>
          <w:rFonts w:ascii="Arial" w:cs="Arial" w:hAnsi="Arial" w:eastAsia="Arial"/>
        </w:rPr>
      </w:pPr>
      <w:r>
        <w:rPr>
          <w:rStyle w:val="Brak"/>
          <w:rFonts w:ascii="Arial" w:cs="Arial" w:hAnsi="Arial" w:eastAsia="Arial"/>
          <w:outline w:val="0"/>
          <w:color w:val="0433ff"/>
          <w:sz w:val="16"/>
          <w:szCs w:val="16"/>
          <w:u w:val="single" w:color="0433ff"/>
          <w14:textFill>
            <w14:solidFill>
              <w14:srgbClr w14:val="0433FF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766304</wp:posOffset>
            </wp:positionH>
            <wp:positionV relativeFrom="line">
              <wp:posOffset>224650</wp:posOffset>
            </wp:positionV>
            <wp:extent cx="803414" cy="803414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14" cy="803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uppressAutoHyphens w:val="1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uppressAutoHyphens w:val="1"/>
        <w:spacing w:line="360" w:lineRule="auto"/>
        <w:rPr>
          <w:rStyle w:val="Brak"/>
          <w:rFonts w:ascii="Arial" w:cs="Arial" w:hAnsi="Arial" w:eastAsia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  <w:rtl w:val="0"/>
        </w:rPr>
        <w:t>Business Centre Club to najwi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w. Cz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onkowie Klubu zatrudniaj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ponad 400 tys. pracownik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w, przychody firm to ponad 200 miliard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 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otych, a siedziby rozlokowane s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w 250 miastach. Na terenie Polski dzia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aj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22 lo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e regionalne. Do BCC nale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żą </w:t>
      </w:r>
      <w:r>
        <w:rPr>
          <w:rStyle w:val="Brak"/>
          <w:rFonts w:ascii="Arial" w:hAnsi="Arial"/>
          <w:sz w:val="14"/>
          <w:szCs w:val="14"/>
          <w:rtl w:val="0"/>
        </w:rPr>
        <w:t>przedstawiciele wszystkich bran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, mi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ksi polscy producenci, uczelnie wy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 xml:space="preserve">onkami BCC 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– </w:t>
      </w:r>
      <w:r>
        <w:rPr>
          <w:rStyle w:val="Brak"/>
          <w:rFonts w:ascii="Arial" w:hAnsi="Arial"/>
          <w:sz w:val="14"/>
          <w:szCs w:val="14"/>
          <w:rtl w:val="0"/>
        </w:rPr>
        <w:t>klubu przedsi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biorc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 s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tak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 xml:space="preserve">e prawnicy, dziennikarze, naukowcy, wydawcy, lekarze, wojskowi i studenci. </w:t>
      </w:r>
    </w:p>
    <w:p>
      <w:pPr>
        <w:pStyle w:val="Normal.0"/>
        <w:suppressAutoHyphens w:val="1"/>
        <w:spacing w:line="360" w:lineRule="auto"/>
        <w:rPr>
          <w:rStyle w:val="Brak"/>
          <w:rFonts w:ascii="Arial" w:cs="Arial" w:hAnsi="Arial" w:eastAsia="Arial"/>
          <w:sz w:val="16"/>
          <w:szCs w:val="16"/>
        </w:rPr>
      </w:pPr>
    </w:p>
    <w:p>
      <w:pPr>
        <w:pStyle w:val="Normal.0"/>
        <w:suppressAutoHyphens w:val="1"/>
        <w:spacing w:line="360" w:lineRule="auto"/>
      </w:pPr>
      <w:r>
        <w:rPr>
          <w:rStyle w:val="Brak"/>
          <w:rFonts w:ascii="Arial" w:hAnsi="Arial"/>
          <w:sz w:val="16"/>
          <w:szCs w:val="16"/>
          <w:rtl w:val="0"/>
        </w:rPr>
        <w:t>Business Centre Club w mediach spo</w:t>
      </w:r>
      <w:r>
        <w:rPr>
          <w:rStyle w:val="Brak"/>
          <w:rFonts w:ascii="Arial" w:hAnsi="Arial" w:hint="default"/>
          <w:sz w:val="16"/>
          <w:szCs w:val="16"/>
          <w:rtl w:val="0"/>
        </w:rPr>
        <w:t>ł</w:t>
      </w:r>
      <w:r>
        <w:rPr>
          <w:rStyle w:val="Brak"/>
          <w:rFonts w:ascii="Arial" w:hAnsi="Arial"/>
          <w:sz w:val="16"/>
          <w:szCs w:val="16"/>
          <w:rtl w:val="0"/>
        </w:rPr>
        <w:t>eczno</w:t>
      </w:r>
      <w:r>
        <w:rPr>
          <w:rStyle w:val="Brak"/>
          <w:rFonts w:ascii="Arial" w:hAnsi="Arial" w:hint="default"/>
          <w:sz w:val="16"/>
          <w:szCs w:val="16"/>
          <w:rtl w:val="0"/>
        </w:rPr>
        <w:t>ś</w:t>
      </w:r>
      <w:r>
        <w:rPr>
          <w:rStyle w:val="Brak"/>
          <w:rFonts w:ascii="Arial" w:hAnsi="Arial"/>
          <w:sz w:val="16"/>
          <w:szCs w:val="16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6"/>
      <w:szCs w:val="16"/>
      <w:u w:val="single" w:color="0000ff"/>
      <w:lang w:val="nl-NL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6"/>
      <w:szCs w:val="16"/>
      <w:u w:val="single" w:color="0000ff"/>
      <w:lang w:val="en-US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