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282B3" w14:textId="77777777" w:rsidR="008D15A4" w:rsidRDefault="00000000">
      <w:pPr>
        <w:pStyle w:val="TreA"/>
        <w:spacing w:line="360" w:lineRule="auto"/>
        <w:jc w:val="both"/>
        <w:rPr>
          <w:rFonts w:ascii="Arial" w:hAnsi="Arial"/>
          <w:u w:val="single"/>
        </w:rPr>
      </w:pPr>
      <w:r>
        <w:rPr>
          <w:rFonts w:ascii="Arial" w:hAnsi="Arial"/>
          <w:b/>
          <w:bCs/>
          <w:noProof/>
          <w:u w:val="single"/>
        </w:rPr>
        <w:drawing>
          <wp:anchor distT="152400" distB="152400" distL="152400" distR="152400" simplePos="0" relativeHeight="251659264" behindDoc="0" locked="0" layoutInCell="1" allowOverlap="1" wp14:anchorId="45C24702" wp14:editId="492AEA26">
            <wp:simplePos x="0" y="0"/>
            <wp:positionH relativeFrom="page">
              <wp:posOffset>511901</wp:posOffset>
            </wp:positionH>
            <wp:positionV relativeFrom="page">
              <wp:posOffset>0</wp:posOffset>
            </wp:positionV>
            <wp:extent cx="1320800" cy="1219200"/>
            <wp:effectExtent l="0" t="0" r="0" b="0"/>
            <wp:wrapSquare wrapText="bothSides" distT="152400" distB="152400" distL="152400" distR="152400"/>
            <wp:docPr id="1073741825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ek" descr="Obrazek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219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78CE60B" w14:textId="0CD1925A" w:rsidR="008D15A4" w:rsidRDefault="00000000">
      <w:pPr>
        <w:pStyle w:val="TreA"/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hAnsi="Arial"/>
        </w:rPr>
        <w:t xml:space="preserve">Warszawa, 02.03.2023 r. </w:t>
      </w:r>
    </w:p>
    <w:p w14:paraId="636205BE" w14:textId="77777777" w:rsidR="008D15A4" w:rsidRDefault="008D15A4">
      <w:pPr>
        <w:pStyle w:val="TreA"/>
        <w:spacing w:line="360" w:lineRule="auto"/>
        <w:jc w:val="both"/>
        <w:rPr>
          <w:rFonts w:ascii="Arial" w:eastAsia="Arial" w:hAnsi="Arial" w:cs="Arial"/>
          <w:b/>
          <w:bCs/>
          <w:smallCaps/>
          <w:shd w:val="clear" w:color="auto" w:fill="FFFFFF"/>
        </w:rPr>
      </w:pPr>
    </w:p>
    <w:p w14:paraId="42832A62" w14:textId="77777777" w:rsidR="008D15A4" w:rsidRDefault="008D15A4">
      <w:pPr>
        <w:pStyle w:val="TreA"/>
        <w:spacing w:line="360" w:lineRule="auto"/>
        <w:jc w:val="center"/>
        <w:rPr>
          <w:rFonts w:ascii="Arial" w:eastAsia="Arial" w:hAnsi="Arial" w:cs="Arial"/>
          <w:b/>
          <w:bCs/>
        </w:rPr>
      </w:pPr>
    </w:p>
    <w:p w14:paraId="3CFDBBB5" w14:textId="77777777" w:rsidR="008D15A4" w:rsidRDefault="00000000">
      <w:pPr>
        <w:pStyle w:val="TreA"/>
        <w:spacing w:line="360" w:lineRule="auto"/>
        <w:jc w:val="center"/>
        <w:rPr>
          <w:rFonts w:ascii="Arial" w:eastAsia="Arial" w:hAnsi="Arial" w:cs="Arial"/>
          <w:b/>
          <w:bCs/>
          <w:smallCaps/>
          <w:u w:val="single" w:color="535353"/>
        </w:rPr>
      </w:pPr>
      <w:r>
        <w:rPr>
          <w:rFonts w:ascii="Arial" w:hAnsi="Arial"/>
          <w:b/>
          <w:bCs/>
          <w:smallCaps/>
          <w:u w:val="single" w:color="535353"/>
        </w:rPr>
        <w:t>CYFRYZACJA SYSTEMU FINANSOWEGO</w:t>
      </w:r>
    </w:p>
    <w:p w14:paraId="6D16DAE1" w14:textId="77777777" w:rsidR="008D15A4" w:rsidRDefault="00000000">
      <w:pPr>
        <w:pStyle w:val="TreA"/>
        <w:spacing w:line="36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                          </w:t>
      </w:r>
    </w:p>
    <w:p w14:paraId="20D7D88F" w14:textId="74AF5CC9" w:rsidR="008D15A4" w:rsidRDefault="00000000">
      <w:pPr>
        <w:pStyle w:val="TreA"/>
        <w:spacing w:after="320" w:line="360" w:lineRule="auto"/>
        <w:jc w:val="both"/>
        <w:rPr>
          <w:rFonts w:ascii="Arial" w:eastAsia="Arial" w:hAnsi="Arial" w:cs="Arial"/>
          <w:b/>
          <w:bCs/>
          <w:u w:color="2C2E2F"/>
          <w:shd w:val="clear" w:color="auto" w:fill="FFFFFF"/>
        </w:rPr>
      </w:pPr>
      <w:proofErr w:type="spellStart"/>
      <w:r>
        <w:rPr>
          <w:rFonts w:ascii="Arial" w:hAnsi="Arial"/>
          <w:b/>
          <w:bCs/>
        </w:rPr>
        <w:t>Nowe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technologie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zmieniają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funkcjonowanie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systemu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finansowego</w:t>
      </w:r>
      <w:proofErr w:type="spellEnd"/>
      <w:r>
        <w:rPr>
          <w:rFonts w:ascii="Arial" w:hAnsi="Arial"/>
          <w:b/>
          <w:bCs/>
        </w:rPr>
        <w:t xml:space="preserve">. </w:t>
      </w:r>
      <w:proofErr w:type="spellStart"/>
      <w:r>
        <w:rPr>
          <w:rFonts w:ascii="Arial" w:hAnsi="Arial"/>
          <w:b/>
          <w:bCs/>
        </w:rPr>
        <w:t>Cyfryzacja</w:t>
      </w:r>
      <w:proofErr w:type="spellEnd"/>
      <w:r>
        <w:rPr>
          <w:rFonts w:ascii="Arial" w:hAnsi="Arial"/>
          <w:b/>
          <w:bCs/>
        </w:rPr>
        <w:t xml:space="preserve"> jest </w:t>
      </w:r>
      <w:proofErr w:type="spellStart"/>
      <w:r>
        <w:rPr>
          <w:rFonts w:ascii="Arial" w:hAnsi="Arial"/>
          <w:b/>
          <w:bCs/>
        </w:rPr>
        <w:t>mocną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stroną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polskich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banków</w:t>
      </w:r>
      <w:proofErr w:type="spellEnd"/>
      <w:r>
        <w:rPr>
          <w:rFonts w:ascii="Arial" w:hAnsi="Arial"/>
          <w:b/>
          <w:bCs/>
        </w:rPr>
        <w:t xml:space="preserve">, </w:t>
      </w:r>
      <w:proofErr w:type="spellStart"/>
      <w:r>
        <w:rPr>
          <w:rFonts w:ascii="Arial" w:hAnsi="Arial"/>
          <w:b/>
          <w:bCs/>
        </w:rPr>
        <w:t>klasyfikowanych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powyżej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średniej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światowej</w:t>
      </w:r>
      <w:proofErr w:type="spellEnd"/>
      <w:r w:rsidR="009774B7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w </w:t>
      </w:r>
      <w:proofErr w:type="spellStart"/>
      <w:r>
        <w:rPr>
          <w:rFonts w:ascii="Arial" w:hAnsi="Arial"/>
          <w:b/>
          <w:bCs/>
        </w:rPr>
        <w:t>obszarze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obsługi</w:t>
      </w:r>
      <w:proofErr w:type="spellEnd"/>
      <w:r>
        <w:rPr>
          <w:rFonts w:ascii="Arial" w:hAnsi="Arial"/>
          <w:b/>
          <w:bCs/>
        </w:rPr>
        <w:t xml:space="preserve"> online. </w:t>
      </w:r>
      <w:proofErr w:type="spellStart"/>
      <w:r>
        <w:rPr>
          <w:rFonts w:ascii="Arial" w:hAnsi="Arial"/>
          <w:b/>
          <w:bCs/>
        </w:rPr>
        <w:t>Także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polskie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urzędy</w:t>
      </w:r>
      <w:proofErr w:type="spellEnd"/>
      <w:r>
        <w:rPr>
          <w:rFonts w:ascii="Arial" w:hAnsi="Arial"/>
          <w:b/>
          <w:b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u w:color="2C2E2F"/>
          <w:shd w:val="clear" w:color="auto" w:fill="FFFFFF"/>
        </w:rPr>
        <w:t>skarbowe</w:t>
      </w:r>
      <w:proofErr w:type="spellEnd"/>
      <w:r>
        <w:rPr>
          <w:rFonts w:ascii="Arial" w:hAnsi="Arial"/>
          <w:b/>
          <w:bCs/>
          <w:u w:color="2C2E2F"/>
          <w:shd w:val="clear" w:color="auto" w:fill="FFFFFF"/>
        </w:rPr>
        <w:t xml:space="preserve">, </w:t>
      </w:r>
      <w:proofErr w:type="spellStart"/>
      <w:r>
        <w:rPr>
          <w:rFonts w:ascii="Arial" w:hAnsi="Arial"/>
          <w:b/>
          <w:bCs/>
          <w:u w:color="2C2E2F"/>
          <w:shd w:val="clear" w:color="auto" w:fill="FFFFFF"/>
        </w:rPr>
        <w:t>wychodzą</w:t>
      </w:r>
      <w:r w:rsidR="001B6C6F">
        <w:rPr>
          <w:rFonts w:ascii="Arial" w:hAnsi="Arial"/>
          <w:b/>
          <w:bCs/>
          <w:u w:color="2C2E2F"/>
          <w:shd w:val="clear" w:color="auto" w:fill="FFFFFF"/>
        </w:rPr>
        <w:t>c</w:t>
      </w:r>
      <w:proofErr w:type="spellEnd"/>
      <w:r>
        <w:rPr>
          <w:rFonts w:ascii="Arial" w:hAnsi="Arial"/>
          <w:b/>
          <w:b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u w:color="2C2E2F"/>
          <w:shd w:val="clear" w:color="auto" w:fill="FFFFFF"/>
        </w:rPr>
        <w:t>naprzeciw</w:t>
      </w:r>
      <w:proofErr w:type="spellEnd"/>
      <w:r>
        <w:rPr>
          <w:rFonts w:ascii="Arial" w:hAnsi="Arial"/>
          <w:b/>
          <w:b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u w:color="2C2E2F"/>
          <w:shd w:val="clear" w:color="auto" w:fill="FFFFFF"/>
        </w:rPr>
        <w:t>oczekiwaniom</w:t>
      </w:r>
      <w:proofErr w:type="spellEnd"/>
      <w:r>
        <w:rPr>
          <w:rFonts w:ascii="Arial" w:hAnsi="Arial"/>
          <w:b/>
          <w:b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u w:color="2C2E2F"/>
          <w:shd w:val="clear" w:color="auto" w:fill="FFFFFF"/>
        </w:rPr>
        <w:t>współczesnych</w:t>
      </w:r>
      <w:proofErr w:type="spellEnd"/>
      <w:r>
        <w:rPr>
          <w:rFonts w:ascii="Arial" w:hAnsi="Arial"/>
          <w:b/>
          <w:b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u w:color="2C2E2F"/>
          <w:shd w:val="clear" w:color="auto" w:fill="FFFFFF"/>
        </w:rPr>
        <w:t>podatników</w:t>
      </w:r>
      <w:proofErr w:type="spellEnd"/>
      <w:r>
        <w:rPr>
          <w:rFonts w:ascii="Arial" w:hAnsi="Arial"/>
          <w:b/>
          <w:bCs/>
          <w:u w:color="2C2E2F"/>
          <w:shd w:val="clear" w:color="auto" w:fill="FFFFFF"/>
        </w:rPr>
        <w:t xml:space="preserve">, </w:t>
      </w:r>
      <w:proofErr w:type="spellStart"/>
      <w:r>
        <w:rPr>
          <w:rFonts w:ascii="Arial" w:hAnsi="Arial"/>
          <w:b/>
          <w:bCs/>
          <w:u w:color="2C2E2F"/>
          <w:shd w:val="clear" w:color="auto" w:fill="FFFFFF"/>
        </w:rPr>
        <w:t>wprowadzają</w:t>
      </w:r>
      <w:proofErr w:type="spellEnd"/>
      <w:r>
        <w:rPr>
          <w:rFonts w:ascii="Arial" w:hAnsi="Arial"/>
          <w:b/>
          <w:b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u w:color="2C2E2F"/>
          <w:shd w:val="clear" w:color="auto" w:fill="FFFFFF"/>
        </w:rPr>
        <w:t>zmiany</w:t>
      </w:r>
      <w:proofErr w:type="spellEnd"/>
      <w:r>
        <w:rPr>
          <w:rFonts w:ascii="Arial" w:hAnsi="Arial"/>
          <w:b/>
          <w:bCs/>
          <w:u w:color="2C2E2F"/>
          <w:shd w:val="clear" w:color="auto" w:fill="FFFFFF"/>
        </w:rPr>
        <w:t xml:space="preserve">. Od </w:t>
      </w:r>
      <w:proofErr w:type="spellStart"/>
      <w:r>
        <w:rPr>
          <w:rFonts w:ascii="Arial" w:hAnsi="Arial"/>
          <w:b/>
          <w:bCs/>
          <w:u w:color="2C2E2F"/>
          <w:shd w:val="clear" w:color="auto" w:fill="FFFFFF"/>
        </w:rPr>
        <w:t>tego</w:t>
      </w:r>
      <w:proofErr w:type="spellEnd"/>
      <w:r>
        <w:rPr>
          <w:rFonts w:ascii="Arial" w:hAnsi="Arial"/>
          <w:b/>
          <w:b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u w:color="2C2E2F"/>
          <w:shd w:val="clear" w:color="auto" w:fill="FFFFFF"/>
        </w:rPr>
        <w:t>roku</w:t>
      </w:r>
      <w:proofErr w:type="spellEnd"/>
      <w:r>
        <w:rPr>
          <w:rFonts w:ascii="Arial" w:hAnsi="Arial"/>
          <w:b/>
          <w:b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u w:color="2C2D2E"/>
          <w:shd w:val="clear" w:color="auto" w:fill="FFFFFF"/>
        </w:rPr>
        <w:t>można</w:t>
      </w:r>
      <w:proofErr w:type="spellEnd"/>
      <w:r>
        <w:rPr>
          <w:rFonts w:ascii="Arial" w:hAnsi="Arial"/>
          <w:b/>
          <w:bCs/>
          <w:u w:color="2C2D2E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u w:color="2C2D2E"/>
          <w:shd w:val="clear" w:color="auto" w:fill="FFFFFF"/>
        </w:rPr>
        <w:t>opłacać</w:t>
      </w:r>
      <w:proofErr w:type="spellEnd"/>
      <w:r>
        <w:rPr>
          <w:rFonts w:ascii="Arial" w:hAnsi="Arial"/>
          <w:b/>
          <w:bCs/>
          <w:u w:color="2C2D2E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u w:color="2C2D2E"/>
          <w:shd w:val="clear" w:color="auto" w:fill="FFFFFF"/>
        </w:rPr>
        <w:t>roczny</w:t>
      </w:r>
      <w:proofErr w:type="spellEnd"/>
      <w:r>
        <w:rPr>
          <w:rFonts w:ascii="Arial" w:hAnsi="Arial"/>
          <w:b/>
          <w:bCs/>
          <w:u w:color="2C2D2E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u w:color="2C2D2E"/>
          <w:shd w:val="clear" w:color="auto" w:fill="FFFFFF"/>
        </w:rPr>
        <w:t>podatek</w:t>
      </w:r>
      <w:proofErr w:type="spellEnd"/>
      <w:r>
        <w:rPr>
          <w:rFonts w:ascii="Arial" w:hAnsi="Arial"/>
          <w:b/>
          <w:bCs/>
          <w:u w:color="2C2D2E"/>
          <w:shd w:val="clear" w:color="auto" w:fill="FFFFFF"/>
        </w:rPr>
        <w:t xml:space="preserve"> PIT w </w:t>
      </w:r>
      <w:proofErr w:type="spellStart"/>
      <w:r>
        <w:rPr>
          <w:rFonts w:ascii="Arial" w:hAnsi="Arial"/>
          <w:b/>
          <w:bCs/>
          <w:u w:color="2C2D2E"/>
          <w:shd w:val="clear" w:color="auto" w:fill="FFFFFF"/>
        </w:rPr>
        <w:t>serwisie</w:t>
      </w:r>
      <w:proofErr w:type="spellEnd"/>
      <w:r>
        <w:rPr>
          <w:rFonts w:ascii="Arial" w:hAnsi="Arial"/>
          <w:b/>
          <w:bCs/>
          <w:u w:color="2C2D2E"/>
          <w:shd w:val="clear" w:color="auto" w:fill="FFFFFF"/>
        </w:rPr>
        <w:t xml:space="preserve"> </w:t>
      </w:r>
      <w:r>
        <w:rPr>
          <w:rFonts w:ascii="Arial" w:hAnsi="Arial"/>
          <w:b/>
          <w:bCs/>
          <w:u w:color="2C2E2F"/>
          <w:shd w:val="clear" w:color="auto" w:fill="FFFFFF"/>
          <w:lang w:val="de-DE"/>
        </w:rPr>
        <w:t>e-</w:t>
      </w:r>
      <w:proofErr w:type="spellStart"/>
      <w:r>
        <w:rPr>
          <w:rFonts w:ascii="Arial" w:hAnsi="Arial"/>
          <w:b/>
          <w:bCs/>
          <w:u w:color="2C2E2F"/>
          <w:shd w:val="clear" w:color="auto" w:fill="FFFFFF"/>
          <w:lang w:val="de-DE"/>
        </w:rPr>
        <w:t>Urz</w:t>
      </w:r>
      <w:r>
        <w:rPr>
          <w:rFonts w:ascii="Arial" w:hAnsi="Arial"/>
          <w:b/>
          <w:bCs/>
          <w:u w:color="2C2E2F"/>
          <w:shd w:val="clear" w:color="auto" w:fill="FFFFFF"/>
        </w:rPr>
        <w:t>ąd</w:t>
      </w:r>
      <w:proofErr w:type="spellEnd"/>
      <w:r>
        <w:rPr>
          <w:rFonts w:ascii="Arial" w:hAnsi="Arial"/>
          <w:b/>
          <w:b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u w:color="2C2E2F"/>
          <w:shd w:val="clear" w:color="auto" w:fill="FFFFFF"/>
        </w:rPr>
        <w:t>Skarbowy</w:t>
      </w:r>
      <w:proofErr w:type="spellEnd"/>
      <w:r>
        <w:rPr>
          <w:rFonts w:ascii="Arial" w:hAnsi="Arial"/>
          <w:b/>
          <w:bCs/>
          <w:u w:color="2C2E2F"/>
          <w:shd w:val="clear" w:color="auto" w:fill="FFFFFF"/>
        </w:rPr>
        <w:t xml:space="preserve"> (e-US) </w:t>
      </w:r>
      <w:proofErr w:type="spellStart"/>
      <w:r>
        <w:rPr>
          <w:rFonts w:ascii="Arial" w:hAnsi="Arial"/>
          <w:b/>
          <w:bCs/>
          <w:u w:color="2C2E2F"/>
          <w:shd w:val="clear" w:color="auto" w:fill="FFFFFF"/>
        </w:rPr>
        <w:t>i</w:t>
      </w:r>
      <w:proofErr w:type="spellEnd"/>
      <w:r>
        <w:rPr>
          <w:rFonts w:ascii="Arial" w:hAnsi="Arial"/>
          <w:b/>
          <w:b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u w:color="2C2E2F"/>
          <w:shd w:val="clear" w:color="auto" w:fill="FFFFFF"/>
        </w:rPr>
        <w:t>usłudze</w:t>
      </w:r>
      <w:proofErr w:type="spellEnd"/>
      <w:r>
        <w:rPr>
          <w:rFonts w:ascii="Arial" w:hAnsi="Arial"/>
          <w:b/>
          <w:b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u w:color="2C2E2F"/>
          <w:shd w:val="clear" w:color="auto" w:fill="FFFFFF"/>
        </w:rPr>
        <w:t>Twój</w:t>
      </w:r>
      <w:proofErr w:type="spellEnd"/>
      <w:r>
        <w:rPr>
          <w:rFonts w:ascii="Arial" w:hAnsi="Arial"/>
          <w:b/>
          <w:bCs/>
          <w:u w:color="2C2E2F"/>
          <w:shd w:val="clear" w:color="auto" w:fill="FFFFFF"/>
        </w:rPr>
        <w:t xml:space="preserve"> e-PIT za </w:t>
      </w:r>
      <w:proofErr w:type="spellStart"/>
      <w:r>
        <w:rPr>
          <w:rFonts w:ascii="Arial" w:hAnsi="Arial"/>
          <w:b/>
          <w:bCs/>
          <w:u w:color="2C2E2F"/>
          <w:shd w:val="clear" w:color="auto" w:fill="FFFFFF"/>
        </w:rPr>
        <w:t>pomocą</w:t>
      </w:r>
      <w:proofErr w:type="spellEnd"/>
      <w:r>
        <w:rPr>
          <w:rFonts w:ascii="Arial" w:hAnsi="Arial"/>
          <w:b/>
          <w:b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u w:color="2C2E2F"/>
          <w:shd w:val="clear" w:color="auto" w:fill="FFFFFF"/>
        </w:rPr>
        <w:t>systemu</w:t>
      </w:r>
      <w:proofErr w:type="spellEnd"/>
      <w:r>
        <w:rPr>
          <w:rFonts w:ascii="Arial" w:hAnsi="Arial"/>
          <w:b/>
          <w:b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u w:color="2C2E2F"/>
          <w:shd w:val="clear" w:color="auto" w:fill="FFFFFF"/>
        </w:rPr>
        <w:t>płatności</w:t>
      </w:r>
      <w:proofErr w:type="spellEnd"/>
      <w:r>
        <w:rPr>
          <w:rFonts w:ascii="Arial" w:hAnsi="Arial"/>
          <w:b/>
          <w:b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u w:color="2C2E2F"/>
          <w:shd w:val="clear" w:color="auto" w:fill="FFFFFF"/>
        </w:rPr>
        <w:t>elektronicznej</w:t>
      </w:r>
      <w:proofErr w:type="spellEnd"/>
      <w:r>
        <w:rPr>
          <w:rFonts w:ascii="Arial" w:hAnsi="Arial"/>
          <w:b/>
          <w:bCs/>
          <w:u w:color="2C2E2F"/>
          <w:shd w:val="clear" w:color="auto" w:fill="FFFFFF"/>
        </w:rPr>
        <w:t xml:space="preserve"> BLIK.</w:t>
      </w:r>
    </w:p>
    <w:p w14:paraId="139BB24E" w14:textId="4FA3CAB3" w:rsidR="008D15A4" w:rsidRDefault="00000000">
      <w:pPr>
        <w:pStyle w:val="DomylneA"/>
        <w:spacing w:before="0" w:after="320" w:line="360" w:lineRule="auto"/>
        <w:jc w:val="both"/>
        <w:rPr>
          <w:rFonts w:ascii="Arial" w:eastAsia="Arial" w:hAnsi="Arial" w:cs="Arial"/>
          <w:b/>
          <w:bCs/>
          <w:u w:color="535353"/>
          <w:shd w:val="clear" w:color="auto" w:fill="FFFFFF"/>
        </w:rPr>
      </w:pPr>
      <w:proofErr w:type="spellStart"/>
      <w:r>
        <w:rPr>
          <w:rFonts w:ascii="Arial" w:hAnsi="Arial"/>
          <w:b/>
          <w:bCs/>
          <w:u w:color="535353"/>
          <w:shd w:val="clear" w:color="auto" w:fill="FFFFFF"/>
        </w:rPr>
        <w:t>Cyfryzacj</w:t>
      </w:r>
      <w:r w:rsidR="0075611C">
        <w:rPr>
          <w:rFonts w:ascii="Arial" w:hAnsi="Arial"/>
          <w:b/>
          <w:bCs/>
          <w:u w:color="535353"/>
          <w:shd w:val="clear" w:color="auto" w:fill="FFFFFF"/>
        </w:rPr>
        <w:t>a</w:t>
      </w:r>
      <w:proofErr w:type="spellEnd"/>
      <w:r w:rsidR="0075611C">
        <w:rPr>
          <w:rFonts w:ascii="Arial" w:hAnsi="Arial"/>
          <w:b/>
          <w:bCs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u w:color="535353"/>
          <w:shd w:val="clear" w:color="auto" w:fill="FFFFFF"/>
        </w:rPr>
        <w:t>banków</w:t>
      </w:r>
      <w:proofErr w:type="spellEnd"/>
    </w:p>
    <w:p w14:paraId="57141155" w14:textId="1579C38C" w:rsidR="008D15A4" w:rsidRDefault="00000000">
      <w:pPr>
        <w:pStyle w:val="TreA"/>
        <w:spacing w:line="360" w:lineRule="auto"/>
        <w:jc w:val="both"/>
        <w:rPr>
          <w:rFonts w:ascii="Arial" w:eastAsia="Arial" w:hAnsi="Arial" w:cs="Arial"/>
          <w:u w:color="1B1B1B"/>
          <w:shd w:val="clear" w:color="auto" w:fill="F9F9F9"/>
        </w:rPr>
      </w:pPr>
      <w:r>
        <w:rPr>
          <w:rFonts w:ascii="Arial" w:hAnsi="Arial"/>
          <w:u w:color="535353"/>
          <w:shd w:val="clear" w:color="auto" w:fill="FFFFFF"/>
        </w:rPr>
        <w:t xml:space="preserve">Z </w:t>
      </w:r>
      <w:proofErr w:type="spellStart"/>
      <w:r>
        <w:rPr>
          <w:rFonts w:ascii="Arial" w:hAnsi="Arial"/>
          <w:u w:color="535353"/>
          <w:shd w:val="clear" w:color="auto" w:fill="FFFFFF"/>
        </w:rPr>
        <w:t>raportu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Digital Banking Maturity 2022, </w:t>
      </w:r>
      <w:proofErr w:type="spellStart"/>
      <w:r>
        <w:rPr>
          <w:rFonts w:ascii="Arial" w:hAnsi="Arial"/>
          <w:u w:color="535353"/>
          <w:shd w:val="clear" w:color="auto" w:fill="FFFFFF"/>
        </w:rPr>
        <w:t>przygotowanego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przez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firmę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doradcz</w:t>
      </w:r>
      <w:r w:rsidR="001B6C6F">
        <w:rPr>
          <w:rFonts w:ascii="Arial" w:hAnsi="Arial"/>
          <w:u w:color="535353"/>
          <w:shd w:val="clear" w:color="auto" w:fill="FFFFFF"/>
        </w:rPr>
        <w:t>ą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Deloitte </w:t>
      </w:r>
      <w:proofErr w:type="spellStart"/>
      <w:r>
        <w:rPr>
          <w:rFonts w:ascii="Arial" w:hAnsi="Arial"/>
          <w:u w:color="535353"/>
          <w:shd w:val="clear" w:color="auto" w:fill="FFFFFF"/>
        </w:rPr>
        <w:t>wynika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, </w:t>
      </w:r>
      <w:proofErr w:type="spellStart"/>
      <w:r>
        <w:rPr>
          <w:rFonts w:ascii="Arial" w:hAnsi="Arial"/>
          <w:u w:color="535353"/>
          <w:shd w:val="clear" w:color="auto" w:fill="FFFFFF"/>
        </w:rPr>
        <w:t>że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stopień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cyfryzacji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polskiego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sektora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bankowego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plasuje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się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ponad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średnią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światową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. </w:t>
      </w:r>
      <w:proofErr w:type="spellStart"/>
      <w:r>
        <w:rPr>
          <w:rFonts w:ascii="Arial" w:hAnsi="Arial"/>
          <w:u w:color="535353"/>
          <w:shd w:val="clear" w:color="auto" w:fill="FFFFFF"/>
        </w:rPr>
        <w:t>Aż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sześć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polskich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banków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zalicza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się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do </w:t>
      </w:r>
      <w:proofErr w:type="spellStart"/>
      <w:r>
        <w:rPr>
          <w:rFonts w:ascii="Arial" w:hAnsi="Arial"/>
          <w:u w:color="535353"/>
          <w:shd w:val="clear" w:color="auto" w:fill="FFFFFF"/>
        </w:rPr>
        <w:t>grona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cyfrowych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liderów</w:t>
      </w:r>
      <w:proofErr w:type="spellEnd"/>
      <w:r>
        <w:rPr>
          <w:rFonts w:ascii="Arial" w:hAnsi="Arial"/>
          <w:u w:color="535353"/>
          <w:shd w:val="clear" w:color="auto" w:fill="FFFFFF"/>
        </w:rPr>
        <w:t>.</w:t>
      </w:r>
    </w:p>
    <w:p w14:paraId="37E9D028" w14:textId="7AD855C5" w:rsidR="008D15A4" w:rsidRPr="002113B1" w:rsidRDefault="00000000">
      <w:pPr>
        <w:pStyle w:val="DomylneA"/>
        <w:spacing w:before="0" w:after="320" w:line="360" w:lineRule="auto"/>
        <w:jc w:val="both"/>
        <w:rPr>
          <w:rFonts w:ascii="Arial" w:hAnsi="Arial"/>
          <w:u w:color="535353"/>
        </w:rPr>
      </w:pPr>
      <w:r w:rsidRPr="0075611C">
        <w:rPr>
          <w:rFonts w:ascii="Arial" w:hAnsi="Arial"/>
          <w:u w:color="1B1B1B"/>
          <w:lang w:val="de-DE"/>
        </w:rPr>
        <w:t>W</w:t>
      </w:r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dzisiejszym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zdigitalizowanym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świecie</w:t>
      </w:r>
      <w:proofErr w:type="spellEnd"/>
      <w:r>
        <w:rPr>
          <w:rFonts w:ascii="Arial" w:hAnsi="Arial"/>
          <w:u w:color="535353"/>
          <w:shd w:val="clear" w:color="auto" w:fill="FFFFFF"/>
        </w:rPr>
        <w:t>, w kt</w:t>
      </w:r>
      <w:r>
        <w:rPr>
          <w:rFonts w:ascii="Arial" w:hAnsi="Arial"/>
          <w:u w:color="535353"/>
          <w:shd w:val="clear" w:color="auto" w:fill="FFFFFF"/>
          <w:lang w:val="es-ES_tradnl"/>
        </w:rPr>
        <w:t>ó</w:t>
      </w:r>
      <w:proofErr w:type="spellStart"/>
      <w:r>
        <w:rPr>
          <w:rFonts w:ascii="Arial" w:hAnsi="Arial"/>
          <w:u w:color="535353"/>
          <w:shd w:val="clear" w:color="auto" w:fill="FFFFFF"/>
        </w:rPr>
        <w:t>rym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smartfon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służy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do </w:t>
      </w:r>
      <w:proofErr w:type="spellStart"/>
      <w:r>
        <w:rPr>
          <w:rFonts w:ascii="Arial" w:hAnsi="Arial"/>
          <w:u w:color="535353"/>
          <w:shd w:val="clear" w:color="auto" w:fill="FFFFFF"/>
        </w:rPr>
        <w:t>załatwiania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coraz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większej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ilości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spraw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, </w:t>
      </w:r>
      <w:proofErr w:type="spellStart"/>
      <w:r>
        <w:rPr>
          <w:rFonts w:ascii="Arial" w:hAnsi="Arial"/>
          <w:u w:color="535353"/>
          <w:shd w:val="clear" w:color="auto" w:fill="FFFFFF"/>
        </w:rPr>
        <w:t>transformacja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cyfrowa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systemów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bankowych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to </w:t>
      </w:r>
      <w:proofErr w:type="spellStart"/>
      <w:r>
        <w:rPr>
          <w:rFonts w:ascii="Arial" w:hAnsi="Arial"/>
          <w:u w:color="535353"/>
          <w:shd w:val="clear" w:color="auto" w:fill="FFFFFF"/>
        </w:rPr>
        <w:t>konieczność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.                      W </w:t>
      </w:r>
      <w:proofErr w:type="spellStart"/>
      <w:r>
        <w:rPr>
          <w:rFonts w:ascii="Arial" w:hAnsi="Arial"/>
          <w:u w:color="535353"/>
          <w:shd w:val="clear" w:color="auto" w:fill="FFFFFF"/>
        </w:rPr>
        <w:t>ślad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za </w:t>
      </w:r>
      <w:proofErr w:type="spellStart"/>
      <w:r>
        <w:rPr>
          <w:rFonts w:ascii="Arial" w:hAnsi="Arial"/>
          <w:u w:color="535353"/>
          <w:shd w:val="clear" w:color="auto" w:fill="FFFFFF"/>
        </w:rPr>
        <w:t>nią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idzie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budowanie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alians</w:t>
      </w:r>
      <w:proofErr w:type="spellEnd"/>
      <w:r>
        <w:rPr>
          <w:rFonts w:ascii="Arial" w:hAnsi="Arial"/>
          <w:u w:color="535353"/>
          <w:shd w:val="clear" w:color="auto" w:fill="FFFFFF"/>
          <w:lang w:val="es-ES_tradnl"/>
        </w:rPr>
        <w:t>ó</w:t>
      </w:r>
      <w:r>
        <w:rPr>
          <w:rFonts w:ascii="Arial" w:hAnsi="Arial"/>
          <w:u w:color="535353"/>
          <w:shd w:val="clear" w:color="auto" w:fill="FFFFFF"/>
        </w:rPr>
        <w:t xml:space="preserve">w ze </w:t>
      </w:r>
      <w:proofErr w:type="spellStart"/>
      <w:r>
        <w:rPr>
          <w:rFonts w:ascii="Arial" w:hAnsi="Arial"/>
          <w:u w:color="535353"/>
          <w:shd w:val="clear" w:color="auto" w:fill="FFFFFF"/>
        </w:rPr>
        <w:t>światem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technologii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, </w:t>
      </w:r>
      <w:proofErr w:type="spellStart"/>
      <w:r>
        <w:rPr>
          <w:rFonts w:ascii="Arial" w:hAnsi="Arial"/>
          <w:u w:color="535353"/>
          <w:shd w:val="clear" w:color="auto" w:fill="FFFFFF"/>
        </w:rPr>
        <w:t>unowocześnianie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usług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urzędów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, </w:t>
      </w:r>
      <w:proofErr w:type="spellStart"/>
      <w:r>
        <w:rPr>
          <w:rFonts w:ascii="Arial" w:hAnsi="Arial"/>
          <w:u w:color="535353"/>
          <w:shd w:val="clear" w:color="auto" w:fill="FFFFFF"/>
        </w:rPr>
        <w:t>szeroko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rozumiana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edukacja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pracowników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odpowiedzialnych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z</w:t>
      </w:r>
      <w:r w:rsidR="0075611C">
        <w:rPr>
          <w:rFonts w:ascii="Arial" w:hAnsi="Arial"/>
          <w:u w:color="535353"/>
          <w:shd w:val="clear" w:color="auto" w:fill="FFFFFF"/>
        </w:rPr>
        <w:t>a</w:t>
      </w:r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kontakt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z </w:t>
      </w:r>
      <w:proofErr w:type="spellStart"/>
      <w:r>
        <w:rPr>
          <w:rFonts w:ascii="Arial" w:hAnsi="Arial"/>
          <w:u w:color="535353"/>
          <w:shd w:val="clear" w:color="auto" w:fill="FFFFFF"/>
        </w:rPr>
        <w:t>klientami</w:t>
      </w:r>
      <w:proofErr w:type="spellEnd"/>
      <w:r w:rsidR="0075611C">
        <w:rPr>
          <w:rFonts w:ascii="Arial" w:hAnsi="Arial"/>
          <w:u w:color="535353"/>
          <w:shd w:val="clear" w:color="auto" w:fill="FFFFFF"/>
        </w:rPr>
        <w:t>,</w:t>
      </w:r>
      <w:r>
        <w:rPr>
          <w:rFonts w:ascii="Arial" w:hAnsi="Arial"/>
          <w:u w:color="535353"/>
          <w:shd w:val="clear" w:color="auto" w:fill="FFFFFF"/>
        </w:rPr>
        <w:t xml:space="preserve"> a </w:t>
      </w:r>
      <w:proofErr w:type="spellStart"/>
      <w:r>
        <w:rPr>
          <w:rFonts w:ascii="Arial" w:hAnsi="Arial"/>
          <w:u w:color="535353"/>
          <w:shd w:val="clear" w:color="auto" w:fill="FFFFFF"/>
        </w:rPr>
        <w:t>także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tworzenie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relacji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opartych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na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dobrym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rozumieniu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ich </w:t>
      </w:r>
      <w:proofErr w:type="spellStart"/>
      <w:r>
        <w:rPr>
          <w:rFonts w:ascii="Arial" w:hAnsi="Arial"/>
          <w:u w:color="535353"/>
          <w:shd w:val="clear" w:color="auto" w:fill="FFFFFF"/>
        </w:rPr>
        <w:t>potrzeb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. </w:t>
      </w:r>
      <w:proofErr w:type="spellStart"/>
      <w:r>
        <w:rPr>
          <w:rFonts w:ascii="Arial" w:hAnsi="Arial"/>
          <w:u w:color="535353"/>
          <w:shd w:val="clear" w:color="auto" w:fill="FFFFFF"/>
        </w:rPr>
        <w:t>Wprowadzenie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do </w:t>
      </w:r>
      <w:proofErr w:type="spellStart"/>
      <w:r>
        <w:rPr>
          <w:rFonts w:ascii="Arial" w:hAnsi="Arial"/>
          <w:u w:color="535353"/>
          <w:shd w:val="clear" w:color="auto" w:fill="FFFFFF"/>
        </w:rPr>
        <w:t>urzędów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skarbowych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prostej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usługi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płatności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r w:rsidR="002113B1">
        <w:rPr>
          <w:rFonts w:ascii="Arial" w:hAnsi="Arial"/>
          <w:u w:color="535353"/>
          <w:shd w:val="clear" w:color="auto" w:fill="FFFFFF"/>
        </w:rPr>
        <w:t>–</w:t>
      </w:r>
      <w:r>
        <w:rPr>
          <w:rFonts w:ascii="Arial" w:hAnsi="Arial"/>
          <w:u w:color="535353"/>
          <w:shd w:val="clear" w:color="auto" w:fill="FFFFFF"/>
        </w:rPr>
        <w:t xml:space="preserve"> </w:t>
      </w:r>
      <w:r w:rsidR="002113B1">
        <w:rPr>
          <w:rFonts w:ascii="Arial" w:hAnsi="Arial"/>
          <w:u w:color="535353"/>
        </w:rPr>
        <w:t>B</w:t>
      </w:r>
      <w:r w:rsidRPr="0075611C">
        <w:rPr>
          <w:rFonts w:ascii="Arial" w:hAnsi="Arial"/>
          <w:u w:color="535353"/>
        </w:rPr>
        <w:t>LIK</w:t>
      </w:r>
      <w:r w:rsidRPr="0075611C">
        <w:rPr>
          <w:rFonts w:ascii="Arial" w:hAnsi="Arial"/>
          <w:u w:color="1B1B1B"/>
        </w:rPr>
        <w:t xml:space="preserve"> </w:t>
      </w:r>
      <w:proofErr w:type="spellStart"/>
      <w:r w:rsidRPr="0075611C">
        <w:rPr>
          <w:rFonts w:ascii="Arial" w:hAnsi="Arial"/>
          <w:u w:color="1B1B1B"/>
        </w:rPr>
        <w:t>będzie</w:t>
      </w:r>
      <w:proofErr w:type="spellEnd"/>
      <w:r w:rsidRPr="0075611C">
        <w:rPr>
          <w:rFonts w:ascii="Arial" w:hAnsi="Arial"/>
          <w:u w:color="1B1B1B"/>
        </w:rPr>
        <w:t xml:space="preserve"> </w:t>
      </w:r>
      <w:proofErr w:type="spellStart"/>
      <w:r w:rsidRPr="0075611C">
        <w:rPr>
          <w:rFonts w:ascii="Arial" w:hAnsi="Arial"/>
          <w:u w:color="1B1B1B"/>
        </w:rPr>
        <w:t>dla</w:t>
      </w:r>
      <w:proofErr w:type="spellEnd"/>
      <w:r w:rsidRPr="0075611C">
        <w:rPr>
          <w:rFonts w:ascii="Arial" w:hAnsi="Arial"/>
          <w:u w:color="1B1B1B"/>
        </w:rPr>
        <w:t xml:space="preserve"> </w:t>
      </w:r>
      <w:proofErr w:type="spellStart"/>
      <w:r w:rsidRPr="0075611C">
        <w:rPr>
          <w:rFonts w:ascii="Arial" w:hAnsi="Arial"/>
          <w:u w:color="1B1B1B"/>
        </w:rPr>
        <w:t>wielu</w:t>
      </w:r>
      <w:proofErr w:type="spellEnd"/>
      <w:r w:rsidRPr="0075611C">
        <w:rPr>
          <w:rFonts w:ascii="Arial" w:hAnsi="Arial"/>
          <w:u w:color="1B1B1B"/>
        </w:rPr>
        <w:t xml:space="preserve"> </w:t>
      </w:r>
      <w:proofErr w:type="spellStart"/>
      <w:r w:rsidRPr="0075611C">
        <w:rPr>
          <w:rFonts w:ascii="Arial" w:hAnsi="Arial"/>
          <w:u w:color="1B1B1B"/>
        </w:rPr>
        <w:t>os</w:t>
      </w:r>
      <w:proofErr w:type="spellEnd"/>
      <w:r w:rsidRPr="0075611C">
        <w:rPr>
          <w:rFonts w:ascii="Arial" w:hAnsi="Arial"/>
          <w:u w:color="1B1B1B"/>
          <w:lang w:val="es-ES_tradnl"/>
        </w:rPr>
        <w:t>ó</w:t>
      </w:r>
      <w:r w:rsidRPr="0075611C">
        <w:rPr>
          <w:rFonts w:ascii="Arial" w:hAnsi="Arial"/>
          <w:u w:color="1B1B1B"/>
        </w:rPr>
        <w:t xml:space="preserve">b </w:t>
      </w:r>
      <w:proofErr w:type="spellStart"/>
      <w:r w:rsidRPr="0075611C">
        <w:rPr>
          <w:rFonts w:ascii="Arial" w:hAnsi="Arial"/>
          <w:u w:color="1B1B1B"/>
        </w:rPr>
        <w:t>dużym</w:t>
      </w:r>
      <w:proofErr w:type="spellEnd"/>
      <w:r>
        <w:rPr>
          <w:rFonts w:ascii="Arial" w:hAnsi="Arial"/>
          <w:u w:color="1B1B1B"/>
          <w:shd w:val="clear" w:color="auto" w:fill="F9F9F9"/>
        </w:rPr>
        <w:t xml:space="preserve"> </w:t>
      </w:r>
      <w:proofErr w:type="spellStart"/>
      <w:r w:rsidRPr="0075611C">
        <w:rPr>
          <w:rFonts w:ascii="Arial" w:hAnsi="Arial"/>
          <w:u w:color="1B1B1B"/>
        </w:rPr>
        <w:t>ułatwieniem</w:t>
      </w:r>
      <w:proofErr w:type="spellEnd"/>
      <w:r w:rsidRPr="0075611C">
        <w:rPr>
          <w:rFonts w:ascii="Arial" w:hAnsi="Arial"/>
          <w:u w:color="1B1B1B"/>
        </w:rPr>
        <w:t>.</w:t>
      </w:r>
    </w:p>
    <w:p w14:paraId="1FE3660D" w14:textId="78EFA215" w:rsidR="008D15A4" w:rsidRPr="002113B1" w:rsidRDefault="00000000">
      <w:pPr>
        <w:pStyle w:val="TreA"/>
        <w:spacing w:after="320" w:line="360" w:lineRule="auto"/>
        <w:jc w:val="both"/>
        <w:rPr>
          <w:rFonts w:ascii="Arial" w:hAnsi="Arial"/>
          <w:b/>
          <w:bCs/>
        </w:rPr>
      </w:pP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Wszelkie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udogodnienia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i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unowocześnienia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systemów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płatności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podatków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należy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oczywiście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chwalić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. Na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marginesie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zwracam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jednak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uwagę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,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że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nie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możemy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zapominać</w:t>
      </w:r>
      <w:proofErr w:type="spellEnd"/>
      <w:r w:rsidR="00B04735"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r>
        <w:rPr>
          <w:rFonts w:ascii="Arial" w:hAnsi="Arial"/>
          <w:i/>
          <w:iCs/>
          <w:u w:color="2C2E2F"/>
          <w:shd w:val="clear" w:color="auto" w:fill="FFFFFF"/>
        </w:rPr>
        <w:t xml:space="preserve">o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tradycyjnej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formie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płatności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, ani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też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ograniczać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możliwości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obrotu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gotówką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.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Każd</w:t>
      </w:r>
      <w:r w:rsidR="0075611C">
        <w:rPr>
          <w:rFonts w:ascii="Arial" w:hAnsi="Arial"/>
          <w:i/>
          <w:iCs/>
          <w:u w:color="2C2E2F"/>
          <w:shd w:val="clear" w:color="auto" w:fill="FFFFFF"/>
        </w:rPr>
        <w:t>a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płatność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powinna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być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traktowana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tak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samo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.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Niestety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od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dłuższego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czasu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obserwujemy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trend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obniżający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możliwości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rozliczeń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gotówkowych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w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relacjach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pomiędzy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przedsiębiorcami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pod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rygorem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kar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i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sankcji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.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Rozumiem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i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w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pełni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popieram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oczywiście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argumentację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walki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z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szarą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strefą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,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jednak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w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moim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przekonaniu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przedsiębiorcy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powinni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mieć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prawo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wyboru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formy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rozliczania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,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szczególnie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dla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transakcji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o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mniejszych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wartościach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. </w:t>
      </w:r>
      <w:r w:rsidR="002113B1">
        <w:rPr>
          <w:rFonts w:ascii="Arial" w:hAnsi="Arial"/>
          <w:i/>
          <w:iCs/>
          <w:u w:color="2C2E2F"/>
          <w:shd w:val="clear" w:color="auto" w:fill="FFFFFF"/>
        </w:rPr>
        <w:t>–</w:t>
      </w:r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 w:rsidR="002113B1">
        <w:rPr>
          <w:rFonts w:ascii="Arial" w:hAnsi="Arial"/>
          <w:i/>
          <w:iCs/>
          <w:u w:color="2C2E2F"/>
          <w:shd w:val="clear" w:color="auto" w:fill="FFFFFF"/>
        </w:rPr>
        <w:t>z</w:t>
      </w:r>
      <w:r>
        <w:rPr>
          <w:rFonts w:ascii="Arial" w:hAnsi="Arial"/>
          <w:i/>
          <w:iCs/>
          <w:u w:color="2C2E2F"/>
          <w:shd w:val="clear" w:color="auto" w:fill="FFFFFF"/>
        </w:rPr>
        <w:t>wraca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proofErr w:type="spellStart"/>
      <w:r>
        <w:rPr>
          <w:rFonts w:ascii="Arial" w:hAnsi="Arial"/>
          <w:i/>
          <w:iCs/>
          <w:u w:color="2C2E2F"/>
          <w:shd w:val="clear" w:color="auto" w:fill="FFFFFF"/>
        </w:rPr>
        <w:t>uwagę</w:t>
      </w:r>
      <w:proofErr w:type="spellEnd"/>
      <w:r>
        <w:rPr>
          <w:rFonts w:ascii="Arial" w:hAnsi="Arial"/>
          <w:i/>
          <w:iCs/>
          <w:u w:color="2C2E2F"/>
          <w:shd w:val="clear" w:color="auto" w:fill="FFFFFF"/>
        </w:rPr>
        <w:t xml:space="preserve"> </w:t>
      </w:r>
      <w:r>
        <w:rPr>
          <w:rFonts w:ascii="Arial" w:hAnsi="Arial"/>
          <w:b/>
          <w:bCs/>
          <w:lang w:val="de-DE"/>
        </w:rPr>
        <w:t>Micha</w:t>
      </w:r>
      <w:r>
        <w:rPr>
          <w:rFonts w:ascii="Arial" w:hAnsi="Arial"/>
          <w:b/>
          <w:bCs/>
        </w:rPr>
        <w:t xml:space="preserve">ł Borowski </w:t>
      </w:r>
      <w:r w:rsidR="002113B1">
        <w:rPr>
          <w:rFonts w:ascii="Arial" w:hAnsi="Arial"/>
          <w:b/>
          <w:bCs/>
        </w:rPr>
        <w:t>–</w:t>
      </w:r>
      <w:r>
        <w:rPr>
          <w:rFonts w:ascii="Arial" w:hAnsi="Arial"/>
          <w:b/>
          <w:bCs/>
        </w:rPr>
        <w:t xml:space="preserve"> </w:t>
      </w:r>
      <w:proofErr w:type="spellStart"/>
      <w:r w:rsidR="002113B1">
        <w:rPr>
          <w:rFonts w:ascii="Arial" w:hAnsi="Arial"/>
          <w:b/>
          <w:bCs/>
        </w:rPr>
        <w:t>e</w:t>
      </w:r>
      <w:r>
        <w:rPr>
          <w:rFonts w:ascii="Arial" w:hAnsi="Arial"/>
          <w:b/>
          <w:bCs/>
        </w:rPr>
        <w:t>kspert</w:t>
      </w:r>
      <w:proofErr w:type="spellEnd"/>
      <w:r>
        <w:rPr>
          <w:rFonts w:ascii="Arial" w:hAnsi="Arial"/>
          <w:b/>
          <w:bCs/>
        </w:rPr>
        <w:t xml:space="preserve"> BCC ds. </w:t>
      </w:r>
      <w:proofErr w:type="spellStart"/>
      <w:r>
        <w:rPr>
          <w:rFonts w:ascii="Arial" w:hAnsi="Arial"/>
          <w:b/>
          <w:bCs/>
        </w:rPr>
        <w:t>podatk</w:t>
      </w:r>
      <w:proofErr w:type="spellEnd"/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 xml:space="preserve">w </w:t>
      </w:r>
      <w:proofErr w:type="spellStart"/>
      <w:r>
        <w:rPr>
          <w:rFonts w:ascii="Arial" w:hAnsi="Arial"/>
          <w:b/>
          <w:bCs/>
        </w:rPr>
        <w:t>i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walki</w:t>
      </w:r>
      <w:proofErr w:type="spellEnd"/>
      <w:r>
        <w:rPr>
          <w:rFonts w:ascii="Arial" w:hAnsi="Arial"/>
          <w:b/>
          <w:bCs/>
        </w:rPr>
        <w:t xml:space="preserve"> z </w:t>
      </w:r>
      <w:proofErr w:type="spellStart"/>
      <w:r>
        <w:rPr>
          <w:rFonts w:ascii="Arial" w:hAnsi="Arial"/>
          <w:b/>
          <w:bCs/>
        </w:rPr>
        <w:t>szarą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strefą</w:t>
      </w:r>
      <w:proofErr w:type="spellEnd"/>
      <w:r>
        <w:rPr>
          <w:rFonts w:ascii="Arial" w:hAnsi="Arial"/>
          <w:b/>
          <w:bCs/>
        </w:rPr>
        <w:t xml:space="preserve">, minister </w:t>
      </w:r>
      <w:proofErr w:type="spellStart"/>
      <w:r>
        <w:rPr>
          <w:rFonts w:ascii="Arial" w:hAnsi="Arial"/>
          <w:b/>
          <w:bCs/>
        </w:rPr>
        <w:t>podatk</w:t>
      </w:r>
      <w:proofErr w:type="spellEnd"/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 xml:space="preserve">w </w:t>
      </w:r>
      <w:proofErr w:type="spellStart"/>
      <w:r>
        <w:rPr>
          <w:rFonts w:ascii="Arial" w:hAnsi="Arial"/>
          <w:b/>
          <w:bCs/>
        </w:rPr>
        <w:t>w</w:t>
      </w:r>
      <w:proofErr w:type="spellEnd"/>
      <w:r>
        <w:rPr>
          <w:rFonts w:ascii="Arial" w:hAnsi="Arial"/>
          <w:b/>
          <w:bCs/>
        </w:rPr>
        <w:t xml:space="preserve"> GGC BCC</w:t>
      </w:r>
      <w:r w:rsidR="0075611C">
        <w:rPr>
          <w:rFonts w:ascii="Arial" w:hAnsi="Arial"/>
          <w:b/>
          <w:bCs/>
        </w:rPr>
        <w:t>.</w:t>
      </w:r>
    </w:p>
    <w:p w14:paraId="71CEBA31" w14:textId="77777777" w:rsidR="008D15A4" w:rsidRDefault="00000000">
      <w:pPr>
        <w:pStyle w:val="TreA"/>
        <w:spacing w:after="320" w:line="360" w:lineRule="auto"/>
        <w:jc w:val="both"/>
        <w:rPr>
          <w:rFonts w:ascii="Arial" w:eastAsia="Arial" w:hAnsi="Arial" w:cs="Arial"/>
          <w:b/>
          <w:bCs/>
          <w:u w:color="1B1B1B"/>
          <w:shd w:val="clear" w:color="auto" w:fill="F9F9F9"/>
        </w:rPr>
      </w:pPr>
      <w:proofErr w:type="spellStart"/>
      <w:r w:rsidRPr="00DC49A9">
        <w:rPr>
          <w:rFonts w:ascii="Arial" w:hAnsi="Arial"/>
          <w:b/>
          <w:bCs/>
          <w:u w:color="1B1B1B"/>
        </w:rPr>
        <w:lastRenderedPageBreak/>
        <w:t>Przyjazny</w:t>
      </w:r>
      <w:proofErr w:type="spellEnd"/>
      <w:r w:rsidRPr="00DC49A9">
        <w:rPr>
          <w:rFonts w:ascii="Arial" w:hAnsi="Arial"/>
          <w:b/>
          <w:bCs/>
          <w:u w:color="1B1B1B"/>
        </w:rPr>
        <w:t xml:space="preserve"> </w:t>
      </w:r>
      <w:proofErr w:type="spellStart"/>
      <w:r w:rsidRPr="00DC49A9">
        <w:rPr>
          <w:rFonts w:ascii="Arial" w:hAnsi="Arial"/>
          <w:b/>
          <w:bCs/>
          <w:u w:color="1B1B1B"/>
        </w:rPr>
        <w:t>Urząd</w:t>
      </w:r>
      <w:proofErr w:type="spellEnd"/>
      <w:r w:rsidRPr="00DC49A9">
        <w:rPr>
          <w:rFonts w:ascii="Arial" w:hAnsi="Arial"/>
          <w:b/>
          <w:bCs/>
          <w:u w:color="1B1B1B"/>
        </w:rPr>
        <w:t xml:space="preserve"> </w:t>
      </w:r>
      <w:proofErr w:type="spellStart"/>
      <w:r w:rsidRPr="00DC49A9">
        <w:rPr>
          <w:rFonts w:ascii="Arial" w:hAnsi="Arial"/>
          <w:b/>
          <w:bCs/>
          <w:u w:color="1B1B1B"/>
        </w:rPr>
        <w:t>Skarbowy</w:t>
      </w:r>
      <w:proofErr w:type="spellEnd"/>
    </w:p>
    <w:p w14:paraId="22C9CFDB" w14:textId="5880B5EA" w:rsidR="008D15A4" w:rsidRDefault="00000000">
      <w:pPr>
        <w:pStyle w:val="DomylneA"/>
        <w:spacing w:before="0" w:after="320" w:line="360" w:lineRule="auto"/>
        <w:jc w:val="both"/>
        <w:rPr>
          <w:rFonts w:ascii="Arial" w:eastAsia="Arial" w:hAnsi="Arial" w:cs="Arial"/>
          <w:u w:color="535353"/>
          <w:shd w:val="clear" w:color="auto" w:fill="FFFFFF"/>
        </w:rPr>
      </w:pPr>
      <w:proofErr w:type="spellStart"/>
      <w:r w:rsidRPr="00DC49A9">
        <w:rPr>
          <w:rFonts w:ascii="Arial" w:hAnsi="Arial"/>
          <w:u w:color="1B1B1B"/>
        </w:rPr>
        <w:t>Coraz</w:t>
      </w:r>
      <w:proofErr w:type="spellEnd"/>
      <w:r w:rsidRPr="00DC49A9">
        <w:rPr>
          <w:rFonts w:ascii="Arial" w:hAnsi="Arial"/>
          <w:u w:color="1B1B1B"/>
        </w:rPr>
        <w:t xml:space="preserve"> </w:t>
      </w:r>
      <w:proofErr w:type="spellStart"/>
      <w:r w:rsidRPr="00DC49A9">
        <w:rPr>
          <w:rFonts w:ascii="Arial" w:hAnsi="Arial"/>
          <w:u w:color="1B1B1B"/>
        </w:rPr>
        <w:t>więcej</w:t>
      </w:r>
      <w:proofErr w:type="spellEnd"/>
      <w:r w:rsidRPr="00DC49A9">
        <w:rPr>
          <w:rFonts w:ascii="Arial" w:hAnsi="Arial"/>
          <w:u w:color="1B1B1B"/>
        </w:rPr>
        <w:t xml:space="preserve"> </w:t>
      </w:r>
      <w:proofErr w:type="spellStart"/>
      <w:r w:rsidRPr="00DC49A9">
        <w:rPr>
          <w:rFonts w:ascii="Arial" w:hAnsi="Arial"/>
          <w:u w:color="1B1B1B"/>
        </w:rPr>
        <w:t>podatnik</w:t>
      </w:r>
      <w:proofErr w:type="spellEnd"/>
      <w:r w:rsidRPr="00DC49A9">
        <w:rPr>
          <w:rFonts w:ascii="Arial" w:hAnsi="Arial"/>
          <w:u w:color="1B1B1B"/>
          <w:lang w:val="es-ES_tradnl"/>
        </w:rPr>
        <w:t>ó</w:t>
      </w:r>
      <w:r w:rsidRPr="00DC49A9">
        <w:rPr>
          <w:rFonts w:ascii="Arial" w:hAnsi="Arial"/>
          <w:u w:color="1B1B1B"/>
        </w:rPr>
        <w:t xml:space="preserve">w </w:t>
      </w:r>
      <w:proofErr w:type="spellStart"/>
      <w:r w:rsidRPr="00DC49A9">
        <w:rPr>
          <w:rFonts w:ascii="Arial" w:hAnsi="Arial"/>
          <w:u w:color="1B1B1B"/>
        </w:rPr>
        <w:t>rozlicza</w:t>
      </w:r>
      <w:proofErr w:type="spellEnd"/>
      <w:r w:rsidRPr="00DC49A9">
        <w:rPr>
          <w:rFonts w:ascii="Arial" w:hAnsi="Arial"/>
          <w:u w:color="1B1B1B"/>
        </w:rPr>
        <w:t xml:space="preserve"> </w:t>
      </w:r>
      <w:proofErr w:type="spellStart"/>
      <w:r w:rsidRPr="00DC49A9">
        <w:rPr>
          <w:rFonts w:ascii="Arial" w:hAnsi="Arial"/>
          <w:u w:color="1B1B1B"/>
        </w:rPr>
        <w:t>podatki</w:t>
      </w:r>
      <w:proofErr w:type="spellEnd"/>
      <w:r w:rsidRPr="00DC49A9">
        <w:rPr>
          <w:rFonts w:ascii="Arial" w:hAnsi="Arial"/>
          <w:u w:color="1B1B1B"/>
        </w:rPr>
        <w:t xml:space="preserve"> w </w:t>
      </w:r>
      <w:proofErr w:type="spellStart"/>
      <w:r w:rsidRPr="00DC49A9">
        <w:rPr>
          <w:rFonts w:ascii="Arial" w:hAnsi="Arial"/>
          <w:u w:color="1B1B1B"/>
        </w:rPr>
        <w:t>formie</w:t>
      </w:r>
      <w:proofErr w:type="spellEnd"/>
      <w:r w:rsidRPr="00DC49A9">
        <w:rPr>
          <w:rFonts w:ascii="Arial" w:hAnsi="Arial"/>
          <w:u w:color="1B1B1B"/>
        </w:rPr>
        <w:t xml:space="preserve"> </w:t>
      </w:r>
      <w:proofErr w:type="spellStart"/>
      <w:r w:rsidRPr="00DC49A9">
        <w:rPr>
          <w:rFonts w:ascii="Arial" w:hAnsi="Arial"/>
          <w:u w:color="1B1B1B"/>
        </w:rPr>
        <w:t>elektronicznej</w:t>
      </w:r>
      <w:proofErr w:type="spellEnd"/>
      <w:r w:rsidRPr="00DC49A9">
        <w:rPr>
          <w:rFonts w:ascii="Arial" w:hAnsi="Arial"/>
          <w:u w:color="1B1B1B"/>
        </w:rPr>
        <w:t xml:space="preserve">. W 2021 </w:t>
      </w:r>
      <w:proofErr w:type="spellStart"/>
      <w:r w:rsidRPr="00DC49A9">
        <w:rPr>
          <w:rFonts w:ascii="Arial" w:hAnsi="Arial"/>
          <w:u w:color="1B1B1B"/>
        </w:rPr>
        <w:t>roku</w:t>
      </w:r>
      <w:proofErr w:type="spellEnd"/>
      <w:r>
        <w:rPr>
          <w:rFonts w:ascii="Arial" w:hAnsi="Arial"/>
          <w:u w:color="1B1B1B"/>
          <w:shd w:val="clear" w:color="auto" w:fill="F9F9F9"/>
        </w:rPr>
        <w:t xml:space="preserve"> </w:t>
      </w:r>
      <w:r>
        <w:rPr>
          <w:rFonts w:ascii="Arial" w:hAnsi="Arial"/>
          <w:u w:color="535353"/>
          <w:shd w:val="clear" w:color="auto" w:fill="FFFFFF"/>
        </w:rPr>
        <w:t xml:space="preserve">91 proc. </w:t>
      </w:r>
      <w:proofErr w:type="spellStart"/>
      <w:r>
        <w:rPr>
          <w:rFonts w:ascii="Arial" w:hAnsi="Arial"/>
          <w:u w:color="535353"/>
          <w:shd w:val="clear" w:color="auto" w:fill="FFFFFF"/>
        </w:rPr>
        <w:t>złożonych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PIT</w:t>
      </w:r>
      <w:r w:rsidR="002113B1">
        <w:rPr>
          <w:rFonts w:ascii="Arial" w:hAnsi="Arial"/>
          <w:u w:color="535353"/>
          <w:shd w:val="clear" w:color="auto" w:fill="FFFFFF"/>
        </w:rPr>
        <w:t>-</w:t>
      </w:r>
      <w:r>
        <w:rPr>
          <w:rFonts w:ascii="Arial" w:hAnsi="Arial"/>
          <w:u w:color="535353"/>
          <w:shd w:val="clear" w:color="auto" w:fill="FFFFFF"/>
          <w:lang w:val="es-ES_tradnl"/>
        </w:rPr>
        <w:t>ó</w:t>
      </w:r>
      <w:proofErr w:type="spellStart"/>
      <w:r>
        <w:rPr>
          <w:rFonts w:ascii="Arial" w:hAnsi="Arial"/>
          <w:u w:color="535353"/>
          <w:shd w:val="clear" w:color="auto" w:fill="FFFFFF"/>
        </w:rPr>
        <w:t>w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wpłynęło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do </w:t>
      </w:r>
      <w:proofErr w:type="spellStart"/>
      <w:r>
        <w:rPr>
          <w:rFonts w:ascii="Arial" w:hAnsi="Arial"/>
          <w:u w:color="535353"/>
          <w:shd w:val="clear" w:color="auto" w:fill="FFFFFF"/>
        </w:rPr>
        <w:t>urzęd</w:t>
      </w:r>
      <w:proofErr w:type="spellEnd"/>
      <w:r>
        <w:rPr>
          <w:rFonts w:ascii="Arial" w:hAnsi="Arial"/>
          <w:u w:color="535353"/>
          <w:shd w:val="clear" w:color="auto" w:fill="FFFFFF"/>
          <w:lang w:val="es-ES_tradnl"/>
        </w:rPr>
        <w:t>ó</w:t>
      </w:r>
      <w:r>
        <w:rPr>
          <w:rFonts w:ascii="Arial" w:hAnsi="Arial"/>
          <w:u w:color="535353"/>
          <w:shd w:val="clear" w:color="auto" w:fill="FFFFFF"/>
        </w:rPr>
        <w:t xml:space="preserve">w </w:t>
      </w:r>
      <w:proofErr w:type="spellStart"/>
      <w:r>
        <w:rPr>
          <w:rFonts w:ascii="Arial" w:hAnsi="Arial"/>
          <w:u w:color="535353"/>
          <w:shd w:val="clear" w:color="auto" w:fill="FFFFFF"/>
        </w:rPr>
        <w:t>w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formie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elektronicznej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, za </w:t>
      </w:r>
      <w:proofErr w:type="spellStart"/>
      <w:r>
        <w:rPr>
          <w:rFonts w:ascii="Arial" w:hAnsi="Arial"/>
          <w:u w:color="535353"/>
          <w:shd w:val="clear" w:color="auto" w:fill="FFFFFF"/>
        </w:rPr>
        <w:t>pośrednictwem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usługi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Tw</w:t>
      </w:r>
      <w:r>
        <w:rPr>
          <w:rFonts w:ascii="Arial" w:hAnsi="Arial"/>
          <w:u w:color="535353"/>
          <w:shd w:val="clear" w:color="auto" w:fill="FFFFFF"/>
          <w:lang w:val="es-ES_tradnl"/>
        </w:rPr>
        <w:t>ó</w:t>
      </w:r>
      <w:r>
        <w:rPr>
          <w:rFonts w:ascii="Arial" w:hAnsi="Arial"/>
          <w:u w:color="535353"/>
          <w:shd w:val="clear" w:color="auto" w:fill="FFFFFF"/>
        </w:rPr>
        <w:t xml:space="preserve">j e-PIT </w:t>
      </w:r>
      <w:proofErr w:type="spellStart"/>
      <w:r>
        <w:rPr>
          <w:rFonts w:ascii="Arial" w:hAnsi="Arial"/>
          <w:u w:color="535353"/>
          <w:shd w:val="clear" w:color="auto" w:fill="FFFFFF"/>
        </w:rPr>
        <w:t>udostępnionej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w e-</w:t>
      </w:r>
      <w:proofErr w:type="spellStart"/>
      <w:r>
        <w:rPr>
          <w:rFonts w:ascii="Arial" w:hAnsi="Arial"/>
          <w:u w:color="535353"/>
          <w:shd w:val="clear" w:color="auto" w:fill="FFFFFF"/>
        </w:rPr>
        <w:t>Urzędzie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Skarbowym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. </w:t>
      </w:r>
      <w:proofErr w:type="spellStart"/>
      <w:r>
        <w:rPr>
          <w:rFonts w:ascii="Arial" w:hAnsi="Arial"/>
          <w:u w:color="535353"/>
          <w:shd w:val="clear" w:color="auto" w:fill="FFFFFF"/>
        </w:rPr>
        <w:t>Jedynie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9 proc. </w:t>
      </w:r>
      <w:proofErr w:type="spellStart"/>
      <w:r>
        <w:rPr>
          <w:rFonts w:ascii="Arial" w:hAnsi="Arial"/>
          <w:u w:color="535353"/>
          <w:shd w:val="clear" w:color="auto" w:fill="FFFFFF"/>
        </w:rPr>
        <w:t>stanowiły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zeznania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składane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w</w:t>
      </w:r>
      <w:r w:rsidR="00B04735"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 w:rsidR="00B04735">
        <w:rPr>
          <w:rFonts w:ascii="Arial" w:hAnsi="Arial"/>
          <w:u w:color="535353"/>
          <w:shd w:val="clear" w:color="auto" w:fill="FFFFFF"/>
        </w:rPr>
        <w:t>formie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 </w:t>
      </w:r>
      <w:proofErr w:type="spellStart"/>
      <w:r>
        <w:rPr>
          <w:rFonts w:ascii="Arial" w:hAnsi="Arial"/>
          <w:u w:color="535353"/>
          <w:shd w:val="clear" w:color="auto" w:fill="FFFFFF"/>
        </w:rPr>
        <w:t>tradycyjnej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, </w:t>
      </w:r>
      <w:proofErr w:type="spellStart"/>
      <w:r>
        <w:rPr>
          <w:rFonts w:ascii="Arial" w:hAnsi="Arial"/>
          <w:u w:color="535353"/>
          <w:shd w:val="clear" w:color="auto" w:fill="FFFFFF"/>
        </w:rPr>
        <w:t>papierowej</w:t>
      </w:r>
      <w:proofErr w:type="spellEnd"/>
      <w:r>
        <w:rPr>
          <w:rFonts w:ascii="Arial" w:hAnsi="Arial"/>
          <w:u w:color="535353"/>
          <w:shd w:val="clear" w:color="auto" w:fill="FFFFFF"/>
        </w:rPr>
        <w:t xml:space="preserve">. </w:t>
      </w:r>
    </w:p>
    <w:p w14:paraId="3337C752" w14:textId="48FB9F83" w:rsidR="008D15A4" w:rsidRPr="002113B1" w:rsidRDefault="00000000">
      <w:pPr>
        <w:pStyle w:val="DomylneA"/>
        <w:spacing w:before="0" w:after="320" w:line="360" w:lineRule="auto"/>
        <w:jc w:val="both"/>
        <w:rPr>
          <w:rFonts w:ascii="Arial" w:hAnsi="Arial"/>
          <w:u w:color="1B1B1B"/>
        </w:rPr>
      </w:pPr>
      <w:proofErr w:type="spellStart"/>
      <w:r w:rsidRPr="00DC49A9">
        <w:rPr>
          <w:rFonts w:ascii="Arial" w:hAnsi="Arial"/>
          <w:u w:color="1B1B1B"/>
        </w:rPr>
        <w:t>Dlatego</w:t>
      </w:r>
      <w:proofErr w:type="spellEnd"/>
      <w:r w:rsidRPr="00DC49A9">
        <w:rPr>
          <w:rFonts w:ascii="Arial" w:hAnsi="Arial"/>
          <w:u w:color="1B1B1B"/>
        </w:rPr>
        <w:t xml:space="preserve"> </w:t>
      </w:r>
      <w:proofErr w:type="spellStart"/>
      <w:r w:rsidRPr="00DC49A9">
        <w:rPr>
          <w:rFonts w:ascii="Arial" w:hAnsi="Arial"/>
          <w:u w:color="1B1B1B"/>
        </w:rPr>
        <w:t>polskie</w:t>
      </w:r>
      <w:proofErr w:type="spellEnd"/>
      <w:r w:rsidRPr="00DC49A9">
        <w:rPr>
          <w:rFonts w:ascii="Arial" w:hAnsi="Arial"/>
          <w:u w:color="1B1B1B"/>
        </w:rPr>
        <w:t xml:space="preserve"> </w:t>
      </w:r>
      <w:proofErr w:type="spellStart"/>
      <w:r w:rsidRPr="00DC49A9">
        <w:rPr>
          <w:rFonts w:ascii="Arial" w:hAnsi="Arial"/>
          <w:u w:color="1B1B1B"/>
        </w:rPr>
        <w:t>urzędy</w:t>
      </w:r>
      <w:proofErr w:type="spellEnd"/>
      <w:r w:rsidRPr="00DC49A9">
        <w:rPr>
          <w:rFonts w:ascii="Arial" w:hAnsi="Arial"/>
          <w:u w:color="1B1B1B"/>
        </w:rPr>
        <w:t xml:space="preserve"> </w:t>
      </w:r>
      <w:proofErr w:type="spellStart"/>
      <w:r w:rsidRPr="00DC49A9">
        <w:rPr>
          <w:rFonts w:ascii="Arial" w:hAnsi="Arial"/>
          <w:u w:color="1B1B1B"/>
        </w:rPr>
        <w:t>publiczne</w:t>
      </w:r>
      <w:proofErr w:type="spellEnd"/>
      <w:r w:rsidRPr="00DC49A9">
        <w:rPr>
          <w:rFonts w:ascii="Arial" w:hAnsi="Arial"/>
          <w:u w:color="1B1B1B"/>
        </w:rPr>
        <w:t xml:space="preserve"> </w:t>
      </w:r>
      <w:proofErr w:type="spellStart"/>
      <w:r w:rsidRPr="00DC49A9">
        <w:rPr>
          <w:rFonts w:ascii="Arial" w:hAnsi="Arial"/>
          <w:u w:color="1B1B1B"/>
        </w:rPr>
        <w:t>wdrażają</w:t>
      </w:r>
      <w:proofErr w:type="spellEnd"/>
      <w:r w:rsidRPr="00DC49A9">
        <w:rPr>
          <w:rFonts w:ascii="Arial" w:hAnsi="Arial"/>
          <w:u w:color="1B1B1B"/>
        </w:rPr>
        <w:t xml:space="preserve"> </w:t>
      </w:r>
      <w:proofErr w:type="spellStart"/>
      <w:r w:rsidRPr="00DC49A9">
        <w:rPr>
          <w:rFonts w:ascii="Arial" w:hAnsi="Arial"/>
          <w:u w:color="1B1B1B"/>
        </w:rPr>
        <w:t>cyfryzację</w:t>
      </w:r>
      <w:proofErr w:type="spellEnd"/>
      <w:r w:rsidRPr="00DC49A9">
        <w:rPr>
          <w:rFonts w:ascii="Arial" w:hAnsi="Arial"/>
          <w:u w:color="1B1B1B"/>
        </w:rPr>
        <w:t xml:space="preserve"> </w:t>
      </w:r>
      <w:proofErr w:type="spellStart"/>
      <w:r w:rsidRPr="00DC49A9">
        <w:rPr>
          <w:rFonts w:ascii="Arial" w:hAnsi="Arial"/>
          <w:u w:color="1B1B1B"/>
        </w:rPr>
        <w:t>obsługi</w:t>
      </w:r>
      <w:proofErr w:type="spellEnd"/>
      <w:r w:rsidRPr="00DC49A9">
        <w:rPr>
          <w:rFonts w:ascii="Arial" w:hAnsi="Arial"/>
          <w:u w:color="1B1B1B"/>
        </w:rPr>
        <w:t>.</w:t>
      </w:r>
      <w:r w:rsidRPr="00DC49A9">
        <w:rPr>
          <w:rFonts w:ascii="Arial" w:hAnsi="Arial"/>
          <w:b/>
          <w:bCs/>
          <w:u w:color="1B1B1B"/>
        </w:rPr>
        <w:t xml:space="preserve"> </w:t>
      </w:r>
      <w:r w:rsidRPr="00DC49A9">
        <w:rPr>
          <w:rFonts w:ascii="Arial" w:hAnsi="Arial"/>
          <w:u w:color="2C2D2E"/>
        </w:rPr>
        <w:t xml:space="preserve">Krajowa </w:t>
      </w:r>
      <w:proofErr w:type="spellStart"/>
      <w:r w:rsidRPr="00DC49A9">
        <w:rPr>
          <w:rFonts w:ascii="Arial" w:hAnsi="Arial"/>
          <w:u w:color="2C2D2E"/>
        </w:rPr>
        <w:t>Administracja</w:t>
      </w:r>
      <w:proofErr w:type="spellEnd"/>
      <w:r w:rsidRPr="00DC49A9">
        <w:rPr>
          <w:rFonts w:ascii="Arial" w:hAnsi="Arial"/>
          <w:u w:color="2C2D2E"/>
        </w:rPr>
        <w:t xml:space="preserve"> </w:t>
      </w:r>
      <w:proofErr w:type="spellStart"/>
      <w:r w:rsidRPr="00DC49A9">
        <w:rPr>
          <w:rFonts w:ascii="Arial" w:hAnsi="Arial"/>
          <w:u w:color="2C2D2E"/>
        </w:rPr>
        <w:t>Skarbowa</w:t>
      </w:r>
      <w:proofErr w:type="spellEnd"/>
      <w:r w:rsidRPr="00DC49A9">
        <w:rPr>
          <w:rFonts w:ascii="Arial" w:hAnsi="Arial"/>
          <w:u w:color="2C2D2E"/>
        </w:rPr>
        <w:t xml:space="preserve"> </w:t>
      </w:r>
      <w:proofErr w:type="spellStart"/>
      <w:r w:rsidRPr="00DC49A9">
        <w:rPr>
          <w:rFonts w:ascii="Arial" w:hAnsi="Arial"/>
          <w:u w:color="2C2D2E"/>
        </w:rPr>
        <w:t>udostępniła</w:t>
      </w:r>
      <w:proofErr w:type="spellEnd"/>
      <w:r w:rsidRPr="00DC49A9">
        <w:rPr>
          <w:rFonts w:ascii="Arial" w:hAnsi="Arial"/>
          <w:u w:color="2C2D2E"/>
        </w:rPr>
        <w:t xml:space="preserve"> </w:t>
      </w:r>
      <w:proofErr w:type="spellStart"/>
      <w:r w:rsidRPr="00DC49A9">
        <w:rPr>
          <w:rFonts w:ascii="Arial" w:hAnsi="Arial"/>
          <w:u w:color="2C2D2E"/>
        </w:rPr>
        <w:t>osobom</w:t>
      </w:r>
      <w:proofErr w:type="spellEnd"/>
      <w:r w:rsidRPr="00DC49A9">
        <w:rPr>
          <w:rFonts w:ascii="Arial" w:hAnsi="Arial"/>
          <w:u w:color="2C2D2E"/>
        </w:rPr>
        <w:t xml:space="preserve"> </w:t>
      </w:r>
      <w:proofErr w:type="spellStart"/>
      <w:r w:rsidRPr="00DC49A9">
        <w:rPr>
          <w:rFonts w:ascii="Arial" w:hAnsi="Arial"/>
          <w:u w:color="2C2D2E"/>
        </w:rPr>
        <w:t>fizycznym</w:t>
      </w:r>
      <w:proofErr w:type="spellEnd"/>
      <w:r w:rsidRPr="00DC49A9">
        <w:rPr>
          <w:rFonts w:ascii="Arial" w:hAnsi="Arial"/>
          <w:u w:color="2C2D2E"/>
        </w:rPr>
        <w:t xml:space="preserve"> </w:t>
      </w:r>
      <w:proofErr w:type="spellStart"/>
      <w:r w:rsidRPr="00DC49A9">
        <w:rPr>
          <w:rFonts w:ascii="Arial" w:hAnsi="Arial"/>
          <w:u w:color="2C2D2E"/>
        </w:rPr>
        <w:t>nieprowadzącym</w:t>
      </w:r>
      <w:proofErr w:type="spellEnd"/>
      <w:r w:rsidRPr="00DC49A9">
        <w:rPr>
          <w:rFonts w:ascii="Arial" w:hAnsi="Arial"/>
          <w:u w:color="2C2D2E"/>
        </w:rPr>
        <w:t xml:space="preserve"> </w:t>
      </w:r>
      <w:proofErr w:type="spellStart"/>
      <w:r w:rsidRPr="00DC49A9">
        <w:rPr>
          <w:rFonts w:ascii="Arial" w:hAnsi="Arial"/>
          <w:u w:color="2C2D2E"/>
        </w:rPr>
        <w:t>działalności</w:t>
      </w:r>
      <w:proofErr w:type="spellEnd"/>
      <w:r w:rsidRPr="00DC49A9">
        <w:rPr>
          <w:rFonts w:ascii="Arial" w:hAnsi="Arial"/>
          <w:u w:color="2C2D2E"/>
        </w:rPr>
        <w:t xml:space="preserve"> </w:t>
      </w:r>
      <w:proofErr w:type="spellStart"/>
      <w:r w:rsidRPr="00DC49A9">
        <w:rPr>
          <w:rFonts w:ascii="Arial" w:hAnsi="Arial"/>
          <w:u w:color="2C2D2E"/>
        </w:rPr>
        <w:t>gospodarczej</w:t>
      </w:r>
      <w:proofErr w:type="spellEnd"/>
      <w:r w:rsidRPr="00DC49A9">
        <w:rPr>
          <w:rFonts w:ascii="Arial" w:hAnsi="Arial"/>
          <w:u w:color="2C2D2E"/>
        </w:rPr>
        <w:t xml:space="preserve">             </w:t>
      </w:r>
      <w:proofErr w:type="spellStart"/>
      <w:r w:rsidRPr="00DC49A9">
        <w:rPr>
          <w:rFonts w:ascii="Arial" w:hAnsi="Arial"/>
          <w:u w:color="2C2D2E"/>
        </w:rPr>
        <w:t>i</w:t>
      </w:r>
      <w:proofErr w:type="spellEnd"/>
      <w:r w:rsidRPr="00DC49A9">
        <w:rPr>
          <w:rFonts w:ascii="Arial" w:hAnsi="Arial"/>
          <w:u w:color="2C2D2E"/>
        </w:rPr>
        <w:t xml:space="preserve"> </w:t>
      </w:r>
      <w:proofErr w:type="spellStart"/>
      <w:r w:rsidRPr="00DC49A9">
        <w:rPr>
          <w:rFonts w:ascii="Arial" w:hAnsi="Arial"/>
          <w:u w:color="2C2D2E"/>
        </w:rPr>
        <w:t>przedsiębiorcom</w:t>
      </w:r>
      <w:proofErr w:type="spellEnd"/>
      <w:r w:rsidRPr="00DC49A9">
        <w:rPr>
          <w:rFonts w:ascii="Arial" w:hAnsi="Arial"/>
          <w:u w:color="2C2D2E"/>
        </w:rPr>
        <w:t xml:space="preserve">, </w:t>
      </w:r>
      <w:proofErr w:type="spellStart"/>
      <w:r w:rsidRPr="00DC49A9">
        <w:rPr>
          <w:rFonts w:ascii="Arial" w:hAnsi="Arial"/>
          <w:u w:color="2C2D2E"/>
        </w:rPr>
        <w:t>możliwość</w:t>
      </w:r>
      <w:proofErr w:type="spellEnd"/>
      <w:r w:rsidRPr="00DC49A9">
        <w:rPr>
          <w:rFonts w:ascii="Arial" w:hAnsi="Arial"/>
          <w:u w:color="2C2D2E"/>
        </w:rPr>
        <w:t xml:space="preserve"> </w:t>
      </w:r>
      <w:proofErr w:type="spellStart"/>
      <w:r w:rsidRPr="00DC49A9">
        <w:rPr>
          <w:rFonts w:ascii="Arial" w:hAnsi="Arial"/>
          <w:u w:color="2C2D2E"/>
        </w:rPr>
        <w:t>płatności</w:t>
      </w:r>
      <w:proofErr w:type="spellEnd"/>
      <w:r w:rsidRPr="00DC49A9">
        <w:rPr>
          <w:rFonts w:ascii="Arial" w:hAnsi="Arial"/>
          <w:u w:color="2C2D2E"/>
        </w:rPr>
        <w:t xml:space="preserve"> BLIK za </w:t>
      </w:r>
      <w:proofErr w:type="spellStart"/>
      <w:r w:rsidRPr="00DC49A9">
        <w:rPr>
          <w:rFonts w:ascii="Arial" w:hAnsi="Arial"/>
          <w:u w:color="2C2D2E"/>
        </w:rPr>
        <w:t>roczne</w:t>
      </w:r>
      <w:proofErr w:type="spellEnd"/>
      <w:r w:rsidRPr="00DC49A9">
        <w:rPr>
          <w:rFonts w:ascii="Arial" w:hAnsi="Arial"/>
          <w:u w:color="2C2D2E"/>
        </w:rPr>
        <w:t xml:space="preserve"> </w:t>
      </w:r>
      <w:proofErr w:type="spellStart"/>
      <w:r w:rsidRPr="00DC49A9">
        <w:rPr>
          <w:rFonts w:ascii="Arial" w:hAnsi="Arial"/>
          <w:u w:color="097BC4"/>
        </w:rPr>
        <w:t>rozliczenie</w:t>
      </w:r>
      <w:proofErr w:type="spellEnd"/>
      <w:r w:rsidRPr="00DC49A9">
        <w:rPr>
          <w:rFonts w:ascii="Arial" w:hAnsi="Arial"/>
          <w:u w:color="097BC4"/>
        </w:rPr>
        <w:t xml:space="preserve"> PIT</w:t>
      </w:r>
      <w:r w:rsidRPr="00DC49A9">
        <w:rPr>
          <w:rFonts w:ascii="Arial" w:hAnsi="Arial"/>
          <w:u w:color="2C2D2E"/>
        </w:rPr>
        <w:t xml:space="preserve"> (PIT-28, PIT-36, PIT-37, PIT-38, PIT-39). </w:t>
      </w:r>
      <w:proofErr w:type="spellStart"/>
      <w:r w:rsidRPr="00DC49A9">
        <w:rPr>
          <w:rFonts w:ascii="Arial" w:hAnsi="Arial"/>
          <w:u w:color="2C2D2E"/>
        </w:rPr>
        <w:t>Uruchomienie</w:t>
      </w:r>
      <w:proofErr w:type="spellEnd"/>
      <w:r w:rsidRPr="00DC49A9">
        <w:rPr>
          <w:rFonts w:ascii="Arial" w:hAnsi="Arial"/>
          <w:u w:color="2C2D2E"/>
        </w:rPr>
        <w:t xml:space="preserve"> </w:t>
      </w:r>
      <w:proofErr w:type="spellStart"/>
      <w:r w:rsidRPr="00DC49A9">
        <w:rPr>
          <w:rFonts w:ascii="Arial" w:hAnsi="Arial"/>
          <w:u w:color="2C2D2E"/>
        </w:rPr>
        <w:t>usługi</w:t>
      </w:r>
      <w:proofErr w:type="spellEnd"/>
      <w:r w:rsidRPr="00DC49A9">
        <w:rPr>
          <w:rFonts w:ascii="Arial" w:hAnsi="Arial"/>
          <w:u w:color="2C2D2E"/>
        </w:rPr>
        <w:t xml:space="preserve"> </w:t>
      </w:r>
      <w:proofErr w:type="spellStart"/>
      <w:r w:rsidRPr="00DC49A9">
        <w:rPr>
          <w:rFonts w:ascii="Arial" w:hAnsi="Arial"/>
          <w:u w:color="2C2D2E"/>
        </w:rPr>
        <w:t>było</w:t>
      </w:r>
      <w:proofErr w:type="spellEnd"/>
      <w:r w:rsidRPr="00DC49A9">
        <w:rPr>
          <w:rFonts w:ascii="Arial" w:hAnsi="Arial"/>
          <w:u w:color="2C2D2E"/>
        </w:rPr>
        <w:t xml:space="preserve"> </w:t>
      </w:r>
      <w:proofErr w:type="spellStart"/>
      <w:r w:rsidRPr="00DC49A9">
        <w:rPr>
          <w:rFonts w:ascii="Arial" w:hAnsi="Arial"/>
          <w:u w:color="2C2D2E"/>
        </w:rPr>
        <w:t>możliwe</w:t>
      </w:r>
      <w:proofErr w:type="spellEnd"/>
      <w:r w:rsidRPr="00DC49A9">
        <w:rPr>
          <w:rFonts w:ascii="Arial" w:hAnsi="Arial"/>
          <w:u w:color="2C2D2E"/>
        </w:rPr>
        <w:t xml:space="preserve"> </w:t>
      </w:r>
      <w:proofErr w:type="spellStart"/>
      <w:r w:rsidRPr="00DC49A9">
        <w:rPr>
          <w:rFonts w:ascii="Arial" w:hAnsi="Arial"/>
          <w:u w:color="2C2D2E"/>
        </w:rPr>
        <w:t>dzięki</w:t>
      </w:r>
      <w:proofErr w:type="spellEnd"/>
      <w:r w:rsidRPr="00DC49A9">
        <w:rPr>
          <w:rFonts w:ascii="Arial" w:hAnsi="Arial"/>
          <w:u w:color="2C2D2E"/>
        </w:rPr>
        <w:t xml:space="preserve"> </w:t>
      </w:r>
      <w:proofErr w:type="spellStart"/>
      <w:r w:rsidRPr="00DC49A9">
        <w:rPr>
          <w:rFonts w:ascii="Arial" w:hAnsi="Arial"/>
          <w:u w:color="2C2D2E"/>
        </w:rPr>
        <w:t>współpracy</w:t>
      </w:r>
      <w:proofErr w:type="spellEnd"/>
      <w:r w:rsidRPr="00DC49A9">
        <w:rPr>
          <w:rFonts w:ascii="Arial" w:hAnsi="Arial"/>
          <w:u w:color="2C2D2E"/>
        </w:rPr>
        <w:t xml:space="preserve"> </w:t>
      </w:r>
      <w:proofErr w:type="spellStart"/>
      <w:r w:rsidRPr="00DC49A9">
        <w:rPr>
          <w:rFonts w:ascii="Arial" w:hAnsi="Arial"/>
          <w:u w:color="1B1B1B"/>
        </w:rPr>
        <w:t>Ministerstwa</w:t>
      </w:r>
      <w:proofErr w:type="spellEnd"/>
      <w:r w:rsidRPr="00DC49A9">
        <w:rPr>
          <w:rFonts w:ascii="Arial" w:hAnsi="Arial"/>
          <w:u w:color="1B1B1B"/>
        </w:rPr>
        <w:t xml:space="preserve"> </w:t>
      </w:r>
      <w:proofErr w:type="spellStart"/>
      <w:r w:rsidRPr="00DC49A9">
        <w:rPr>
          <w:rFonts w:ascii="Arial" w:hAnsi="Arial"/>
          <w:u w:color="1B1B1B"/>
        </w:rPr>
        <w:t>Finans</w:t>
      </w:r>
      <w:proofErr w:type="spellEnd"/>
      <w:r w:rsidRPr="00DC49A9">
        <w:rPr>
          <w:rFonts w:ascii="Arial" w:hAnsi="Arial"/>
          <w:u w:color="1B1B1B"/>
          <w:lang w:val="es-ES_tradnl"/>
        </w:rPr>
        <w:t>ó</w:t>
      </w:r>
      <w:r w:rsidRPr="00DC49A9">
        <w:rPr>
          <w:rFonts w:ascii="Arial" w:hAnsi="Arial"/>
          <w:u w:color="1B1B1B"/>
        </w:rPr>
        <w:t xml:space="preserve">w z </w:t>
      </w:r>
      <w:proofErr w:type="spellStart"/>
      <w:r w:rsidRPr="00DC49A9">
        <w:rPr>
          <w:rFonts w:ascii="Arial" w:hAnsi="Arial"/>
          <w:u w:color="1B1B1B"/>
        </w:rPr>
        <w:t>Bankiem</w:t>
      </w:r>
      <w:proofErr w:type="spellEnd"/>
      <w:r w:rsidRPr="00DC49A9">
        <w:rPr>
          <w:rFonts w:ascii="Arial" w:hAnsi="Arial"/>
          <w:u w:color="1B1B1B"/>
        </w:rPr>
        <w:t xml:space="preserve"> </w:t>
      </w:r>
      <w:proofErr w:type="spellStart"/>
      <w:r w:rsidRPr="00DC49A9">
        <w:rPr>
          <w:rFonts w:ascii="Arial" w:hAnsi="Arial"/>
          <w:u w:color="1B1B1B"/>
        </w:rPr>
        <w:t>Gospodarstwa</w:t>
      </w:r>
      <w:proofErr w:type="spellEnd"/>
      <w:r w:rsidRPr="00DC49A9">
        <w:rPr>
          <w:rFonts w:ascii="Arial" w:hAnsi="Arial"/>
          <w:u w:color="1B1B1B"/>
        </w:rPr>
        <w:t xml:space="preserve"> </w:t>
      </w:r>
      <w:proofErr w:type="spellStart"/>
      <w:r w:rsidRPr="00DC49A9">
        <w:rPr>
          <w:rFonts w:ascii="Arial" w:hAnsi="Arial"/>
          <w:u w:color="1B1B1B"/>
        </w:rPr>
        <w:t>Krajowego</w:t>
      </w:r>
      <w:proofErr w:type="spellEnd"/>
      <w:r w:rsidRPr="00DC49A9">
        <w:rPr>
          <w:rFonts w:ascii="Arial" w:hAnsi="Arial"/>
          <w:u w:color="1B1B1B"/>
        </w:rPr>
        <w:t xml:space="preserve"> </w:t>
      </w:r>
      <w:r w:rsidR="002113B1">
        <w:rPr>
          <w:rFonts w:ascii="Arial" w:hAnsi="Arial"/>
          <w:u w:color="1B1B1B"/>
        </w:rPr>
        <w:t>–</w:t>
      </w:r>
      <w:r w:rsidRPr="00DC49A9">
        <w:rPr>
          <w:rFonts w:ascii="Arial" w:hAnsi="Arial"/>
          <w:u w:color="1B1B1B"/>
        </w:rPr>
        <w:t xml:space="preserve"> </w:t>
      </w:r>
      <w:proofErr w:type="spellStart"/>
      <w:r w:rsidR="002113B1">
        <w:rPr>
          <w:rFonts w:ascii="Arial" w:hAnsi="Arial"/>
          <w:u w:color="1B1B1B"/>
        </w:rPr>
        <w:t>o</w:t>
      </w:r>
      <w:r w:rsidRPr="00DC49A9">
        <w:rPr>
          <w:rFonts w:ascii="Arial" w:hAnsi="Arial"/>
          <w:u w:color="1B1B1B"/>
        </w:rPr>
        <w:t>peratorem</w:t>
      </w:r>
      <w:proofErr w:type="spellEnd"/>
      <w:r w:rsidRPr="00DC49A9">
        <w:rPr>
          <w:rFonts w:ascii="Arial" w:hAnsi="Arial"/>
          <w:u w:color="1B1B1B"/>
        </w:rPr>
        <w:t xml:space="preserve"> BLIK</w:t>
      </w:r>
      <w:r>
        <w:rPr>
          <w:rFonts w:ascii="Arial" w:hAnsi="Arial"/>
          <w:u w:color="1B1B1B"/>
          <w:shd w:val="clear" w:color="auto" w:fill="F9F9F9"/>
        </w:rPr>
        <w:t>.</w:t>
      </w:r>
    </w:p>
    <w:p w14:paraId="7DE6688E" w14:textId="6414CB8B" w:rsidR="008D15A4" w:rsidRDefault="00000000">
      <w:pPr>
        <w:pStyle w:val="DomylneA"/>
        <w:spacing w:before="0" w:after="320" w:line="360" w:lineRule="auto"/>
        <w:jc w:val="both"/>
        <w:rPr>
          <w:rFonts w:ascii="Arial" w:eastAsia="Arial" w:hAnsi="Arial" w:cs="Arial"/>
          <w:u w:color="2C2D2E"/>
          <w:shd w:val="clear" w:color="auto" w:fill="F9F9F9"/>
        </w:rPr>
      </w:pPr>
      <w:proofErr w:type="spellStart"/>
      <w:r w:rsidRPr="00DC49A9">
        <w:rPr>
          <w:rFonts w:ascii="Arial" w:hAnsi="Arial"/>
          <w:i/>
          <w:iCs/>
          <w:u w:color="1B1B1B"/>
        </w:rPr>
        <w:t>Użytkownicy</w:t>
      </w:r>
      <w:proofErr w:type="spellEnd"/>
      <w:r w:rsidRPr="00DC49A9">
        <w:rPr>
          <w:rFonts w:ascii="Arial" w:hAnsi="Arial"/>
          <w:i/>
          <w:iCs/>
          <w:u w:color="1B1B1B"/>
        </w:rPr>
        <w:t xml:space="preserve"> e-</w:t>
      </w:r>
      <w:proofErr w:type="spellStart"/>
      <w:r w:rsidRPr="00DC49A9">
        <w:rPr>
          <w:rFonts w:ascii="Arial" w:hAnsi="Arial"/>
          <w:i/>
          <w:iCs/>
          <w:u w:color="1B1B1B"/>
        </w:rPr>
        <w:t>Urzędu</w:t>
      </w:r>
      <w:proofErr w:type="spellEnd"/>
      <w:r w:rsidRPr="00DC49A9">
        <w:rPr>
          <w:rFonts w:ascii="Arial" w:hAnsi="Arial"/>
          <w:i/>
          <w:iCs/>
          <w:u w:color="1B1B1B"/>
        </w:rPr>
        <w:t xml:space="preserve"> </w:t>
      </w:r>
      <w:proofErr w:type="spellStart"/>
      <w:r w:rsidRPr="00DC49A9">
        <w:rPr>
          <w:rFonts w:ascii="Arial" w:hAnsi="Arial"/>
          <w:i/>
          <w:iCs/>
          <w:u w:color="1B1B1B"/>
        </w:rPr>
        <w:t>Skarbowego</w:t>
      </w:r>
      <w:proofErr w:type="spellEnd"/>
      <w:r w:rsidRPr="00DC49A9">
        <w:rPr>
          <w:rFonts w:ascii="Arial" w:hAnsi="Arial"/>
          <w:i/>
          <w:iCs/>
          <w:u w:color="1B1B1B"/>
        </w:rPr>
        <w:t xml:space="preserve"> </w:t>
      </w:r>
      <w:proofErr w:type="spellStart"/>
      <w:r w:rsidRPr="00DC49A9">
        <w:rPr>
          <w:rFonts w:ascii="Arial" w:hAnsi="Arial"/>
          <w:i/>
          <w:iCs/>
          <w:u w:color="1B1B1B"/>
        </w:rPr>
        <w:t>potrzebowali</w:t>
      </w:r>
      <w:proofErr w:type="spellEnd"/>
      <w:r w:rsidRPr="00DC49A9">
        <w:rPr>
          <w:rFonts w:ascii="Arial" w:hAnsi="Arial"/>
          <w:i/>
          <w:iCs/>
          <w:u w:color="1B1B1B"/>
        </w:rPr>
        <w:t xml:space="preserve"> </w:t>
      </w:r>
      <w:proofErr w:type="spellStart"/>
      <w:r w:rsidRPr="00DC49A9">
        <w:rPr>
          <w:rFonts w:ascii="Arial" w:hAnsi="Arial"/>
          <w:i/>
          <w:iCs/>
          <w:u w:color="1B1B1B"/>
        </w:rPr>
        <w:t>szybkich</w:t>
      </w:r>
      <w:proofErr w:type="spellEnd"/>
      <w:r w:rsidRPr="00DC49A9">
        <w:rPr>
          <w:rFonts w:ascii="Arial" w:hAnsi="Arial"/>
          <w:i/>
          <w:iCs/>
          <w:u w:color="1B1B1B"/>
        </w:rPr>
        <w:t xml:space="preserve"> </w:t>
      </w:r>
      <w:proofErr w:type="spellStart"/>
      <w:r w:rsidRPr="00DC49A9">
        <w:rPr>
          <w:rFonts w:ascii="Arial" w:hAnsi="Arial"/>
          <w:i/>
          <w:iCs/>
          <w:u w:color="1B1B1B"/>
        </w:rPr>
        <w:t>i</w:t>
      </w:r>
      <w:proofErr w:type="spellEnd"/>
      <w:r w:rsidRPr="00DC49A9">
        <w:rPr>
          <w:rFonts w:ascii="Arial" w:hAnsi="Arial"/>
          <w:i/>
          <w:iCs/>
          <w:u w:color="1B1B1B"/>
        </w:rPr>
        <w:t xml:space="preserve"> </w:t>
      </w:r>
      <w:proofErr w:type="spellStart"/>
      <w:r w:rsidRPr="00DC49A9">
        <w:rPr>
          <w:rFonts w:ascii="Arial" w:hAnsi="Arial"/>
          <w:i/>
          <w:iCs/>
          <w:u w:color="1B1B1B"/>
        </w:rPr>
        <w:t>wygodnych</w:t>
      </w:r>
      <w:proofErr w:type="spellEnd"/>
      <w:r w:rsidRPr="00DC49A9">
        <w:rPr>
          <w:rFonts w:ascii="Arial" w:hAnsi="Arial"/>
          <w:i/>
          <w:iCs/>
          <w:u w:color="1B1B1B"/>
        </w:rPr>
        <w:t xml:space="preserve"> </w:t>
      </w:r>
      <w:proofErr w:type="spellStart"/>
      <w:r w:rsidRPr="00DC49A9">
        <w:rPr>
          <w:rFonts w:ascii="Arial" w:hAnsi="Arial"/>
          <w:i/>
          <w:iCs/>
          <w:u w:color="1B1B1B"/>
        </w:rPr>
        <w:t>narzędzi</w:t>
      </w:r>
      <w:proofErr w:type="spellEnd"/>
      <w:r w:rsidRPr="00DC49A9">
        <w:rPr>
          <w:rFonts w:ascii="Arial" w:hAnsi="Arial"/>
          <w:i/>
          <w:iCs/>
          <w:u w:color="1B1B1B"/>
        </w:rPr>
        <w:t xml:space="preserve"> do </w:t>
      </w:r>
      <w:proofErr w:type="spellStart"/>
      <w:r w:rsidRPr="00DC49A9">
        <w:rPr>
          <w:rFonts w:ascii="Arial" w:hAnsi="Arial"/>
          <w:i/>
          <w:iCs/>
          <w:u w:color="1B1B1B"/>
        </w:rPr>
        <w:t>realizacji</w:t>
      </w:r>
      <w:proofErr w:type="spellEnd"/>
      <w:r w:rsidRPr="00DC49A9">
        <w:rPr>
          <w:rFonts w:ascii="Arial" w:hAnsi="Arial"/>
          <w:i/>
          <w:iCs/>
          <w:u w:color="1B1B1B"/>
        </w:rPr>
        <w:t xml:space="preserve"> </w:t>
      </w:r>
      <w:proofErr w:type="spellStart"/>
      <w:r w:rsidRPr="00DC49A9">
        <w:rPr>
          <w:rFonts w:ascii="Arial" w:hAnsi="Arial"/>
          <w:i/>
          <w:iCs/>
          <w:u w:color="1B1B1B"/>
        </w:rPr>
        <w:t>swoich</w:t>
      </w:r>
      <w:proofErr w:type="spellEnd"/>
      <w:r w:rsidRPr="00DC49A9">
        <w:rPr>
          <w:rFonts w:ascii="Arial" w:hAnsi="Arial"/>
          <w:i/>
          <w:iCs/>
          <w:u w:color="1B1B1B"/>
        </w:rPr>
        <w:t xml:space="preserve"> </w:t>
      </w:r>
      <w:proofErr w:type="spellStart"/>
      <w:r w:rsidRPr="00DC49A9">
        <w:rPr>
          <w:rFonts w:ascii="Arial" w:hAnsi="Arial"/>
          <w:i/>
          <w:iCs/>
          <w:u w:color="1B1B1B"/>
        </w:rPr>
        <w:t>płatności</w:t>
      </w:r>
      <w:proofErr w:type="spellEnd"/>
      <w:r w:rsidRPr="00DC49A9">
        <w:rPr>
          <w:rFonts w:ascii="Arial" w:hAnsi="Arial"/>
          <w:i/>
          <w:iCs/>
          <w:u w:color="1B1B1B"/>
        </w:rPr>
        <w:t xml:space="preserve">.  </w:t>
      </w:r>
      <w:proofErr w:type="spellStart"/>
      <w:r w:rsidRPr="00DC49A9">
        <w:rPr>
          <w:rFonts w:ascii="Arial" w:hAnsi="Arial"/>
          <w:i/>
          <w:iCs/>
          <w:u w:color="1B1B1B"/>
        </w:rPr>
        <w:t>Zgłaszali</w:t>
      </w:r>
      <w:proofErr w:type="spellEnd"/>
      <w:r w:rsidRPr="00DC49A9">
        <w:rPr>
          <w:rFonts w:ascii="Arial" w:hAnsi="Arial"/>
          <w:i/>
          <w:iCs/>
          <w:u w:color="1B1B1B"/>
        </w:rPr>
        <w:t xml:space="preserve"> to w </w:t>
      </w:r>
      <w:proofErr w:type="spellStart"/>
      <w:r w:rsidRPr="00DC49A9">
        <w:rPr>
          <w:rFonts w:ascii="Arial" w:hAnsi="Arial"/>
          <w:i/>
          <w:iCs/>
          <w:u w:color="1B1B1B"/>
        </w:rPr>
        <w:t>ankietach</w:t>
      </w:r>
      <w:proofErr w:type="spellEnd"/>
      <w:r w:rsidRPr="00DC49A9">
        <w:rPr>
          <w:rFonts w:ascii="Arial" w:hAnsi="Arial"/>
          <w:i/>
          <w:iCs/>
          <w:u w:color="1B1B1B"/>
        </w:rPr>
        <w:t>, kt</w:t>
      </w:r>
      <w:r w:rsidRPr="00DC49A9">
        <w:rPr>
          <w:rFonts w:ascii="Arial" w:hAnsi="Arial"/>
          <w:i/>
          <w:iCs/>
          <w:u w:color="1B1B1B"/>
          <w:lang w:val="es-ES_tradnl"/>
        </w:rPr>
        <w:t>ó</w:t>
      </w:r>
      <w:r w:rsidRPr="00DC49A9">
        <w:rPr>
          <w:rFonts w:ascii="Arial" w:hAnsi="Arial"/>
          <w:i/>
          <w:iCs/>
          <w:u w:color="1B1B1B"/>
        </w:rPr>
        <w:t xml:space="preserve">re </w:t>
      </w:r>
      <w:proofErr w:type="spellStart"/>
      <w:r w:rsidRPr="00DC49A9">
        <w:rPr>
          <w:rFonts w:ascii="Arial" w:hAnsi="Arial"/>
          <w:i/>
          <w:iCs/>
          <w:u w:color="1B1B1B"/>
        </w:rPr>
        <w:t>wypełniali</w:t>
      </w:r>
      <w:proofErr w:type="spellEnd"/>
      <w:r w:rsidRPr="00DC49A9">
        <w:rPr>
          <w:rFonts w:ascii="Arial" w:hAnsi="Arial"/>
          <w:i/>
          <w:iCs/>
          <w:u w:color="1B1B1B"/>
        </w:rPr>
        <w:t xml:space="preserve"> w </w:t>
      </w:r>
      <w:proofErr w:type="spellStart"/>
      <w:r w:rsidRPr="00DC49A9">
        <w:rPr>
          <w:rFonts w:ascii="Arial" w:hAnsi="Arial"/>
          <w:i/>
          <w:iCs/>
          <w:u w:color="1B1B1B"/>
        </w:rPr>
        <w:t>naszych</w:t>
      </w:r>
      <w:proofErr w:type="spellEnd"/>
      <w:r w:rsidRPr="00DC49A9">
        <w:rPr>
          <w:rFonts w:ascii="Arial" w:hAnsi="Arial"/>
          <w:i/>
          <w:iCs/>
          <w:u w:color="1B1B1B"/>
        </w:rPr>
        <w:t xml:space="preserve"> </w:t>
      </w:r>
      <w:proofErr w:type="spellStart"/>
      <w:r w:rsidRPr="00DC49A9">
        <w:rPr>
          <w:rFonts w:ascii="Arial" w:hAnsi="Arial"/>
          <w:i/>
          <w:iCs/>
          <w:u w:color="1B1B1B"/>
        </w:rPr>
        <w:t>badaniach</w:t>
      </w:r>
      <w:proofErr w:type="spellEnd"/>
      <w:r w:rsidRPr="00DC49A9">
        <w:rPr>
          <w:rFonts w:ascii="Arial" w:hAnsi="Arial"/>
          <w:i/>
          <w:iCs/>
          <w:u w:color="1B1B1B"/>
        </w:rPr>
        <w:t xml:space="preserve"> </w:t>
      </w:r>
      <w:proofErr w:type="spellStart"/>
      <w:r w:rsidRPr="00DC49A9">
        <w:rPr>
          <w:rFonts w:ascii="Arial" w:hAnsi="Arial"/>
          <w:i/>
          <w:iCs/>
          <w:u w:color="1B1B1B"/>
        </w:rPr>
        <w:t>satysfakcji</w:t>
      </w:r>
      <w:proofErr w:type="spellEnd"/>
      <w:r w:rsidRPr="00DC49A9">
        <w:rPr>
          <w:rFonts w:ascii="Arial" w:hAnsi="Arial"/>
          <w:i/>
          <w:iCs/>
          <w:u w:color="1B1B1B"/>
        </w:rPr>
        <w:t xml:space="preserve">. </w:t>
      </w:r>
      <w:proofErr w:type="spellStart"/>
      <w:r w:rsidRPr="00DC49A9">
        <w:rPr>
          <w:rFonts w:ascii="Arial" w:hAnsi="Arial"/>
          <w:i/>
          <w:iCs/>
          <w:u w:color="1B1B1B"/>
        </w:rPr>
        <w:t>Dzięki</w:t>
      </w:r>
      <w:proofErr w:type="spellEnd"/>
      <w:r w:rsidRPr="00DC49A9">
        <w:rPr>
          <w:rFonts w:ascii="Arial" w:hAnsi="Arial"/>
          <w:i/>
          <w:iCs/>
          <w:u w:color="1B1B1B"/>
        </w:rPr>
        <w:t xml:space="preserve"> </w:t>
      </w:r>
      <w:proofErr w:type="spellStart"/>
      <w:r w:rsidRPr="00DC49A9">
        <w:rPr>
          <w:rFonts w:ascii="Arial" w:hAnsi="Arial"/>
          <w:i/>
          <w:iCs/>
          <w:u w:color="1B1B1B"/>
        </w:rPr>
        <w:t>współpracy</w:t>
      </w:r>
      <w:proofErr w:type="spellEnd"/>
      <w:r w:rsidRPr="00DC49A9">
        <w:rPr>
          <w:rFonts w:ascii="Arial" w:hAnsi="Arial"/>
          <w:i/>
          <w:iCs/>
          <w:u w:color="1B1B1B"/>
        </w:rPr>
        <w:t xml:space="preserve"> z </w:t>
      </w:r>
      <w:proofErr w:type="spellStart"/>
      <w:r w:rsidRPr="00DC49A9">
        <w:rPr>
          <w:rFonts w:ascii="Arial" w:hAnsi="Arial"/>
          <w:i/>
          <w:iCs/>
          <w:u w:color="1B1B1B"/>
        </w:rPr>
        <w:t>operatorem</w:t>
      </w:r>
      <w:proofErr w:type="spellEnd"/>
      <w:r w:rsidRPr="00DC49A9">
        <w:rPr>
          <w:rFonts w:ascii="Arial" w:hAnsi="Arial"/>
          <w:i/>
          <w:iCs/>
          <w:u w:color="1B1B1B"/>
        </w:rPr>
        <w:t xml:space="preserve"> </w:t>
      </w:r>
      <w:proofErr w:type="spellStart"/>
      <w:r w:rsidRPr="00DC49A9">
        <w:rPr>
          <w:rFonts w:ascii="Arial" w:hAnsi="Arial"/>
          <w:i/>
          <w:iCs/>
          <w:u w:color="1B1B1B"/>
        </w:rPr>
        <w:t>systemu</w:t>
      </w:r>
      <w:proofErr w:type="spellEnd"/>
      <w:r w:rsidRPr="00DC49A9">
        <w:rPr>
          <w:rFonts w:ascii="Arial" w:hAnsi="Arial"/>
          <w:i/>
          <w:iCs/>
          <w:u w:color="1B1B1B"/>
        </w:rPr>
        <w:t xml:space="preserve"> </w:t>
      </w:r>
      <w:proofErr w:type="spellStart"/>
      <w:r w:rsidRPr="00DC49A9">
        <w:rPr>
          <w:rFonts w:ascii="Arial" w:hAnsi="Arial"/>
          <w:i/>
          <w:iCs/>
          <w:u w:color="1B1B1B"/>
        </w:rPr>
        <w:t>płatności</w:t>
      </w:r>
      <w:proofErr w:type="spellEnd"/>
      <w:r w:rsidRPr="00DC49A9">
        <w:rPr>
          <w:rFonts w:ascii="Arial" w:hAnsi="Arial"/>
          <w:i/>
          <w:iCs/>
          <w:u w:color="1B1B1B"/>
        </w:rPr>
        <w:t xml:space="preserve"> BLIK </w:t>
      </w:r>
      <w:proofErr w:type="spellStart"/>
      <w:r w:rsidRPr="00DC49A9">
        <w:rPr>
          <w:rFonts w:ascii="Arial" w:hAnsi="Arial"/>
          <w:i/>
          <w:iCs/>
          <w:u w:color="1B1B1B"/>
        </w:rPr>
        <w:t>i</w:t>
      </w:r>
      <w:proofErr w:type="spellEnd"/>
      <w:r w:rsidRPr="00DC49A9">
        <w:rPr>
          <w:rFonts w:ascii="Arial" w:hAnsi="Arial"/>
          <w:i/>
          <w:iCs/>
          <w:u w:color="1B1B1B"/>
        </w:rPr>
        <w:t xml:space="preserve"> BGK </w:t>
      </w:r>
      <w:proofErr w:type="spellStart"/>
      <w:r w:rsidRPr="00DC49A9">
        <w:rPr>
          <w:rFonts w:ascii="Arial" w:hAnsi="Arial"/>
          <w:i/>
          <w:iCs/>
          <w:u w:color="1B1B1B"/>
        </w:rPr>
        <w:t>możemy</w:t>
      </w:r>
      <w:proofErr w:type="spellEnd"/>
      <w:r w:rsidRPr="00DC49A9">
        <w:rPr>
          <w:rFonts w:ascii="Arial" w:hAnsi="Arial"/>
          <w:i/>
          <w:iCs/>
          <w:u w:color="1B1B1B"/>
        </w:rPr>
        <w:t xml:space="preserve"> </w:t>
      </w:r>
      <w:proofErr w:type="spellStart"/>
      <w:r w:rsidRPr="00DC49A9">
        <w:rPr>
          <w:rFonts w:ascii="Arial" w:hAnsi="Arial"/>
          <w:i/>
          <w:iCs/>
          <w:u w:color="1B1B1B"/>
        </w:rPr>
        <w:t>spełnić</w:t>
      </w:r>
      <w:proofErr w:type="spellEnd"/>
      <w:r w:rsidRPr="00DC49A9">
        <w:rPr>
          <w:rFonts w:ascii="Arial" w:hAnsi="Arial"/>
          <w:i/>
          <w:iCs/>
          <w:u w:color="1B1B1B"/>
        </w:rPr>
        <w:t xml:space="preserve"> </w:t>
      </w:r>
      <w:proofErr w:type="spellStart"/>
      <w:r w:rsidRPr="00DC49A9">
        <w:rPr>
          <w:rFonts w:ascii="Arial" w:hAnsi="Arial"/>
          <w:i/>
          <w:iCs/>
          <w:u w:color="1B1B1B"/>
        </w:rPr>
        <w:t>te</w:t>
      </w:r>
      <w:proofErr w:type="spellEnd"/>
      <w:r w:rsidRPr="00DC49A9">
        <w:rPr>
          <w:rFonts w:ascii="Arial" w:hAnsi="Arial"/>
          <w:i/>
          <w:iCs/>
          <w:u w:color="1B1B1B"/>
        </w:rPr>
        <w:t xml:space="preserve"> </w:t>
      </w:r>
      <w:proofErr w:type="spellStart"/>
      <w:r w:rsidRPr="00DC49A9">
        <w:rPr>
          <w:rFonts w:ascii="Arial" w:hAnsi="Arial"/>
          <w:i/>
          <w:iCs/>
          <w:u w:color="1B1B1B"/>
        </w:rPr>
        <w:t>oczekiwania</w:t>
      </w:r>
      <w:proofErr w:type="spellEnd"/>
      <w:r w:rsidRPr="00DC49A9">
        <w:rPr>
          <w:rFonts w:ascii="Arial" w:hAnsi="Arial"/>
          <w:i/>
          <w:iCs/>
          <w:u w:color="1B1B1B"/>
        </w:rPr>
        <w:t xml:space="preserve">. </w:t>
      </w:r>
      <w:proofErr w:type="spellStart"/>
      <w:r w:rsidRPr="00DC49A9">
        <w:rPr>
          <w:rFonts w:ascii="Arial" w:hAnsi="Arial"/>
          <w:i/>
          <w:iCs/>
          <w:u w:color="1B1B1B"/>
        </w:rPr>
        <w:t>Wiemy</w:t>
      </w:r>
      <w:proofErr w:type="spellEnd"/>
      <w:r w:rsidRPr="00DC49A9">
        <w:rPr>
          <w:rFonts w:ascii="Arial" w:hAnsi="Arial"/>
          <w:i/>
          <w:iCs/>
          <w:u w:color="1B1B1B"/>
        </w:rPr>
        <w:t xml:space="preserve">, </w:t>
      </w:r>
      <w:proofErr w:type="spellStart"/>
      <w:r w:rsidRPr="00DC49A9">
        <w:rPr>
          <w:rFonts w:ascii="Arial" w:hAnsi="Arial"/>
          <w:i/>
          <w:iCs/>
          <w:u w:color="1B1B1B"/>
        </w:rPr>
        <w:t>że</w:t>
      </w:r>
      <w:proofErr w:type="spellEnd"/>
      <w:r w:rsidRPr="00DC49A9">
        <w:rPr>
          <w:rFonts w:ascii="Arial" w:hAnsi="Arial"/>
          <w:i/>
          <w:iCs/>
          <w:u w:color="1B1B1B"/>
        </w:rPr>
        <w:t xml:space="preserve"> </w:t>
      </w:r>
      <w:proofErr w:type="spellStart"/>
      <w:r w:rsidRPr="00DC49A9">
        <w:rPr>
          <w:rFonts w:ascii="Arial" w:hAnsi="Arial"/>
          <w:i/>
          <w:iCs/>
          <w:u w:color="1B1B1B"/>
        </w:rPr>
        <w:t>teraz</w:t>
      </w:r>
      <w:proofErr w:type="spellEnd"/>
      <w:r w:rsidRPr="00DC49A9">
        <w:rPr>
          <w:rFonts w:ascii="Arial" w:hAnsi="Arial"/>
          <w:i/>
          <w:iCs/>
          <w:u w:color="1B1B1B"/>
        </w:rPr>
        <w:t xml:space="preserve"> </w:t>
      </w:r>
      <w:proofErr w:type="spellStart"/>
      <w:r w:rsidRPr="00DC49A9">
        <w:rPr>
          <w:rFonts w:ascii="Arial" w:hAnsi="Arial"/>
          <w:i/>
          <w:iCs/>
          <w:u w:color="1B1B1B"/>
        </w:rPr>
        <w:t>podatnicy</w:t>
      </w:r>
      <w:proofErr w:type="spellEnd"/>
      <w:r w:rsidRPr="00DC49A9">
        <w:rPr>
          <w:rFonts w:ascii="Arial" w:hAnsi="Arial"/>
          <w:i/>
          <w:iCs/>
          <w:u w:color="1B1B1B"/>
        </w:rPr>
        <w:t xml:space="preserve"> </w:t>
      </w:r>
      <w:proofErr w:type="spellStart"/>
      <w:r w:rsidRPr="00DC49A9">
        <w:rPr>
          <w:rFonts w:ascii="Arial" w:hAnsi="Arial"/>
          <w:i/>
          <w:iCs/>
          <w:u w:color="1B1B1B"/>
        </w:rPr>
        <w:t>będą</w:t>
      </w:r>
      <w:proofErr w:type="spellEnd"/>
      <w:r w:rsidRPr="00DC49A9">
        <w:rPr>
          <w:rFonts w:ascii="Arial" w:hAnsi="Arial"/>
          <w:i/>
          <w:iCs/>
          <w:u w:color="1B1B1B"/>
        </w:rPr>
        <w:t xml:space="preserve"> </w:t>
      </w:r>
      <w:proofErr w:type="spellStart"/>
      <w:r w:rsidRPr="00DC49A9">
        <w:rPr>
          <w:rFonts w:ascii="Arial" w:hAnsi="Arial"/>
          <w:i/>
          <w:iCs/>
          <w:u w:color="1B1B1B"/>
        </w:rPr>
        <w:t>mogli</w:t>
      </w:r>
      <w:proofErr w:type="spellEnd"/>
      <w:r w:rsidRPr="00DC49A9">
        <w:rPr>
          <w:rFonts w:ascii="Arial" w:hAnsi="Arial"/>
          <w:i/>
          <w:iCs/>
          <w:u w:color="1B1B1B"/>
        </w:rPr>
        <w:t xml:space="preserve"> </w:t>
      </w:r>
      <w:proofErr w:type="spellStart"/>
      <w:r w:rsidRPr="00DC49A9">
        <w:rPr>
          <w:rFonts w:ascii="Arial" w:hAnsi="Arial"/>
          <w:i/>
          <w:iCs/>
          <w:u w:color="1B1B1B"/>
        </w:rPr>
        <w:t>jeszcze</w:t>
      </w:r>
      <w:proofErr w:type="spellEnd"/>
      <w:r w:rsidRPr="00DC49A9">
        <w:rPr>
          <w:rFonts w:ascii="Arial" w:hAnsi="Arial"/>
          <w:i/>
          <w:iCs/>
          <w:u w:color="1B1B1B"/>
        </w:rPr>
        <w:t xml:space="preserve"> </w:t>
      </w:r>
      <w:proofErr w:type="spellStart"/>
      <w:r w:rsidRPr="00DC49A9">
        <w:rPr>
          <w:rFonts w:ascii="Arial" w:hAnsi="Arial"/>
          <w:i/>
          <w:iCs/>
          <w:u w:color="1B1B1B"/>
        </w:rPr>
        <w:t>efektywniej</w:t>
      </w:r>
      <w:proofErr w:type="spellEnd"/>
      <w:r w:rsidRPr="00DC49A9">
        <w:rPr>
          <w:rFonts w:ascii="Arial" w:hAnsi="Arial"/>
          <w:i/>
          <w:iCs/>
          <w:u w:color="1B1B1B"/>
        </w:rPr>
        <w:t xml:space="preserve"> </w:t>
      </w:r>
      <w:proofErr w:type="spellStart"/>
      <w:r w:rsidRPr="00DC49A9">
        <w:rPr>
          <w:rFonts w:ascii="Arial" w:hAnsi="Arial"/>
          <w:i/>
          <w:iCs/>
          <w:u w:color="1B1B1B"/>
        </w:rPr>
        <w:t>korzystać</w:t>
      </w:r>
      <w:proofErr w:type="spellEnd"/>
      <w:r w:rsidRPr="00DC49A9">
        <w:rPr>
          <w:rFonts w:ascii="Arial" w:hAnsi="Arial"/>
          <w:i/>
          <w:iCs/>
          <w:u w:color="1B1B1B"/>
        </w:rPr>
        <w:t xml:space="preserve"> z </w:t>
      </w:r>
      <w:proofErr w:type="spellStart"/>
      <w:r w:rsidRPr="00DC49A9">
        <w:rPr>
          <w:rFonts w:ascii="Arial" w:hAnsi="Arial"/>
          <w:i/>
          <w:iCs/>
          <w:u w:color="1B1B1B"/>
        </w:rPr>
        <w:t>usług</w:t>
      </w:r>
      <w:proofErr w:type="spellEnd"/>
      <w:r w:rsidRPr="00DC49A9">
        <w:rPr>
          <w:rFonts w:ascii="Arial" w:hAnsi="Arial"/>
          <w:i/>
          <w:iCs/>
          <w:u w:color="1B1B1B"/>
        </w:rPr>
        <w:t xml:space="preserve">, </w:t>
      </w:r>
      <w:proofErr w:type="spellStart"/>
      <w:r w:rsidRPr="00DC49A9">
        <w:rPr>
          <w:rFonts w:ascii="Arial" w:hAnsi="Arial"/>
          <w:i/>
          <w:iCs/>
          <w:u w:color="1B1B1B"/>
        </w:rPr>
        <w:t>jakie</w:t>
      </w:r>
      <w:proofErr w:type="spellEnd"/>
      <w:r w:rsidRPr="00DC49A9">
        <w:rPr>
          <w:rFonts w:ascii="Arial" w:hAnsi="Arial"/>
          <w:i/>
          <w:iCs/>
          <w:u w:color="1B1B1B"/>
        </w:rPr>
        <w:t xml:space="preserve"> </w:t>
      </w:r>
      <w:proofErr w:type="spellStart"/>
      <w:r w:rsidRPr="00DC49A9">
        <w:rPr>
          <w:rFonts w:ascii="Arial" w:hAnsi="Arial"/>
          <w:i/>
          <w:iCs/>
          <w:u w:color="1B1B1B"/>
        </w:rPr>
        <w:t>im</w:t>
      </w:r>
      <w:proofErr w:type="spellEnd"/>
      <w:r w:rsidRPr="00DC49A9">
        <w:rPr>
          <w:rFonts w:ascii="Arial" w:hAnsi="Arial"/>
          <w:i/>
          <w:iCs/>
          <w:u w:color="1B1B1B"/>
        </w:rPr>
        <w:t xml:space="preserve"> </w:t>
      </w:r>
      <w:proofErr w:type="spellStart"/>
      <w:r w:rsidRPr="00DC49A9">
        <w:rPr>
          <w:rFonts w:ascii="Arial" w:hAnsi="Arial"/>
          <w:i/>
          <w:iCs/>
          <w:u w:color="1B1B1B"/>
        </w:rPr>
        <w:t>dostarczamy</w:t>
      </w:r>
      <w:proofErr w:type="spellEnd"/>
      <w:r w:rsidRPr="00DC49A9">
        <w:rPr>
          <w:rFonts w:ascii="Arial" w:hAnsi="Arial"/>
          <w:i/>
          <w:iCs/>
          <w:u w:color="1B1B1B"/>
        </w:rPr>
        <w:t xml:space="preserve">. - </w:t>
      </w:r>
      <w:proofErr w:type="spellStart"/>
      <w:r w:rsidRPr="00DC49A9">
        <w:rPr>
          <w:rFonts w:ascii="Arial" w:hAnsi="Arial"/>
          <w:u w:color="1B1B1B"/>
        </w:rPr>
        <w:t>komentowała</w:t>
      </w:r>
      <w:proofErr w:type="spellEnd"/>
      <w:r w:rsidRPr="00DC49A9">
        <w:rPr>
          <w:rFonts w:ascii="Arial" w:hAnsi="Arial"/>
          <w:u w:color="1B1B1B"/>
        </w:rPr>
        <w:t xml:space="preserve"> </w:t>
      </w:r>
      <w:proofErr w:type="spellStart"/>
      <w:r w:rsidRPr="00DC49A9">
        <w:rPr>
          <w:rFonts w:ascii="Arial" w:hAnsi="Arial"/>
          <w:u w:color="1B1B1B"/>
        </w:rPr>
        <w:t>wiceminister</w:t>
      </w:r>
      <w:proofErr w:type="spellEnd"/>
      <w:r w:rsidRPr="00DC49A9">
        <w:rPr>
          <w:rFonts w:ascii="Arial" w:hAnsi="Arial"/>
          <w:u w:color="1B1B1B"/>
        </w:rPr>
        <w:t xml:space="preserve"> </w:t>
      </w:r>
      <w:proofErr w:type="spellStart"/>
      <w:r w:rsidRPr="00DC49A9">
        <w:rPr>
          <w:rFonts w:ascii="Arial" w:hAnsi="Arial"/>
          <w:u w:color="1B1B1B"/>
        </w:rPr>
        <w:t>finans</w:t>
      </w:r>
      <w:proofErr w:type="spellEnd"/>
      <w:r w:rsidRPr="00DC49A9">
        <w:rPr>
          <w:rFonts w:ascii="Arial" w:hAnsi="Arial"/>
          <w:u w:color="1B1B1B"/>
          <w:lang w:val="es-ES_tradnl"/>
        </w:rPr>
        <w:t>ó</w:t>
      </w:r>
      <w:r w:rsidRPr="00DC49A9">
        <w:rPr>
          <w:rFonts w:ascii="Arial" w:hAnsi="Arial"/>
          <w:u w:color="1B1B1B"/>
        </w:rPr>
        <w:t xml:space="preserve">w, </w:t>
      </w:r>
      <w:proofErr w:type="spellStart"/>
      <w:r w:rsidRPr="00DC49A9">
        <w:rPr>
          <w:rFonts w:ascii="Arial" w:hAnsi="Arial"/>
          <w:u w:color="1B1B1B"/>
        </w:rPr>
        <w:t>zastępca</w:t>
      </w:r>
      <w:proofErr w:type="spellEnd"/>
      <w:r w:rsidRPr="00DC49A9">
        <w:rPr>
          <w:rFonts w:ascii="Arial" w:hAnsi="Arial"/>
          <w:u w:color="1B1B1B"/>
        </w:rPr>
        <w:t xml:space="preserve"> </w:t>
      </w:r>
      <w:proofErr w:type="spellStart"/>
      <w:r w:rsidRPr="00DC49A9">
        <w:rPr>
          <w:rFonts w:ascii="Arial" w:hAnsi="Arial"/>
          <w:u w:color="1B1B1B"/>
        </w:rPr>
        <w:t>szefa</w:t>
      </w:r>
      <w:proofErr w:type="spellEnd"/>
      <w:r w:rsidRPr="00DC49A9">
        <w:rPr>
          <w:rFonts w:ascii="Arial" w:hAnsi="Arial"/>
          <w:u w:color="1B1B1B"/>
        </w:rPr>
        <w:t xml:space="preserve"> </w:t>
      </w:r>
      <w:proofErr w:type="spellStart"/>
      <w:r w:rsidRPr="00DC49A9">
        <w:rPr>
          <w:rFonts w:ascii="Arial" w:hAnsi="Arial"/>
          <w:u w:color="1B1B1B"/>
        </w:rPr>
        <w:t>Krajowej</w:t>
      </w:r>
      <w:proofErr w:type="spellEnd"/>
      <w:r w:rsidRPr="00DC49A9">
        <w:rPr>
          <w:rFonts w:ascii="Arial" w:hAnsi="Arial"/>
          <w:u w:color="1B1B1B"/>
        </w:rPr>
        <w:t xml:space="preserve"> </w:t>
      </w:r>
      <w:proofErr w:type="spellStart"/>
      <w:r w:rsidRPr="00DC49A9">
        <w:rPr>
          <w:rFonts w:ascii="Arial" w:hAnsi="Arial"/>
          <w:u w:color="1B1B1B"/>
        </w:rPr>
        <w:t>Administracji</w:t>
      </w:r>
      <w:proofErr w:type="spellEnd"/>
      <w:r w:rsidRPr="00DC49A9">
        <w:rPr>
          <w:rFonts w:ascii="Arial" w:hAnsi="Arial"/>
          <w:u w:color="1B1B1B"/>
        </w:rPr>
        <w:t xml:space="preserve"> </w:t>
      </w:r>
      <w:proofErr w:type="spellStart"/>
      <w:r w:rsidRPr="00DC49A9">
        <w:rPr>
          <w:rFonts w:ascii="Arial" w:hAnsi="Arial"/>
          <w:u w:color="1B1B1B"/>
        </w:rPr>
        <w:t>Skarbowej</w:t>
      </w:r>
      <w:proofErr w:type="spellEnd"/>
      <w:r w:rsidRPr="00DC49A9">
        <w:rPr>
          <w:rFonts w:ascii="Arial" w:hAnsi="Arial"/>
          <w:u w:color="1B1B1B"/>
        </w:rPr>
        <w:t xml:space="preserve"> </w:t>
      </w:r>
      <w:r w:rsidR="002113B1">
        <w:rPr>
          <w:rFonts w:ascii="Arial" w:hAnsi="Arial"/>
          <w:u w:color="1B1B1B"/>
        </w:rPr>
        <w:t>–</w:t>
      </w:r>
      <w:r w:rsidRPr="00DC49A9">
        <w:rPr>
          <w:rFonts w:ascii="Arial" w:hAnsi="Arial"/>
          <w:u w:color="1B1B1B"/>
        </w:rPr>
        <w:t xml:space="preserve"> Anna </w:t>
      </w:r>
      <w:proofErr w:type="spellStart"/>
      <w:r w:rsidRPr="00DC49A9">
        <w:rPr>
          <w:rFonts w:ascii="Arial" w:hAnsi="Arial"/>
          <w:u w:color="1B1B1B"/>
        </w:rPr>
        <w:t>Chałupa</w:t>
      </w:r>
      <w:proofErr w:type="spellEnd"/>
      <w:r w:rsidRPr="00DC49A9">
        <w:rPr>
          <w:rFonts w:ascii="Arial" w:hAnsi="Arial"/>
          <w:u w:color="1B1B1B"/>
        </w:rPr>
        <w:t xml:space="preserve"> </w:t>
      </w:r>
      <w:proofErr w:type="spellStart"/>
      <w:r w:rsidRPr="00DC49A9">
        <w:rPr>
          <w:rFonts w:ascii="Arial" w:hAnsi="Arial"/>
          <w:u w:color="1B1B1B"/>
        </w:rPr>
        <w:t>na</w:t>
      </w:r>
      <w:proofErr w:type="spellEnd"/>
      <w:r w:rsidRPr="00DC49A9">
        <w:rPr>
          <w:rFonts w:ascii="Arial" w:hAnsi="Arial"/>
          <w:u w:color="1B1B1B"/>
        </w:rPr>
        <w:t xml:space="preserve"> </w:t>
      </w:r>
      <w:proofErr w:type="spellStart"/>
      <w:r w:rsidRPr="00DC49A9">
        <w:rPr>
          <w:rFonts w:ascii="Arial" w:hAnsi="Arial"/>
          <w:u w:color="1B1B1B"/>
        </w:rPr>
        <w:t>stronie</w:t>
      </w:r>
      <w:proofErr w:type="spellEnd"/>
      <w:r w:rsidRPr="00DC49A9">
        <w:rPr>
          <w:rFonts w:ascii="Arial" w:hAnsi="Arial"/>
          <w:u w:color="1B1B1B"/>
        </w:rPr>
        <w:t xml:space="preserve"> </w:t>
      </w:r>
      <w:proofErr w:type="spellStart"/>
      <w:r w:rsidRPr="00DC49A9">
        <w:rPr>
          <w:rFonts w:ascii="Arial" w:hAnsi="Arial"/>
          <w:u w:color="1B1B1B"/>
        </w:rPr>
        <w:t>internetowej</w:t>
      </w:r>
      <w:proofErr w:type="spellEnd"/>
      <w:r w:rsidRPr="00DC49A9">
        <w:rPr>
          <w:rFonts w:ascii="Arial" w:hAnsi="Arial"/>
          <w:u w:color="1B1B1B"/>
        </w:rPr>
        <w:t xml:space="preserve"> </w:t>
      </w:r>
      <w:proofErr w:type="spellStart"/>
      <w:r w:rsidRPr="00DC49A9">
        <w:rPr>
          <w:rFonts w:ascii="Arial" w:hAnsi="Arial"/>
          <w:u w:color="1B1B1B"/>
        </w:rPr>
        <w:t>Krajowej</w:t>
      </w:r>
      <w:proofErr w:type="spellEnd"/>
      <w:r w:rsidRPr="00DC49A9">
        <w:rPr>
          <w:rFonts w:ascii="Arial" w:hAnsi="Arial"/>
          <w:u w:color="1B1B1B"/>
        </w:rPr>
        <w:t xml:space="preserve"> </w:t>
      </w:r>
      <w:proofErr w:type="spellStart"/>
      <w:r w:rsidRPr="00DC49A9">
        <w:rPr>
          <w:rFonts w:ascii="Arial" w:hAnsi="Arial"/>
          <w:u w:color="1B1B1B"/>
        </w:rPr>
        <w:t>Informacji</w:t>
      </w:r>
      <w:proofErr w:type="spellEnd"/>
      <w:r w:rsidRPr="00DC49A9">
        <w:rPr>
          <w:rFonts w:ascii="Arial" w:hAnsi="Arial"/>
          <w:u w:color="1B1B1B"/>
        </w:rPr>
        <w:t xml:space="preserve"> </w:t>
      </w:r>
      <w:proofErr w:type="spellStart"/>
      <w:r w:rsidRPr="00DC49A9">
        <w:rPr>
          <w:rFonts w:ascii="Arial" w:hAnsi="Arial"/>
          <w:u w:color="1B1B1B"/>
        </w:rPr>
        <w:t>Skarbowej</w:t>
      </w:r>
      <w:proofErr w:type="spellEnd"/>
      <w:r w:rsidRPr="00DC49A9">
        <w:rPr>
          <w:rFonts w:ascii="Arial" w:hAnsi="Arial"/>
          <w:u w:color="1B1B1B"/>
        </w:rPr>
        <w:t>.</w:t>
      </w:r>
    </w:p>
    <w:p w14:paraId="0B4612A4" w14:textId="77777777" w:rsidR="008D15A4" w:rsidRDefault="008D15A4">
      <w:pPr>
        <w:pStyle w:val="TreA"/>
        <w:spacing w:line="360" w:lineRule="auto"/>
        <w:jc w:val="both"/>
        <w:rPr>
          <w:rFonts w:ascii="Arial" w:eastAsia="Arial" w:hAnsi="Arial" w:cs="Arial"/>
          <w:shd w:val="clear" w:color="auto" w:fill="FFFFFF"/>
        </w:rPr>
      </w:pPr>
    </w:p>
    <w:p w14:paraId="1A45C538" w14:textId="77777777" w:rsidR="008D15A4" w:rsidRDefault="00000000">
      <w:pPr>
        <w:pStyle w:val="TreA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***</w:t>
      </w:r>
    </w:p>
    <w:p w14:paraId="01ABAC32" w14:textId="77777777" w:rsidR="008D15A4" w:rsidRDefault="008D15A4">
      <w:pPr>
        <w:pStyle w:val="TreA"/>
        <w:rPr>
          <w:rFonts w:ascii="Arial" w:eastAsia="Arial" w:hAnsi="Arial" w:cs="Arial"/>
          <w:sz w:val="20"/>
          <w:szCs w:val="20"/>
        </w:rPr>
      </w:pPr>
    </w:p>
    <w:p w14:paraId="31F9AC24" w14:textId="77777777" w:rsidR="008D15A4" w:rsidRDefault="008D15A4">
      <w:pPr>
        <w:pStyle w:val="TreA"/>
        <w:rPr>
          <w:rFonts w:ascii="Arial" w:eastAsia="Arial" w:hAnsi="Arial" w:cs="Arial"/>
          <w:sz w:val="20"/>
          <w:szCs w:val="20"/>
        </w:rPr>
      </w:pPr>
    </w:p>
    <w:p w14:paraId="524DC0D7" w14:textId="77777777" w:rsidR="008D15A4" w:rsidRDefault="00000000">
      <w:pPr>
        <w:pStyle w:val="Tre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Business Centre Club (BCC)</w:t>
      </w:r>
    </w:p>
    <w:p w14:paraId="0BEBC7D5" w14:textId="77777777" w:rsidR="008D15A4" w:rsidRDefault="008D15A4">
      <w:pPr>
        <w:pStyle w:val="Tre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F5DF40B" w14:textId="77777777" w:rsidR="008D15A4" w:rsidRDefault="00000000">
      <w:pPr>
        <w:pStyle w:val="TreA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BCC to </w:t>
      </w:r>
      <w:proofErr w:type="spellStart"/>
      <w:r>
        <w:rPr>
          <w:rFonts w:ascii="Arial" w:hAnsi="Arial"/>
          <w:b/>
          <w:bCs/>
          <w:sz w:val="20"/>
          <w:szCs w:val="20"/>
        </w:rPr>
        <w:t>największa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w </w:t>
      </w:r>
      <w:proofErr w:type="spellStart"/>
      <w:r>
        <w:rPr>
          <w:rFonts w:ascii="Arial" w:hAnsi="Arial"/>
          <w:b/>
          <w:bCs/>
          <w:sz w:val="20"/>
          <w:szCs w:val="20"/>
        </w:rPr>
        <w:t>kraju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ustawowa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organizacja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indywidualnych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pracodawców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. </w:t>
      </w:r>
      <w:proofErr w:type="spellStart"/>
      <w:r>
        <w:rPr>
          <w:rFonts w:ascii="Arial" w:hAnsi="Arial"/>
          <w:b/>
          <w:bCs/>
          <w:sz w:val="20"/>
          <w:szCs w:val="20"/>
        </w:rPr>
        <w:t>Członkowie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Klubu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zatrudniają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ponad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400 </w:t>
      </w:r>
      <w:proofErr w:type="spellStart"/>
      <w:r>
        <w:rPr>
          <w:rFonts w:ascii="Arial" w:hAnsi="Arial"/>
          <w:b/>
          <w:bCs/>
          <w:sz w:val="20"/>
          <w:szCs w:val="20"/>
        </w:rPr>
        <w:t>tys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. </w:t>
      </w:r>
      <w:proofErr w:type="spellStart"/>
      <w:r>
        <w:rPr>
          <w:rFonts w:ascii="Arial" w:hAnsi="Arial"/>
          <w:b/>
          <w:bCs/>
          <w:sz w:val="20"/>
          <w:szCs w:val="20"/>
        </w:rPr>
        <w:t>pracowników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, </w:t>
      </w:r>
      <w:proofErr w:type="spellStart"/>
      <w:r>
        <w:rPr>
          <w:rFonts w:ascii="Arial" w:hAnsi="Arial"/>
          <w:b/>
          <w:bCs/>
          <w:sz w:val="20"/>
          <w:szCs w:val="20"/>
        </w:rPr>
        <w:t>przychody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firm to </w:t>
      </w:r>
      <w:proofErr w:type="spellStart"/>
      <w:r>
        <w:rPr>
          <w:rFonts w:ascii="Arial" w:hAnsi="Arial"/>
          <w:b/>
          <w:bCs/>
          <w:sz w:val="20"/>
          <w:szCs w:val="20"/>
        </w:rPr>
        <w:t>ponad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200 </w:t>
      </w:r>
      <w:proofErr w:type="spellStart"/>
      <w:r>
        <w:rPr>
          <w:rFonts w:ascii="Arial" w:hAnsi="Arial"/>
          <w:b/>
          <w:bCs/>
          <w:sz w:val="20"/>
          <w:szCs w:val="20"/>
        </w:rPr>
        <w:t>miliardów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złotych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, a </w:t>
      </w:r>
      <w:proofErr w:type="spellStart"/>
      <w:r>
        <w:rPr>
          <w:rFonts w:ascii="Arial" w:hAnsi="Arial"/>
          <w:b/>
          <w:bCs/>
          <w:sz w:val="20"/>
          <w:szCs w:val="20"/>
        </w:rPr>
        <w:t>siedziby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rozlokowane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są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w 250 </w:t>
      </w:r>
      <w:proofErr w:type="spellStart"/>
      <w:r>
        <w:rPr>
          <w:rFonts w:ascii="Arial" w:hAnsi="Arial"/>
          <w:b/>
          <w:bCs/>
          <w:sz w:val="20"/>
          <w:szCs w:val="20"/>
        </w:rPr>
        <w:t>miastach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. Na </w:t>
      </w:r>
      <w:proofErr w:type="spellStart"/>
      <w:r>
        <w:rPr>
          <w:rFonts w:ascii="Arial" w:hAnsi="Arial"/>
          <w:b/>
          <w:bCs/>
          <w:sz w:val="20"/>
          <w:szCs w:val="20"/>
        </w:rPr>
        <w:t>terenie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Polski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działają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22 </w:t>
      </w:r>
      <w:proofErr w:type="spellStart"/>
      <w:r>
        <w:rPr>
          <w:rFonts w:ascii="Arial" w:hAnsi="Arial"/>
          <w:b/>
          <w:bCs/>
          <w:sz w:val="20"/>
          <w:szCs w:val="20"/>
        </w:rPr>
        <w:t>loże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regionalne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. Do BCC </w:t>
      </w:r>
      <w:proofErr w:type="spellStart"/>
      <w:r>
        <w:rPr>
          <w:rFonts w:ascii="Arial" w:hAnsi="Arial"/>
          <w:b/>
          <w:bCs/>
          <w:sz w:val="20"/>
          <w:szCs w:val="20"/>
        </w:rPr>
        <w:t>należą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przedstawiciele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wszystkich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branż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, </w:t>
      </w:r>
      <w:proofErr w:type="spellStart"/>
      <w:r>
        <w:rPr>
          <w:rFonts w:ascii="Arial" w:hAnsi="Arial"/>
          <w:b/>
          <w:bCs/>
          <w:sz w:val="20"/>
          <w:szCs w:val="20"/>
        </w:rPr>
        <w:t>międzynarodowe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korporacje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, </w:t>
      </w:r>
      <w:proofErr w:type="spellStart"/>
      <w:r>
        <w:rPr>
          <w:rFonts w:ascii="Arial" w:hAnsi="Arial"/>
          <w:b/>
          <w:bCs/>
          <w:sz w:val="20"/>
          <w:szCs w:val="20"/>
        </w:rPr>
        <w:t>instytucje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finansowe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i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ubezpieczeniowe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, </w:t>
      </w:r>
      <w:proofErr w:type="spellStart"/>
      <w:r>
        <w:rPr>
          <w:rFonts w:ascii="Arial" w:hAnsi="Arial"/>
          <w:b/>
          <w:bCs/>
          <w:sz w:val="20"/>
          <w:szCs w:val="20"/>
        </w:rPr>
        <w:t>firmy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telekomunikacyjne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, </w:t>
      </w:r>
      <w:proofErr w:type="spellStart"/>
      <w:r>
        <w:rPr>
          <w:rFonts w:ascii="Arial" w:hAnsi="Arial"/>
          <w:b/>
          <w:bCs/>
          <w:sz w:val="20"/>
          <w:szCs w:val="20"/>
        </w:rPr>
        <w:t>najwięksi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polscy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producenci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, </w:t>
      </w:r>
      <w:proofErr w:type="spellStart"/>
      <w:r>
        <w:rPr>
          <w:rFonts w:ascii="Arial" w:hAnsi="Arial"/>
          <w:b/>
          <w:bCs/>
          <w:sz w:val="20"/>
          <w:szCs w:val="20"/>
        </w:rPr>
        <w:t>uczelnie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wyższe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, </w:t>
      </w:r>
      <w:proofErr w:type="spellStart"/>
      <w:r>
        <w:rPr>
          <w:rFonts w:ascii="Arial" w:hAnsi="Arial"/>
          <w:b/>
          <w:bCs/>
          <w:sz w:val="20"/>
          <w:szCs w:val="20"/>
        </w:rPr>
        <w:t>koncerny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wydawnicze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i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znane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kancelarie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prawne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. </w:t>
      </w:r>
      <w:proofErr w:type="spellStart"/>
      <w:r>
        <w:rPr>
          <w:rFonts w:ascii="Arial" w:hAnsi="Arial"/>
          <w:b/>
          <w:bCs/>
          <w:sz w:val="20"/>
          <w:szCs w:val="20"/>
        </w:rPr>
        <w:t>Członkami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BCC – </w:t>
      </w:r>
      <w:proofErr w:type="spellStart"/>
      <w:r>
        <w:rPr>
          <w:rFonts w:ascii="Arial" w:hAnsi="Arial"/>
          <w:b/>
          <w:bCs/>
          <w:sz w:val="20"/>
          <w:szCs w:val="20"/>
        </w:rPr>
        <w:t>klubu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przedsiębiorców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są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także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  <w:szCs w:val="20"/>
        </w:rPr>
        <w:t>prawnicy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, </w:t>
      </w:r>
      <w:proofErr w:type="spellStart"/>
      <w:r>
        <w:rPr>
          <w:rFonts w:ascii="Arial" w:hAnsi="Arial"/>
          <w:b/>
          <w:bCs/>
          <w:sz w:val="20"/>
          <w:szCs w:val="20"/>
        </w:rPr>
        <w:t>dziennikarze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, </w:t>
      </w:r>
      <w:proofErr w:type="spellStart"/>
      <w:r>
        <w:rPr>
          <w:rFonts w:ascii="Arial" w:hAnsi="Arial"/>
          <w:b/>
          <w:bCs/>
          <w:sz w:val="20"/>
          <w:szCs w:val="20"/>
        </w:rPr>
        <w:t>naukowcy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, </w:t>
      </w:r>
      <w:proofErr w:type="spellStart"/>
      <w:r>
        <w:rPr>
          <w:rFonts w:ascii="Arial" w:hAnsi="Arial"/>
          <w:b/>
          <w:bCs/>
          <w:sz w:val="20"/>
          <w:szCs w:val="20"/>
        </w:rPr>
        <w:t>wydawcy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, </w:t>
      </w:r>
      <w:proofErr w:type="spellStart"/>
      <w:r>
        <w:rPr>
          <w:rFonts w:ascii="Arial" w:hAnsi="Arial"/>
          <w:b/>
          <w:bCs/>
          <w:sz w:val="20"/>
          <w:szCs w:val="20"/>
        </w:rPr>
        <w:t>lekarze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, </w:t>
      </w:r>
      <w:proofErr w:type="spellStart"/>
      <w:r>
        <w:rPr>
          <w:rFonts w:ascii="Arial" w:hAnsi="Arial"/>
          <w:b/>
          <w:bCs/>
          <w:sz w:val="20"/>
          <w:szCs w:val="20"/>
        </w:rPr>
        <w:t>wojskowi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i </w:t>
      </w:r>
      <w:proofErr w:type="spellStart"/>
      <w:r>
        <w:rPr>
          <w:rFonts w:ascii="Arial" w:hAnsi="Arial"/>
          <w:b/>
          <w:bCs/>
          <w:sz w:val="20"/>
          <w:szCs w:val="20"/>
        </w:rPr>
        <w:t>studenci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. </w:t>
      </w:r>
    </w:p>
    <w:p w14:paraId="026836A5" w14:textId="77777777" w:rsidR="008D15A4" w:rsidRDefault="00000000">
      <w:pPr>
        <w:pStyle w:val="TreA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b/>
          <w:bCs/>
          <w:sz w:val="20"/>
          <w:szCs w:val="20"/>
          <w:lang w:val="de-DE"/>
        </w:rPr>
        <w:t>Wi</w:t>
      </w:r>
      <w:r>
        <w:rPr>
          <w:rFonts w:ascii="Arial" w:hAnsi="Arial"/>
          <w:b/>
          <w:bCs/>
          <w:sz w:val="20"/>
          <w:szCs w:val="20"/>
        </w:rPr>
        <w:t>ęcej</w:t>
      </w:r>
      <w:proofErr w:type="spellEnd"/>
      <w:r>
        <w:rPr>
          <w:rFonts w:ascii="Arial" w:hAnsi="Arial"/>
          <w:b/>
          <w:bCs/>
          <w:sz w:val="20"/>
          <w:szCs w:val="20"/>
        </w:rPr>
        <w:t xml:space="preserve"> o BCC:</w:t>
      </w:r>
    </w:p>
    <w:p w14:paraId="73051A1A" w14:textId="77777777" w:rsidR="008D15A4" w:rsidRDefault="00000000">
      <w:pPr>
        <w:pStyle w:val="TreA"/>
        <w:rPr>
          <w:rStyle w:val="Brak"/>
          <w:rFonts w:ascii="Arial" w:eastAsia="Arial" w:hAnsi="Arial" w:cs="Arial"/>
          <w:sz w:val="20"/>
          <w:szCs w:val="20"/>
        </w:rPr>
      </w:pPr>
      <w:hyperlink r:id="rId7" w:history="1">
        <w:r>
          <w:rPr>
            <w:rStyle w:val="Hyperlink0"/>
          </w:rPr>
          <w:t>www.bcc.pl</w:t>
        </w:r>
      </w:hyperlink>
    </w:p>
    <w:p w14:paraId="25C74033" w14:textId="77777777" w:rsidR="008D15A4" w:rsidRDefault="00000000">
      <w:pPr>
        <w:pStyle w:val="TreA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 xml:space="preserve">Business Centre Club w </w:t>
      </w:r>
      <w:proofErr w:type="spellStart"/>
      <w:r>
        <w:rPr>
          <w:rStyle w:val="Brak"/>
          <w:rFonts w:ascii="Arial" w:hAnsi="Arial"/>
          <w:b/>
          <w:bCs/>
          <w:sz w:val="20"/>
          <w:szCs w:val="20"/>
        </w:rPr>
        <w:t>mediach</w:t>
      </w:r>
      <w:proofErr w:type="spellEnd"/>
      <w:r>
        <w:rPr>
          <w:rStyle w:val="Brak"/>
          <w:rFonts w:ascii="Arial" w:hAnsi="Arial"/>
          <w:b/>
          <w:bCs/>
          <w:sz w:val="20"/>
          <w:szCs w:val="20"/>
        </w:rPr>
        <w:t xml:space="preserve"> </w:t>
      </w:r>
      <w:proofErr w:type="spellStart"/>
      <w:r>
        <w:rPr>
          <w:rStyle w:val="Brak"/>
          <w:rFonts w:ascii="Arial" w:hAnsi="Arial"/>
          <w:b/>
          <w:bCs/>
          <w:sz w:val="20"/>
          <w:szCs w:val="20"/>
        </w:rPr>
        <w:t>społecznościowych</w:t>
      </w:r>
      <w:proofErr w:type="spellEnd"/>
      <w:r>
        <w:rPr>
          <w:rStyle w:val="Brak"/>
          <w:rFonts w:ascii="Arial" w:hAnsi="Arial"/>
          <w:b/>
          <w:bCs/>
          <w:sz w:val="20"/>
          <w:szCs w:val="20"/>
        </w:rPr>
        <w:t>:</w:t>
      </w:r>
    </w:p>
    <w:p w14:paraId="67F6AC88" w14:textId="77777777" w:rsidR="008D15A4" w:rsidRDefault="00000000">
      <w:pPr>
        <w:pStyle w:val="TreA"/>
        <w:rPr>
          <w:rStyle w:val="Brak"/>
          <w:rFonts w:ascii="Arial" w:eastAsia="Arial" w:hAnsi="Arial" w:cs="Arial"/>
          <w:sz w:val="20"/>
          <w:szCs w:val="20"/>
        </w:rPr>
      </w:pPr>
      <w:proofErr w:type="spellStart"/>
      <w:r>
        <w:rPr>
          <w:rStyle w:val="Brak"/>
          <w:rFonts w:ascii="Arial" w:hAnsi="Arial"/>
          <w:sz w:val="20"/>
          <w:szCs w:val="20"/>
        </w:rPr>
        <w:t>Linkedin</w:t>
      </w:r>
      <w:proofErr w:type="spellEnd"/>
      <w:r>
        <w:rPr>
          <w:rStyle w:val="Brak"/>
          <w:rFonts w:ascii="Arial" w:hAnsi="Arial"/>
          <w:sz w:val="20"/>
          <w:szCs w:val="20"/>
        </w:rPr>
        <w:t xml:space="preserve">: </w:t>
      </w:r>
      <w:hyperlink r:id="rId8" w:history="1">
        <w:r>
          <w:rPr>
            <w:rStyle w:val="Hyperlink0"/>
          </w:rPr>
          <w:t>www.linkedin.com/company/business-centre-club/</w:t>
        </w:r>
      </w:hyperlink>
    </w:p>
    <w:p w14:paraId="7D45CC99" w14:textId="77777777" w:rsidR="008D15A4" w:rsidRDefault="00000000">
      <w:pPr>
        <w:pStyle w:val="TreA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  <w:lang w:val="nl-NL"/>
        </w:rPr>
        <w:t xml:space="preserve">Facebook: </w:t>
      </w:r>
      <w:hyperlink r:id="rId9" w:history="1">
        <w:r>
          <w:rPr>
            <w:rStyle w:val="Hyperlink1"/>
          </w:rPr>
          <w:t>www.facebook.com/businesscentreclub</w:t>
        </w:r>
      </w:hyperlink>
    </w:p>
    <w:p w14:paraId="79C6F8B3" w14:textId="77777777" w:rsidR="008D15A4" w:rsidRDefault="00000000">
      <w:pPr>
        <w:pStyle w:val="TreA"/>
        <w:rPr>
          <w:rStyle w:val="Brak"/>
          <w:rFonts w:ascii="Arial" w:eastAsia="Arial" w:hAnsi="Arial" w:cs="Arial"/>
          <w:sz w:val="20"/>
          <w:szCs w:val="20"/>
          <w:shd w:val="clear" w:color="auto" w:fill="FFFFFF"/>
        </w:rPr>
      </w:pPr>
      <w:r>
        <w:rPr>
          <w:rStyle w:val="Brak"/>
          <w:rFonts w:ascii="Arial" w:hAnsi="Arial"/>
          <w:sz w:val="20"/>
          <w:szCs w:val="20"/>
        </w:rPr>
        <w:t xml:space="preserve">Twitter: </w:t>
      </w:r>
      <w:r>
        <w:rPr>
          <w:rStyle w:val="Hyperlink0"/>
        </w:rPr>
        <w:t>www.twitter.com/BCCorg</w:t>
      </w:r>
    </w:p>
    <w:p w14:paraId="613FD340" w14:textId="77777777" w:rsidR="008D15A4" w:rsidRDefault="008D15A4">
      <w:pPr>
        <w:pStyle w:val="TreA"/>
        <w:jc w:val="both"/>
        <w:rPr>
          <w:rStyle w:val="Brak"/>
          <w:rFonts w:ascii="Arial" w:eastAsia="Arial" w:hAnsi="Arial" w:cs="Arial"/>
          <w:b/>
          <w:bCs/>
          <w:sz w:val="20"/>
          <w:szCs w:val="20"/>
          <w:shd w:val="clear" w:color="auto" w:fill="FFFFFF"/>
        </w:rPr>
      </w:pPr>
    </w:p>
    <w:p w14:paraId="68983190" w14:textId="77777777" w:rsidR="008D15A4" w:rsidRDefault="00000000">
      <w:pPr>
        <w:pStyle w:val="TreA"/>
        <w:jc w:val="both"/>
        <w:rPr>
          <w:rStyle w:val="Brak"/>
          <w:rFonts w:ascii="Arial" w:eastAsia="Arial" w:hAnsi="Arial" w:cs="Arial"/>
          <w:b/>
          <w:bCs/>
          <w:sz w:val="20"/>
          <w:szCs w:val="20"/>
          <w:shd w:val="clear" w:color="auto" w:fill="FFFFFF"/>
        </w:rPr>
      </w:pPr>
      <w:proofErr w:type="spellStart"/>
      <w:r>
        <w:rPr>
          <w:rStyle w:val="Brak"/>
          <w:rFonts w:ascii="Arial" w:hAnsi="Arial"/>
          <w:b/>
          <w:bCs/>
          <w:sz w:val="20"/>
          <w:szCs w:val="20"/>
          <w:shd w:val="clear" w:color="auto" w:fill="FFFFFF"/>
        </w:rPr>
        <w:t>Kontakt</w:t>
      </w:r>
      <w:proofErr w:type="spellEnd"/>
      <w:r>
        <w:rPr>
          <w:rStyle w:val="Brak"/>
          <w:rFonts w:ascii="Arial" w:hAnsi="Arial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Brak"/>
          <w:rFonts w:ascii="Arial" w:hAnsi="Arial"/>
          <w:b/>
          <w:bCs/>
          <w:sz w:val="20"/>
          <w:szCs w:val="20"/>
          <w:shd w:val="clear" w:color="auto" w:fill="FFFFFF"/>
        </w:rPr>
        <w:t>dla</w:t>
      </w:r>
      <w:proofErr w:type="spellEnd"/>
      <w:r>
        <w:rPr>
          <w:rStyle w:val="Brak"/>
          <w:rFonts w:ascii="Arial" w:hAnsi="Arial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Brak"/>
          <w:rFonts w:ascii="Arial" w:hAnsi="Arial"/>
          <w:b/>
          <w:bCs/>
          <w:sz w:val="20"/>
          <w:szCs w:val="20"/>
          <w:shd w:val="clear" w:color="auto" w:fill="FFFFFF"/>
        </w:rPr>
        <w:t>mediów</w:t>
      </w:r>
      <w:proofErr w:type="spellEnd"/>
      <w:r>
        <w:rPr>
          <w:rStyle w:val="Brak"/>
          <w:rFonts w:ascii="Arial" w:hAnsi="Arial"/>
          <w:b/>
          <w:bCs/>
          <w:sz w:val="20"/>
          <w:szCs w:val="20"/>
          <w:shd w:val="clear" w:color="auto" w:fill="FFFFFF"/>
        </w:rPr>
        <w:t>:</w:t>
      </w:r>
    </w:p>
    <w:p w14:paraId="31B2500F" w14:textId="77777777" w:rsidR="008D15A4" w:rsidRDefault="00000000">
      <w:pPr>
        <w:pStyle w:val="TreA"/>
        <w:jc w:val="both"/>
        <w:rPr>
          <w:rStyle w:val="Brak"/>
          <w:rFonts w:ascii="Arial" w:eastAsia="Arial" w:hAnsi="Arial" w:cs="Arial"/>
          <w:b/>
          <w:bCs/>
          <w:sz w:val="20"/>
          <w:szCs w:val="20"/>
          <w:shd w:val="clear" w:color="auto" w:fill="FFFFFF"/>
        </w:rPr>
      </w:pPr>
      <w:r>
        <w:rPr>
          <w:rStyle w:val="Brak"/>
          <w:rFonts w:ascii="Arial" w:hAnsi="Arial"/>
          <w:b/>
          <w:bCs/>
          <w:sz w:val="20"/>
          <w:szCs w:val="20"/>
          <w:shd w:val="clear" w:color="auto" w:fill="FFFFFF"/>
        </w:rPr>
        <w:t>Open Minded Group</w:t>
      </w:r>
    </w:p>
    <w:p w14:paraId="20B614C3" w14:textId="77777777" w:rsidR="008D15A4" w:rsidRDefault="00000000">
      <w:pPr>
        <w:pStyle w:val="TreA"/>
        <w:jc w:val="both"/>
        <w:rPr>
          <w:rStyle w:val="Brak"/>
          <w:rFonts w:ascii="Arial" w:eastAsia="Arial" w:hAnsi="Arial" w:cs="Arial"/>
          <w:sz w:val="20"/>
          <w:szCs w:val="20"/>
          <w:lang w:val="de-DE"/>
        </w:rPr>
      </w:pPr>
      <w:hyperlink r:id="rId10" w:history="1">
        <w:r>
          <w:rPr>
            <w:rStyle w:val="Hyperlink2"/>
          </w:rPr>
          <w:t>pr@openmindedgroup.pl</w:t>
        </w:r>
      </w:hyperlink>
    </w:p>
    <w:p w14:paraId="044730FE" w14:textId="77777777" w:rsidR="008D15A4" w:rsidRDefault="008D15A4">
      <w:pPr>
        <w:pStyle w:val="TreA"/>
        <w:jc w:val="both"/>
        <w:rPr>
          <w:rStyle w:val="Brak"/>
          <w:rFonts w:ascii="Arial" w:eastAsia="Arial" w:hAnsi="Arial" w:cs="Arial"/>
          <w:sz w:val="20"/>
          <w:szCs w:val="20"/>
        </w:rPr>
      </w:pPr>
    </w:p>
    <w:p w14:paraId="3A2F43EF" w14:textId="77777777" w:rsidR="008D15A4" w:rsidRDefault="00000000">
      <w:pPr>
        <w:pStyle w:val="TreA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BCC</w:t>
      </w:r>
    </w:p>
    <w:p w14:paraId="424E027D" w14:textId="77777777" w:rsidR="008D15A4" w:rsidRDefault="00000000">
      <w:pPr>
        <w:pStyle w:val="TreA"/>
        <w:spacing w:line="360" w:lineRule="auto"/>
        <w:jc w:val="both"/>
      </w:pPr>
      <w:hyperlink r:id="rId11" w:history="1">
        <w:r>
          <w:rPr>
            <w:rStyle w:val="Hyperlink0"/>
          </w:rPr>
          <w:t>renata.stefanowska@bcc.pl</w:t>
        </w:r>
      </w:hyperlink>
    </w:p>
    <w:sectPr w:rsidR="008D15A4">
      <w:headerReference w:type="default" r:id="rId12"/>
      <w:pgSz w:w="11900" w:h="16840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54D64" w14:textId="77777777" w:rsidR="00560DEA" w:rsidRDefault="00560DEA">
      <w:r>
        <w:separator/>
      </w:r>
    </w:p>
  </w:endnote>
  <w:endnote w:type="continuationSeparator" w:id="0">
    <w:p w14:paraId="440FC3F2" w14:textId="77777777" w:rsidR="00560DEA" w:rsidRDefault="0056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4AA3E" w14:textId="77777777" w:rsidR="00560DEA" w:rsidRDefault="00560DEA">
      <w:r>
        <w:separator/>
      </w:r>
    </w:p>
  </w:footnote>
  <w:footnote w:type="continuationSeparator" w:id="0">
    <w:p w14:paraId="42FD44F1" w14:textId="77777777" w:rsidR="00560DEA" w:rsidRDefault="00560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F4D69" w14:textId="77777777" w:rsidR="008D15A4" w:rsidRDefault="00000000">
    <w:pPr>
      <w:pStyle w:val="TreA"/>
      <w:tabs>
        <w:tab w:val="center" w:pos="4819"/>
        <w:tab w:val="right" w:pos="9020"/>
        <w:tab w:val="right" w:pos="9612"/>
      </w:tabs>
      <w:spacing w:after="160" w:line="276" w:lineRule="auto"/>
    </w:pPr>
    <w:r>
      <w:rPr>
        <w:rStyle w:val="BrakA"/>
      </w:rPr>
      <w:tab/>
    </w:r>
    <w:r>
      <w:rPr>
        <w:rStyle w:val="Brak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5A4"/>
    <w:rsid w:val="001B6C6F"/>
    <w:rsid w:val="002113B1"/>
    <w:rsid w:val="00252F9A"/>
    <w:rsid w:val="00516CD4"/>
    <w:rsid w:val="00560DEA"/>
    <w:rsid w:val="0075611C"/>
    <w:rsid w:val="008D15A4"/>
    <w:rsid w:val="009774B7"/>
    <w:rsid w:val="00B04735"/>
    <w:rsid w:val="00DC49A9"/>
    <w:rsid w:val="00E2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4FAA"/>
  <w15:docId w15:val="{872FFFC1-AEA2-4F87-9AD9-B2DD58E8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A">
    <w:name w:val="Brak A"/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A">
    <w:name w:val="Domyślne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sz w:val="20"/>
      <w:szCs w:val="20"/>
      <w:u w:val="single"/>
    </w:rPr>
  </w:style>
  <w:style w:type="character" w:customStyle="1" w:styleId="Hyperlink1">
    <w:name w:val="Hyperlink.1"/>
    <w:basedOn w:val="Brak"/>
    <w:rPr>
      <w:rFonts w:ascii="Arial" w:eastAsia="Arial" w:hAnsi="Arial" w:cs="Arial"/>
      <w:sz w:val="20"/>
      <w:szCs w:val="20"/>
      <w:u w:val="single"/>
      <w:lang w:val="it-IT"/>
    </w:rPr>
  </w:style>
  <w:style w:type="character" w:customStyle="1" w:styleId="Hyperlink2">
    <w:name w:val="Hyperlink.2"/>
    <w:basedOn w:val="Brak"/>
    <w:rPr>
      <w:rFonts w:ascii="Arial" w:eastAsia="Arial" w:hAnsi="Arial" w:cs="Arial"/>
      <w:sz w:val="20"/>
      <w:szCs w:val="20"/>
      <w:u w:val="single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company/business-centre-club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cc.p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renata.stefanowska@bcc.pl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pr@openmindedgroup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acebook.com/businesscentreclu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Rybińska–Fliszkiewicz Joanna</cp:lastModifiedBy>
  <cp:revision>7</cp:revision>
  <dcterms:created xsi:type="dcterms:W3CDTF">2023-03-02T14:16:00Z</dcterms:created>
  <dcterms:modified xsi:type="dcterms:W3CDTF">2023-03-06T12:29:00Z</dcterms:modified>
</cp:coreProperties>
</file>