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spacing w:after="0" w:line="240" w:lineRule="auto"/>
        <w:jc w:val="center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drawing>
          <wp:inline distT="0" distB="0" distL="0" distR="0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3688079</wp:posOffset>
                </wp:positionH>
                <wp:positionV relativeFrom="page">
                  <wp:posOffset>284479</wp:posOffset>
                </wp:positionV>
                <wp:extent cx="3175000" cy="2614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Warszawa, dnia 2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 kwietnia 2024 r.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0.4pt;margin-top:22.4pt;width:250.0pt;height:2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Fonts w:ascii="Arial" w:hAnsi="Arial"/>
                          <w:rtl w:val="0"/>
                        </w:rPr>
                        <w:t>Warszawa, dnia 2</w:t>
                      </w:r>
                      <w:r>
                        <w:rPr>
                          <w:rFonts w:ascii="Arial" w:hAnsi="Arial"/>
                          <w:rtl w:val="0"/>
                        </w:rPr>
                        <w:t>9</w:t>
                      </w:r>
                      <w:r>
                        <w:rPr>
                          <w:rFonts w:ascii="Arial" w:hAnsi="Arial"/>
                          <w:rtl w:val="0"/>
                        </w:rPr>
                        <w:t xml:space="preserve"> kwietnia 2024 r.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  <w:suppressAutoHyphens w:val="1"/>
        <w:spacing w:after="0" w:line="240" w:lineRule="auto"/>
        <w:jc w:val="center"/>
        <w:rPr>
          <w:rFonts w:ascii="Arial" w:cs="Arial" w:hAnsi="Arial" w:eastAsia="Arial"/>
        </w:rPr>
      </w:pPr>
    </w:p>
    <w:p>
      <w:pPr>
        <w:pStyle w:val="Normal.0"/>
        <w:suppressAutoHyphens w:val="1"/>
        <w:spacing w:before="20" w:after="0" w:line="240" w:lineRule="auto"/>
        <w:jc w:val="center"/>
        <w:rPr>
          <w:rFonts w:ascii="Arial" w:cs="Arial" w:hAnsi="Arial" w:eastAsia="Arial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uppressAutoHyphens w:val="1"/>
        <w:spacing w:before="20" w:after="0" w:line="240" w:lineRule="auto"/>
        <w:jc w:val="center"/>
        <w:rPr>
          <w:rFonts w:ascii="Arial" w:cs="Arial" w:hAnsi="Arial" w:eastAsia="Arial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uppressAutoHyphens w:val="1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WDRO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Ż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ENIE E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- DOR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Ę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CZE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Ń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. </w:t>
      </w:r>
    </w:p>
    <w:p>
      <w:pPr>
        <w:pStyle w:val="Normal.0"/>
        <w:suppressAutoHyphens w:val="1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KOMENTRZ EKSPERTA</w:t>
      </w:r>
    </w:p>
    <w:p>
      <w:pPr>
        <w:pStyle w:val="Normal.0"/>
        <w:suppressAutoHyphens w:val="1"/>
        <w:spacing w:before="20" w:after="0" w:line="240" w:lineRule="auto"/>
        <w:jc w:val="center"/>
        <w:rPr>
          <w:rFonts w:ascii="Arial" w:cs="Arial" w:hAnsi="Arial" w:eastAsia="Arial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hd w:val="clear" w:color="auto" w:fill="ffffff"/>
        <w:suppressAutoHyphens w:val="1"/>
        <w:spacing w:after="0" w:line="24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23 kwietnia br. Ministerstwo Cyfryzacji zorganizowa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o spotkanie dotycz</w:t>
      </w:r>
      <w:r>
        <w:rPr>
          <w:rFonts w:ascii="Arial" w:hAnsi="Arial" w:hint="default"/>
          <w:b w:val="1"/>
          <w:bCs w:val="1"/>
          <w:rtl w:val="0"/>
        </w:rPr>
        <w:t>ą</w:t>
      </w:r>
      <w:r>
        <w:rPr>
          <w:rFonts w:ascii="Arial" w:hAnsi="Arial"/>
          <w:b w:val="1"/>
          <w:bCs w:val="1"/>
          <w:rtl w:val="0"/>
        </w:rPr>
        <w:t>ce ustawy                   o e-Dor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 xml:space="preserve">czeniach. </w:t>
      </w:r>
      <w:r>
        <w:rPr>
          <w:rFonts w:ascii="Arial" w:hAnsi="Arial"/>
          <w:b w:val="1"/>
          <w:bCs w:val="1"/>
          <w:u w:color="ff2600"/>
          <w:rtl w:val="0"/>
        </w:rPr>
        <w:t>Spotkanie</w:t>
      </w:r>
      <w:r>
        <w:rPr>
          <w:rFonts w:ascii="Arial" w:hAnsi="Arial"/>
          <w:b w:val="1"/>
          <w:bCs w:val="1"/>
          <w:rtl w:val="0"/>
        </w:rPr>
        <w:t xml:space="preserve"> poprowadzi</w:t>
      </w:r>
      <w:r>
        <w:rPr>
          <w:rFonts w:ascii="Arial" w:hAnsi="Arial" w:hint="default"/>
          <w:b w:val="1"/>
          <w:bCs w:val="1"/>
          <w:rtl w:val="0"/>
        </w:rPr>
        <w:t>ł </w:t>
      </w:r>
      <w:r>
        <w:rPr>
          <w:rFonts w:ascii="Arial" w:hAnsi="Arial"/>
          <w:b w:val="1"/>
          <w:bCs w:val="1"/>
          <w:rtl w:val="0"/>
          <w:lang w:val="de-DE"/>
        </w:rPr>
        <w:t>Micha</w:t>
      </w:r>
      <w:r>
        <w:rPr>
          <w:rFonts w:ascii="Arial" w:hAnsi="Arial" w:hint="default"/>
          <w:b w:val="1"/>
          <w:bCs w:val="1"/>
          <w:rtl w:val="0"/>
        </w:rPr>
        <w:t xml:space="preserve">ł </w:t>
      </w:r>
      <w:r>
        <w:rPr>
          <w:rFonts w:ascii="Arial" w:hAnsi="Arial"/>
          <w:b w:val="1"/>
          <w:bCs w:val="1"/>
          <w:rtl w:val="0"/>
        </w:rPr>
        <w:t>Gramatyka, Sekretarz Stanu                       w resorcie cyfryzacji, kt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remu towarzyszy</w:t>
      </w:r>
      <w:r>
        <w:rPr>
          <w:rFonts w:ascii="Arial" w:hAnsi="Arial" w:hint="default"/>
          <w:b w:val="1"/>
          <w:bCs w:val="1"/>
          <w:rtl w:val="0"/>
        </w:rPr>
        <w:t xml:space="preserve">ł </w:t>
      </w:r>
      <w:r>
        <w:rPr>
          <w:rFonts w:ascii="Arial" w:hAnsi="Arial"/>
          <w:b w:val="1"/>
          <w:bCs w:val="1"/>
          <w:rtl w:val="0"/>
        </w:rPr>
        <w:t xml:space="preserve">Ignacy Niemczycki, podsekretarz stanu                  w Ministerstwie Rozwoju i Technologii. 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Podczas spotkania zaprezentowano zmiany do projektu ustawy o e-dor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czeniach oraz                       harmonogram prac wraz z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aniami towarzysz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cymi, maj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cymi na celu usprawnienia wdro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enia us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ugi rejestrowanego dor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czenia elektronicznego w Polsce.</w:t>
      </w:r>
      <w:r>
        <w:rPr>
          <w:rFonts w:ascii="Arial" w:hAnsi="Arial" w:hint="default"/>
          <w:rtl w:val="0"/>
        </w:rPr>
        <w:t> 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Minister Gramatyka poinformowa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przygotowane przez jego resort propozycje zmian maj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zapewnieniu skutecznego wdro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enia nowego narz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dzia zar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wno przez podmioty publicznye jak i niepubliczne, w tym przedsi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 xml:space="preserve">biorstwa. 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Podobne konsultacje rozpocz</w:t>
      </w:r>
      <w:r>
        <w:rPr>
          <w:rFonts w:ascii="Arial" w:hAnsi="Arial" w:hint="default"/>
          <w:rtl w:val="0"/>
        </w:rPr>
        <w:t>ęł</w:t>
      </w:r>
      <w:r>
        <w:rPr>
          <w:rFonts w:ascii="Arial" w:hAnsi="Arial"/>
          <w:rtl w:val="0"/>
        </w:rPr>
        <w:t>y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  <w:lang w:val="nl-NL"/>
        </w:rPr>
        <w:t xml:space="preserve">e ze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rodowiskami zawod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zaufania publicznego oraz samorz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dami,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re sygnalizowa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y potencjalne problemy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zane z wej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ciem w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ycie ustawy w pa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dzierniku br.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Inicjatywa Ministerstwa Cyfryzacji zosta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 poprzedzona analiz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sytuacji, w efekcie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rej okaza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  <w:lang w:val="it-IT"/>
        </w:rPr>
        <w:t>o 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a</w:t>
      </w:r>
      <w:r>
        <w:rPr>
          <w:rFonts w:ascii="Arial" w:hAnsi="Arial" w:hint="default"/>
          <w:rtl w:val="0"/>
        </w:rPr>
        <w:t xml:space="preserve">ż </w:t>
      </w:r>
      <w:r>
        <w:rPr>
          <w:rFonts w:ascii="Arial" w:hAnsi="Arial"/>
          <w:rtl w:val="0"/>
        </w:rPr>
        <w:t>75% instytucji, publicznych nie jest przygotowanych organizacyjnie do elektronicznego obiegu dokument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w, a 70% nie 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 do tej pory nawet wniosku o ADE (adres dor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elektronicznych).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- zauwa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a </w:t>
      </w:r>
      <w:r>
        <w:rPr>
          <w:rFonts w:ascii="Arial" w:hAnsi="Arial"/>
          <w:b w:val="1"/>
          <w:bCs w:val="1"/>
          <w:rtl w:val="0"/>
        </w:rPr>
        <w:t>Wojciech P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a</w:t>
      </w:r>
      <w:r>
        <w:rPr>
          <w:rFonts w:ascii="Arial" w:hAnsi="Arial" w:hint="default"/>
          <w:b w:val="1"/>
          <w:bCs w:val="1"/>
          <w:rtl w:val="0"/>
        </w:rPr>
        <w:t>ż</w:t>
      </w:r>
      <w:r>
        <w:rPr>
          <w:rFonts w:ascii="Arial" w:hAnsi="Arial"/>
          <w:b w:val="1"/>
          <w:bCs w:val="1"/>
          <w:rtl w:val="0"/>
        </w:rPr>
        <w:t xml:space="preserve">alski, </w:t>
      </w:r>
      <w:r>
        <w:rPr>
          <w:rFonts w:ascii="Arial" w:hAnsi="Arial"/>
          <w:b w:val="1"/>
          <w:bCs w:val="1"/>
          <w:u w:color="5f6368"/>
          <w:rtl w:val="0"/>
        </w:rPr>
        <w:t>ekspert BCC</w:t>
      </w:r>
      <w:r>
        <w:rPr>
          <w:rFonts w:ascii="Arial" w:hAnsi="Arial"/>
          <w:b w:val="1"/>
          <w:bCs w:val="1"/>
          <w:rtl w:val="0"/>
        </w:rPr>
        <w:t xml:space="preserve"> ds. telekomunikacji i inwestycji w rozw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j cyfrowy.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Planowane s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dwie nowelizacje: Pierwsza ma wyd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okres implementacji narz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dzia (system EZD) dla instytucji publicznych, nie wstrzymuj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ania ustawy na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zasadzie dobrowolno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ci. Druga nowelizacja musi przej</w:t>
      </w:r>
      <w:r>
        <w:rPr>
          <w:rFonts w:ascii="Arial" w:hAnsi="Arial" w:hint="default"/>
          <w:rtl w:val="0"/>
        </w:rPr>
        <w:t xml:space="preserve">ść </w:t>
      </w:r>
      <w:r>
        <w:rPr>
          <w:rFonts w:ascii="Arial" w:hAnsi="Arial"/>
          <w:rtl w:val="0"/>
        </w:rPr>
        <w:t>z powodzeniem ca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y proces legislacyjny przed 1 pa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dziernika br. (kiedy ustawa zacznie 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zywa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wszystkie podmioty), aby wprowadzi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okres przej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ciowy daj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 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wnowa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no</w:t>
      </w:r>
      <w:r>
        <w:rPr>
          <w:rFonts w:ascii="Arial" w:hAnsi="Arial" w:hint="default"/>
          <w:rtl w:val="0"/>
        </w:rPr>
        <w:t xml:space="preserve">ść </w:t>
      </w:r>
      <w:r>
        <w:rPr>
          <w:rFonts w:ascii="Arial" w:hAnsi="Arial"/>
          <w:rtl w:val="0"/>
          <w:lang w:val="es-ES_tradnl"/>
        </w:rPr>
        <w:t>dor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óż</w:t>
      </w:r>
      <w:r>
        <w:rPr>
          <w:rFonts w:ascii="Arial" w:hAnsi="Arial"/>
          <w:rtl w:val="0"/>
        </w:rPr>
        <w:t>nymi kana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ami tj.b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dzie dopuszcza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>na takich samych zasadach r</w:t>
      </w:r>
      <w:r>
        <w:rPr>
          <w:rFonts w:ascii="Arial" w:hAnsi="Arial" w:hint="default"/>
          <w:rtl w:val="0"/>
        </w:rPr>
        <w:t>óż</w:t>
      </w:r>
      <w:r>
        <w:rPr>
          <w:rFonts w:ascii="Arial" w:hAnsi="Arial"/>
          <w:rtl w:val="0"/>
        </w:rPr>
        <w:t>ne formy korespondencji tj.: dor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czenia elektroniczne, dor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czenia drog</w:t>
      </w:r>
      <w:r>
        <w:rPr>
          <w:rFonts w:ascii="Arial" w:hAnsi="Arial" w:hint="default"/>
          <w:rtl w:val="0"/>
        </w:rPr>
        <w:t xml:space="preserve">ą  </w:t>
      </w:r>
      <w:r>
        <w:rPr>
          <w:rFonts w:ascii="Arial" w:hAnsi="Arial"/>
          <w:rtl w:val="0"/>
        </w:rPr>
        <w:t>pocztowow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(Poczta Polska) oraz komunikacj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za po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rednictwem ePUAP do 31.12.2025. 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</w:rPr>
        <w:t>Do tego czasu, zgodnie z planami Ministerstwa Cyfryzacji ma by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 xml:space="preserve">sfinalizowana </w:t>
      </w:r>
      <w:r>
        <w:rPr>
          <w:rFonts w:ascii="Arial" w:hAnsi="Arial"/>
          <w:i w:val="1"/>
          <w:iCs w:val="1"/>
          <w:strike w:val="1"/>
          <w:dstrike w:val="0"/>
          <w:rtl w:val="0"/>
        </w:rPr>
        <w:t>ma by</w:t>
      </w:r>
      <w:r>
        <w:rPr>
          <w:rFonts w:ascii="Arial" w:hAnsi="Arial" w:hint="default"/>
          <w:i w:val="1"/>
          <w:iCs w:val="1"/>
          <w:strike w:val="1"/>
          <w:dstrike w:val="0"/>
          <w:rtl w:val="0"/>
        </w:rPr>
        <w:t>ć</w:t>
      </w:r>
      <w:r>
        <w:rPr>
          <w:rFonts w:ascii="Arial" w:hAnsi="Arial"/>
          <w:i w:val="1"/>
          <w:iCs w:val="1"/>
          <w:strike w:val="1"/>
          <w:dstrike w:val="0"/>
          <w:rtl w:val="0"/>
        </w:rPr>
        <w:t>, wg plan</w:t>
      </w:r>
      <w:r>
        <w:rPr>
          <w:rFonts w:ascii="Arial" w:hAnsi="Arial" w:hint="default"/>
          <w:i w:val="1"/>
          <w:iCs w:val="1"/>
          <w:strike w:val="1"/>
          <w:dstrike w:val="0"/>
          <w:rtl w:val="0"/>
          <w:lang w:val="es-ES_tradnl"/>
        </w:rPr>
        <w:t>ó</w:t>
      </w:r>
      <w:r>
        <w:rPr>
          <w:rFonts w:ascii="Arial" w:hAnsi="Arial"/>
          <w:i w:val="1"/>
          <w:iCs w:val="1"/>
          <w:strike w:val="1"/>
          <w:dstrike w:val="0"/>
          <w:rtl w:val="0"/>
        </w:rPr>
        <w:t>w Ministerstwa,</w:t>
      </w:r>
      <w:r>
        <w:rPr>
          <w:rFonts w:ascii="Arial" w:hAnsi="Arial"/>
          <w:i w:val="1"/>
          <w:iCs w:val="1"/>
          <w:rtl w:val="0"/>
          <w:lang w:val="fr-FR"/>
        </w:rPr>
        <w:t xml:space="preserve"> du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a nowelizacja uszczeg</w:t>
      </w:r>
      <w:r>
        <w:rPr>
          <w:rFonts w:ascii="Arial" w:hAnsi="Arial" w:hint="default"/>
          <w:i w:val="1"/>
          <w:iCs w:val="1"/>
          <w:rtl w:val="0"/>
        </w:rPr>
        <w:t>ół</w:t>
      </w:r>
      <w:r>
        <w:rPr>
          <w:rFonts w:ascii="Arial" w:hAnsi="Arial"/>
          <w:i w:val="1"/>
          <w:iCs w:val="1"/>
          <w:rtl w:val="0"/>
        </w:rPr>
        <w:t>awiaj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ca wiele element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w, kt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re w tej chwili s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nierealistyczne, niedoprecyzowane lub trudne do spe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nienia po stronie instytucji publicznych, szczeg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lnie samorz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d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i w:val="1"/>
          <w:iCs w:val="1"/>
          <w:rtl w:val="0"/>
        </w:rPr>
        <w:t>B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dzie to te</w:t>
      </w:r>
      <w:r>
        <w:rPr>
          <w:rFonts w:ascii="Arial" w:hAnsi="Arial" w:hint="default"/>
          <w:i w:val="1"/>
          <w:iCs w:val="1"/>
          <w:rtl w:val="0"/>
        </w:rPr>
        <w:t xml:space="preserve">ż </w:t>
      </w:r>
      <w:r>
        <w:rPr>
          <w:rFonts w:ascii="Arial" w:hAnsi="Arial"/>
          <w:i w:val="1"/>
          <w:iCs w:val="1"/>
          <w:rtl w:val="0"/>
        </w:rPr>
        <w:t>czas dla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biorc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i innych podmiot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niepublicznych na wdro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enie kwalifikowanych us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ug rejestrowanego dor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czenie elektronicznego oraz wdro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enie e-Dor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cze</w:t>
      </w:r>
      <w:r>
        <w:rPr>
          <w:rFonts w:ascii="Arial" w:hAnsi="Arial" w:hint="default"/>
          <w:i w:val="1"/>
          <w:iCs w:val="1"/>
          <w:rtl w:val="0"/>
        </w:rPr>
        <w:t xml:space="preserve">ń </w:t>
      </w:r>
      <w:r>
        <w:rPr>
          <w:rFonts w:ascii="Arial" w:hAnsi="Arial"/>
          <w:i w:val="1"/>
          <w:iCs w:val="1"/>
          <w:rtl w:val="0"/>
        </w:rPr>
        <w:t>we wszystkich procesach w organizacjach</w:t>
      </w:r>
      <w:r>
        <w:rPr>
          <w:rFonts w:ascii="Arial" w:hAnsi="Arial"/>
          <w:rtl w:val="0"/>
        </w:rPr>
        <w:t>.</w:t>
      </w:r>
      <w:r>
        <w:rPr>
          <w:rFonts w:ascii="Arial" w:hAnsi="Arial"/>
          <w:rtl w:val="0"/>
        </w:rPr>
        <w:t xml:space="preserve">                  </w:t>
      </w:r>
      <w:r>
        <w:rPr>
          <w:rFonts w:ascii="Arial" w:hAnsi="Arial"/>
          <w:rtl w:val="0"/>
        </w:rPr>
        <w:t>- m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wi </w:t>
      </w:r>
      <w:r>
        <w:rPr>
          <w:rFonts w:ascii="Arial" w:hAnsi="Arial"/>
          <w:b w:val="1"/>
          <w:bCs w:val="1"/>
          <w:rtl w:val="0"/>
        </w:rPr>
        <w:t>ekspert BCC</w:t>
      </w:r>
      <w:r>
        <w:rPr>
          <w:rFonts w:ascii="Arial" w:hAnsi="Arial"/>
          <w:rtl w:val="0"/>
        </w:rPr>
        <w:t>.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Ministerstwo Cyfryzacji chce zapewni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maksymaln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funkcjonalno</w:t>
      </w:r>
      <w:r>
        <w:rPr>
          <w:rFonts w:ascii="Arial" w:hAnsi="Arial" w:hint="default"/>
          <w:rtl w:val="0"/>
        </w:rPr>
        <w:t xml:space="preserve">ść </w:t>
      </w:r>
      <w:r>
        <w:rPr>
          <w:rFonts w:ascii="Arial" w:hAnsi="Arial"/>
          <w:rtl w:val="0"/>
        </w:rPr>
        <w:t>i interoperacyjno</w:t>
      </w:r>
      <w:r>
        <w:rPr>
          <w:rFonts w:ascii="Arial" w:hAnsi="Arial" w:hint="default"/>
          <w:rtl w:val="0"/>
        </w:rPr>
        <w:t xml:space="preserve">ść </w:t>
      </w:r>
      <w:r>
        <w:rPr>
          <w:rFonts w:ascii="Arial" w:hAnsi="Arial"/>
          <w:rtl w:val="0"/>
        </w:rPr>
        <w:t>us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ugi, dlatego 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dzie prowadzi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wnolegle rozmowy z resortami finans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 </w:t>
      </w:r>
      <w:r>
        <w:rPr>
          <w:rFonts w:ascii="Arial" w:hAnsi="Arial"/>
          <w:rtl w:val="0"/>
        </w:rPr>
        <w:t xml:space="preserve">                                    </w:t>
      </w:r>
      <w:r>
        <w:rPr>
          <w:rFonts w:ascii="Arial" w:hAnsi="Arial"/>
          <w:rtl w:val="0"/>
        </w:rPr>
        <w:t>i sprawiedliwo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ci,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re pracuj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nad 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asnymi narz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dziami w tym zakresie. Podczas spotkania przedstawiciel MRiT poinformowa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jego resort 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dzie odpowiada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za promocj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i komunikacj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  <w:lang w:val="de-DE"/>
        </w:rPr>
        <w:t>e-Dor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w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d obywateli i przedsi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biorc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w. Generalnym celem resort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jest ograniczenie 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ycia papieru w obiegu administracyjnym i gospodarczym.</w:t>
      </w:r>
      <w:r>
        <w:rPr>
          <w:rFonts w:ascii="Arial" w:hAnsi="Arial" w:hint="default"/>
          <w:rtl w:val="0"/>
        </w:rPr>
        <w:t> 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Inicjatywa MC poprzedzi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 spodziewan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decyzj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Ministerstwa Finans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w, kt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re ostatecznie, po analizach technicznych i merytorycznych, zapowiedzia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 przesuni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cie daty wej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  <w:lang w:val="it-IT"/>
        </w:rPr>
        <w:t xml:space="preserve">cia </w:t>
      </w:r>
      <w:r>
        <w:rPr>
          <w:rFonts w:ascii="Arial" w:hAnsi="Arial"/>
          <w:i w:val="1"/>
          <w:iCs w:val="1"/>
          <w:rtl w:val="0"/>
        </w:rPr>
        <w:t xml:space="preserve">                   </w:t>
      </w:r>
      <w:r>
        <w:rPr>
          <w:rFonts w:ascii="Arial" w:hAnsi="Arial"/>
          <w:i w:val="1"/>
          <w:iCs w:val="1"/>
          <w:rtl w:val="0"/>
        </w:rPr>
        <w:t xml:space="preserve">w 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ycie KSeF na</w:t>
      </w:r>
      <w:r>
        <w:rPr>
          <w:rStyle w:val="Hyperlink.0"/>
          <w:rFonts w:ascii="Helvetica" w:cs="Helvetica" w:hAnsi="Helvetica" w:eastAsia="Helvetica"/>
          <w:i w:val="1"/>
          <w:iCs w:val="1"/>
        </w:rPr>
        <w:fldChar w:fldCharType="begin" w:fldLock="0"/>
      </w:r>
      <w:r>
        <w:rPr>
          <w:rStyle w:val="Hyperlink.0"/>
          <w:rFonts w:ascii="Helvetica" w:cs="Helvetica" w:hAnsi="Helvetica" w:eastAsia="Helvetica"/>
          <w:i w:val="1"/>
          <w:iCs w:val="1"/>
        </w:rPr>
        <w:instrText xml:space="preserve"> HYPERLINK "https://www.money.pl/podatki/wielka-zmiana-w-podatkach-decyzja-w-tym-miesiacu-7015739512044352a.html"</w:instrText>
      </w:r>
      <w:r>
        <w:rPr>
          <w:rStyle w:val="Hyperlink.0"/>
          <w:rFonts w:ascii="Helvetica" w:cs="Helvetica" w:hAnsi="Helvetica" w:eastAsia="Helvetica"/>
          <w:i w:val="1"/>
          <w:iCs w:val="1"/>
        </w:rPr>
        <w:fldChar w:fldCharType="separate" w:fldLock="0"/>
      </w:r>
      <w:r>
        <w:rPr>
          <w:rStyle w:val="Hyperlink.0"/>
          <w:rFonts w:ascii="Helvetica" w:hAnsi="Helvetica"/>
          <w:i w:val="1"/>
          <w:iCs w:val="1"/>
          <w:rtl w:val="0"/>
        </w:rPr>
        <w:t xml:space="preserve"> 1</w:t>
      </w:r>
      <w:r>
        <w:rPr>
          <w:rStyle w:val="Hyperlink.0"/>
          <w:rFonts w:ascii="Helvetica" w:hAnsi="Helvetica" w:hint="default"/>
          <w:i w:val="1"/>
          <w:iCs w:val="1"/>
          <w:rtl w:val="0"/>
        </w:rPr>
        <w:t> </w:t>
      </w:r>
      <w:r>
        <w:rPr>
          <w:rStyle w:val="Hyperlink.0"/>
          <w:rFonts w:ascii="Helvetica" w:hAnsi="Helvetica"/>
          <w:i w:val="1"/>
          <w:iCs w:val="1"/>
          <w:rtl w:val="0"/>
        </w:rPr>
        <w:t>lutego 2026 r.</w:t>
      </w:r>
      <w:r>
        <w:rPr>
          <w:rStyle w:val="Hyperlink.0"/>
          <w:rFonts w:ascii="Helvetica" w:hAnsi="Helvetica" w:hint="default"/>
          <w:i w:val="1"/>
          <w:iCs w:val="1"/>
          <w:rtl w:val="0"/>
        </w:rPr>
        <w:t> </w:t>
      </w:r>
      <w:r>
        <w:rPr>
          <w:rFonts w:ascii="Helvetica" w:cs="Helvetica" w:hAnsi="Helvetica" w:eastAsia="Helvetica"/>
          <w:i w:val="1"/>
          <w:iCs w:val="1"/>
        </w:rPr>
        <w:fldChar w:fldCharType="end" w:fldLock="0"/>
      </w:r>
      <w:r>
        <w:rPr>
          <w:rFonts w:ascii="Arial" w:hAnsi="Arial"/>
          <w:i w:val="1"/>
          <w:iCs w:val="1"/>
          <w:rtl w:val="0"/>
        </w:rPr>
        <w:t>dla podmiot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w, kt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rych warto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sprzeda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y w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</w:rPr>
        <w:t>poprzednim roku podatkowym przekroczy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 kwot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200 mln z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, a od 1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</w:rPr>
        <w:t>kwietnia 2026 r. dla wszystkich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biorc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w. Przeprowadzony przez MF audyt potwierdzi</w:t>
      </w:r>
      <w:r>
        <w:rPr>
          <w:rFonts w:ascii="Arial" w:hAnsi="Arial" w:hint="default"/>
          <w:i w:val="1"/>
          <w:iCs w:val="1"/>
          <w:rtl w:val="0"/>
        </w:rPr>
        <w:t xml:space="preserve">ł </w:t>
      </w:r>
      <w:r>
        <w:rPr>
          <w:rFonts w:ascii="Arial" w:hAnsi="Arial"/>
          <w:i w:val="1"/>
          <w:iCs w:val="1"/>
          <w:rtl w:val="0"/>
        </w:rPr>
        <w:t>zg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aszane wcze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niej przez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biorc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sygna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y o nieprawid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owo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ciach.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i w:val="1"/>
          <w:iCs w:val="1"/>
          <w:rtl w:val="0"/>
        </w:rPr>
        <w:t>„</w:t>
      </w:r>
      <w:r>
        <w:rPr>
          <w:rFonts w:ascii="Arial" w:hAnsi="Arial"/>
          <w:i w:val="1"/>
          <w:iCs w:val="1"/>
          <w:rtl w:val="0"/>
        </w:rPr>
        <w:t>Porz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dki w ministerstwach trwaj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w najlepsze. Niestety musimy znowu uzbroi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si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 xml:space="preserve">                      </w:t>
      </w:r>
      <w:r>
        <w:rPr>
          <w:rFonts w:ascii="Arial" w:hAnsi="Arial"/>
          <w:i w:val="1"/>
          <w:iCs w:val="1"/>
          <w:rtl w:val="0"/>
        </w:rPr>
        <w:t>w cierpliwo</w:t>
      </w:r>
      <w:r>
        <w:rPr>
          <w:rFonts w:ascii="Arial" w:hAnsi="Arial" w:hint="default"/>
          <w:i w:val="1"/>
          <w:iCs w:val="1"/>
          <w:rtl w:val="0"/>
        </w:rPr>
        <w:t>ść</w:t>
      </w:r>
      <w:r>
        <w:rPr>
          <w:rFonts w:ascii="Arial" w:hAnsi="Arial"/>
          <w:i w:val="1"/>
          <w:iCs w:val="1"/>
          <w:rtl w:val="0"/>
        </w:rPr>
        <w:t>. Jednocze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nie powinni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my oczekiwa</w:t>
      </w:r>
      <w:r>
        <w:rPr>
          <w:rFonts w:ascii="Arial" w:hAnsi="Arial" w:hint="default"/>
          <w:i w:val="1"/>
          <w:iCs w:val="1"/>
          <w:rtl w:val="0"/>
        </w:rPr>
        <w:t>ć</w:t>
      </w:r>
      <w:r>
        <w:rPr>
          <w:rFonts w:ascii="Arial" w:hAnsi="Arial"/>
          <w:i w:val="1"/>
          <w:iCs w:val="1"/>
          <w:rtl w:val="0"/>
        </w:rPr>
        <w:t xml:space="preserve">, 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wszystkie op</w:t>
      </w:r>
      <w:r>
        <w:rPr>
          <w:rFonts w:ascii="Arial" w:hAnsi="Arial" w:hint="default"/>
          <w:i w:val="1"/>
          <w:iCs w:val="1"/>
          <w:rtl w:val="0"/>
        </w:rPr>
        <w:t>óź</w:t>
      </w:r>
      <w:r>
        <w:rPr>
          <w:rFonts w:ascii="Arial" w:hAnsi="Arial"/>
          <w:i w:val="1"/>
          <w:iCs w:val="1"/>
          <w:rtl w:val="0"/>
        </w:rPr>
        <w:t>niaj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ce si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wdro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enia, kt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re mia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y polega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na szerokim i efektywnym wykorzystaniu narz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dzi cyfrowych zostan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ostatecznie naprawione, aby jak najszybciej zacz</w:t>
      </w:r>
      <w:r>
        <w:rPr>
          <w:rFonts w:ascii="Arial" w:hAnsi="Arial" w:hint="default"/>
          <w:i w:val="1"/>
          <w:iCs w:val="1"/>
          <w:rtl w:val="0"/>
        </w:rPr>
        <w:t xml:space="preserve">ąć </w:t>
      </w:r>
      <w:r>
        <w:rPr>
          <w:rFonts w:ascii="Arial" w:hAnsi="Arial"/>
          <w:i w:val="1"/>
          <w:iCs w:val="1"/>
          <w:rtl w:val="0"/>
        </w:rPr>
        <w:t>konsumowa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korzy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ci, jakie nios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zar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wno dla administracji jak i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biorc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oraz wszystkich obywateli</w:t>
      </w:r>
      <w:r>
        <w:rPr>
          <w:rFonts w:ascii="Arial" w:hAnsi="Arial"/>
          <w:i w:val="1"/>
          <w:iCs w:val="1"/>
          <w:rtl w:val="0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</w:rPr>
        <w:t xml:space="preserve">                   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skomentowa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b w:val="1"/>
          <w:bCs w:val="1"/>
          <w:rtl w:val="0"/>
          <w:lang w:val="de-DE"/>
        </w:rPr>
        <w:t>W</w:t>
      </w:r>
      <w:r>
        <w:rPr>
          <w:rFonts w:ascii="Arial" w:hAnsi="Arial"/>
          <w:b w:val="1"/>
          <w:bCs w:val="1"/>
          <w:rtl w:val="0"/>
        </w:rPr>
        <w:t>ojciech P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a</w:t>
      </w:r>
      <w:r>
        <w:rPr>
          <w:rFonts w:ascii="Arial" w:hAnsi="Arial" w:hint="default"/>
          <w:b w:val="1"/>
          <w:bCs w:val="1"/>
          <w:rtl w:val="0"/>
        </w:rPr>
        <w:t>ż</w:t>
      </w:r>
      <w:r>
        <w:rPr>
          <w:rFonts w:ascii="Arial" w:hAnsi="Arial"/>
          <w:b w:val="1"/>
          <w:bCs w:val="1"/>
          <w:rtl w:val="0"/>
        </w:rPr>
        <w:t>alski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88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  <w:lang w:val="es-ES_tradnl"/>
        </w:rPr>
      </w:pPr>
    </w:p>
    <w:p>
      <w:pPr>
        <w:pStyle w:val="Normal.0"/>
        <w:shd w:val="clear" w:color="auto" w:fill="ffffff"/>
        <w:suppressAutoHyphens w:val="1"/>
        <w:spacing w:after="0" w:line="240" w:lineRule="auto"/>
        <w:jc w:val="both"/>
        <w:rPr>
          <w:rFonts w:ascii="Arial" w:cs="Arial" w:hAnsi="Arial" w:eastAsia="Arial"/>
          <w:shd w:val="clear" w:color="auto" w:fill="ffffff"/>
        </w:rPr>
      </w:pPr>
    </w:p>
    <w:p>
      <w:pPr>
        <w:pStyle w:val="Normal.0"/>
        <w:suppressAutoHyphens w:val="1"/>
        <w:spacing w:after="0" w:line="240" w:lineRule="auto"/>
        <w:jc w:val="both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  <w:u w:val="single"/>
          <w:rtl w:val="0"/>
          <w:lang w:val="en-US"/>
        </w:rPr>
        <w:t>Kontakt:</w:t>
      </w:r>
    </w:p>
    <w:p>
      <w:pPr>
        <w:pStyle w:val="Normal.0"/>
        <w:suppressAutoHyphens w:val="1"/>
        <w:spacing w:after="0" w:line="240" w:lineRule="auto"/>
        <w:jc w:val="both"/>
        <w:rPr>
          <w:rFonts w:ascii="Arial" w:cs="Arial" w:hAnsi="Arial" w:eastAsia="Arial"/>
          <w:sz w:val="18"/>
          <w:szCs w:val="18"/>
          <w:u w:val="single"/>
          <w:lang w:val="en-US"/>
        </w:rPr>
      </w:pPr>
    </w:p>
    <w:p>
      <w:pPr>
        <w:pStyle w:val="Normal.0"/>
        <w:suppressAutoHyphens w:val="1"/>
        <w:spacing w:after="0"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Agencja Open Minded Group pr@openmindedgroup.pl</w:t>
      </w:r>
    </w:p>
    <w:p>
      <w:pPr>
        <w:pStyle w:val="Treść A"/>
        <w:suppressAutoHyphens w:val="1"/>
        <w:spacing w:line="240" w:lineRule="auto"/>
        <w:jc w:val="both"/>
        <w:rPr>
          <w:rStyle w:val="Brak"/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Renta Stefanowska (BCC):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"mailto:renata.stefanowska@bcc.pl"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en-US"/>
        </w:rPr>
        <w:t>renata.stefanowska@bcc.pl</w:t>
      </w:r>
      <w:r>
        <w:rPr>
          <w:sz w:val="18"/>
          <w:szCs w:val="18"/>
        </w:rPr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  <w:lang w:val="en-US"/>
        </w:rPr>
        <w:t xml:space="preserve">  </w:t>
      </w:r>
    </w:p>
    <w:p>
      <w:pPr>
        <w:pStyle w:val="Treść A"/>
        <w:suppressAutoHyphens w:val="1"/>
        <w:spacing w:line="240" w:lineRule="auto"/>
        <w:jc w:val="both"/>
        <w:rPr>
          <w:rStyle w:val="Brak"/>
          <w:rFonts w:ascii="Arial" w:cs="Arial" w:hAnsi="Arial" w:eastAsia="Arial"/>
          <w:outline w:val="0"/>
          <w:color w:val="800080"/>
          <w:sz w:val="18"/>
          <w:szCs w:val="18"/>
          <w:u w:val="single" w:color="800080"/>
          <w14:textFill>
            <w14:solidFill>
              <w14:srgbClr w14:val="800080"/>
            </w14:solidFill>
          </w14:textFill>
        </w:rPr>
      </w:pP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"http://www.bcc.org.pl"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en-US"/>
        </w:rPr>
        <w:t>www.bcc.org.pl</w:t>
      </w:r>
      <w:r>
        <w:rPr>
          <w:sz w:val="18"/>
          <w:szCs w:val="18"/>
        </w:rPr>
        <w:fldChar w:fldCharType="end" w:fldLock="0"/>
      </w:r>
    </w:p>
    <w:p>
      <w:pPr>
        <w:pStyle w:val="Normal.0"/>
        <w:suppressAutoHyphens w:val="1"/>
        <w:spacing w:line="240" w:lineRule="auto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uppressAutoHyphens w:val="1"/>
        <w:spacing w:after="0" w:line="240" w:lineRule="auto"/>
        <w:jc w:val="both"/>
        <w:rPr>
          <w:rStyle w:val="Brak"/>
          <w:rFonts w:ascii="Arial" w:cs="Arial" w:hAnsi="Arial" w:eastAsia="Arial"/>
        </w:rPr>
      </w:pPr>
      <w:r>
        <w:rPr>
          <w:rStyle w:val="Brak"/>
          <w:rFonts w:ascii="Arial" w:cs="Arial" w:hAnsi="Arial" w:eastAsia="Arial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uppressAutoHyphens w:val="1"/>
        <w:spacing w:after="0" w:line="240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bookmarkStart w:name="_Hlk164253520" w:id="0"/>
      <w:r>
        <w:rPr>
          <w:rStyle w:val="Brak"/>
          <w:rFonts w:ascii="Arial" w:hAnsi="Arial"/>
          <w:sz w:val="18"/>
          <w:szCs w:val="18"/>
          <w:rtl w:val="0"/>
        </w:rPr>
        <w:t>Business Centre Club to najwi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w. Cz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onkowie Klubu zatrudniaj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ponad 400 tys. pracownik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w, przychody firm to ponad 200 miliard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 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otych, a siedziby rozlokowane s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w 250 miastach. Na terenie Polski dzia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aj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22 lo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e regionalne. Do BCC nale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żą </w:t>
      </w:r>
      <w:r>
        <w:rPr>
          <w:rStyle w:val="Brak"/>
          <w:rFonts w:ascii="Arial" w:hAnsi="Arial"/>
          <w:sz w:val="18"/>
          <w:szCs w:val="18"/>
          <w:rtl w:val="0"/>
        </w:rPr>
        <w:t>przedstawiciele wszystkich bran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, mi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ksi polscy producenci, uczelnie wy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 xml:space="preserve">onkami BCC 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– </w:t>
      </w:r>
      <w:r>
        <w:rPr>
          <w:rStyle w:val="Brak"/>
          <w:rFonts w:ascii="Arial" w:hAnsi="Arial"/>
          <w:sz w:val="18"/>
          <w:szCs w:val="18"/>
          <w:rtl w:val="0"/>
        </w:rPr>
        <w:t>klubu przedsi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biorc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 s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tak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 xml:space="preserve">e prawnicy, dziennikarze, naukowcy, wydawcy, lekarze, wojskowi i studenci. </w:t>
      </w:r>
    </w:p>
    <w:p>
      <w:pPr>
        <w:pStyle w:val="Normal.0"/>
        <w:suppressAutoHyphens w:val="1"/>
        <w:spacing w:after="0" w:line="240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suppressAutoHyphens w:val="1"/>
        <w:spacing w:after="0" w:line="240" w:lineRule="auto"/>
        <w:jc w:val="both"/>
      </w:pPr>
      <w:r>
        <w:rPr>
          <w:rStyle w:val="Brak"/>
          <w:rFonts w:ascii="Arial" w:hAnsi="Arial"/>
          <w:sz w:val="18"/>
          <w:szCs w:val="18"/>
          <w:rtl w:val="0"/>
        </w:rPr>
        <w:t>Business Centre Club w mediach spo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eczno</w:t>
      </w:r>
      <w:r>
        <w:rPr>
          <w:rStyle w:val="Brak"/>
          <w:rFonts w:ascii="Arial" w:hAnsi="Arial" w:hint="default"/>
          <w:sz w:val="18"/>
          <w:szCs w:val="18"/>
          <w:rtl w:val="0"/>
        </w:rPr>
        <w:t>ś</w:t>
      </w:r>
      <w:r>
        <w:rPr>
          <w:rStyle w:val="Brak"/>
          <w:rFonts w:ascii="Arial" w:hAnsi="Arial"/>
          <w:sz w:val="18"/>
          <w:szCs w:val="18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bookmarkEnd w:id="0"/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rFonts w:ascii="Arial" w:cs="Arial" w:hAnsi="Arial" w:eastAsia="Arial"/>
      <w:outline w:val="0"/>
      <w:color w:val="000000"/>
      <w:u w:val="none"/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8"/>
      <w:szCs w:val="18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8"/>
      <w:szCs w:val="18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