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3B5992" w14:textId="77777777" w:rsidR="00F93EC2" w:rsidRDefault="00FC72FB" w:rsidP="00FC72FB">
      <w:pPr>
        <w:pStyle w:val="TreA"/>
        <w:jc w:val="center"/>
        <w:rPr>
          <w:rFonts w:ascii="Arial Black" w:hAnsi="Arial Black"/>
          <w:color w:val="B22F33"/>
          <w:u w:color="B22F33"/>
          <w:lang w:val="de-DE"/>
        </w:rPr>
      </w:pPr>
      <w:r w:rsidRPr="00FC72FB">
        <w:rPr>
          <w:rFonts w:ascii="Arial Black" w:hAnsi="Arial Black"/>
          <w:color w:val="B22F33"/>
          <w:u w:color="B22F33"/>
          <w:lang w:val="de-DE"/>
        </w:rPr>
        <w:t xml:space="preserve">BCC FOR THE FUTURE: WYDARZENIE, KTÓRE INSPIRUJE </w:t>
      </w:r>
    </w:p>
    <w:p w14:paraId="2A4A5387" w14:textId="6BC582E4" w:rsidR="00FC72FB" w:rsidRPr="00FC72FB" w:rsidRDefault="00FC72FB" w:rsidP="00FC72FB">
      <w:pPr>
        <w:pStyle w:val="TreA"/>
        <w:jc w:val="center"/>
        <w:rPr>
          <w:rFonts w:ascii="Arial Black" w:hAnsi="Arial Black"/>
          <w:color w:val="B22F33"/>
          <w:u w:color="B22F33"/>
          <w:lang w:val="de-DE"/>
        </w:rPr>
      </w:pPr>
      <w:r w:rsidRPr="00FC72FB">
        <w:rPr>
          <w:rFonts w:ascii="Arial Black" w:hAnsi="Arial Black"/>
          <w:color w:val="B22F33"/>
          <w:u w:color="B22F33"/>
          <w:lang w:val="de-DE"/>
        </w:rPr>
        <w:t>LIDERÓW POLSKIEGO BIZNESU</w:t>
      </w:r>
    </w:p>
    <w:p w14:paraId="691921EE" w14:textId="77777777" w:rsidR="0027702C" w:rsidRDefault="0027702C">
      <w:pPr>
        <w:pStyle w:val="Tr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jc w:val="center"/>
        <w:rPr>
          <w:rFonts w:ascii="Arial Black" w:eastAsia="Arial Black" w:hAnsi="Arial Black" w:cs="Arial Black"/>
          <w:smallCaps/>
          <w:color w:val="BE1E2D"/>
          <w:sz w:val="22"/>
          <w:szCs w:val="22"/>
          <w:u w:color="BE1E2D"/>
          <w:shd w:val="clear" w:color="auto" w:fill="FFFFFF"/>
        </w:rPr>
      </w:pPr>
    </w:p>
    <w:p w14:paraId="28AAC267" w14:textId="77777777" w:rsidR="0007304F" w:rsidRPr="00FC72FB" w:rsidRDefault="0007304F" w:rsidP="0007304F">
      <w:pPr>
        <w:rPr>
          <w:rFonts w:ascii="Arial" w:hAnsi="Arial" w:cs="Arial"/>
          <w:lang w:val="pl-PL"/>
        </w:rPr>
      </w:pPr>
    </w:p>
    <w:p w14:paraId="39F0B505" w14:textId="1CFD8FA1" w:rsidR="0007304F" w:rsidRDefault="0007304F" w:rsidP="0007304F">
      <w:pPr>
        <w:jc w:val="both"/>
        <w:rPr>
          <w:rFonts w:ascii="Arial" w:hAnsi="Arial" w:cs="Arial"/>
          <w:b/>
          <w:bCs/>
          <w:lang w:val="pl-PL"/>
        </w:rPr>
      </w:pPr>
      <w:r w:rsidRPr="00FC72FB">
        <w:rPr>
          <w:rFonts w:ascii="Arial" w:hAnsi="Arial" w:cs="Arial"/>
          <w:b/>
          <w:bCs/>
          <w:lang w:val="pl-PL"/>
        </w:rPr>
        <w:t xml:space="preserve">Business Centre Club (BCC) po raz kolejny zorganizował prestiżowe wydarzenie „BCC For the </w:t>
      </w:r>
      <w:proofErr w:type="spellStart"/>
      <w:r w:rsidRPr="00FC72FB">
        <w:rPr>
          <w:rFonts w:ascii="Arial" w:hAnsi="Arial" w:cs="Arial"/>
          <w:b/>
          <w:bCs/>
          <w:lang w:val="pl-PL"/>
        </w:rPr>
        <w:t>Future</w:t>
      </w:r>
      <w:proofErr w:type="spellEnd"/>
      <w:r w:rsidR="00F93EC2">
        <w:rPr>
          <w:rFonts w:ascii="Arial" w:hAnsi="Arial" w:cs="Arial"/>
          <w:b/>
          <w:bCs/>
          <w:lang w:val="pl-PL"/>
        </w:rPr>
        <w:t>: Liderzy Jutra</w:t>
      </w:r>
      <w:r w:rsidR="00FB2070">
        <w:rPr>
          <w:rFonts w:ascii="Arial" w:hAnsi="Arial" w:cs="Arial"/>
          <w:b/>
          <w:bCs/>
          <w:lang w:val="pl-PL"/>
        </w:rPr>
        <w:t>”</w:t>
      </w:r>
      <w:r w:rsidRPr="00FC72FB">
        <w:rPr>
          <w:rFonts w:ascii="Arial" w:hAnsi="Arial" w:cs="Arial"/>
          <w:b/>
          <w:bCs/>
          <w:lang w:val="pl-PL"/>
        </w:rPr>
        <w:t xml:space="preserve">, które przyciągnęło czołowych liderów polskiego biznesu, przedstawicieli administracji państwowej oraz ekspertów branżowych. Kongres odbył się 10 i 11 października w </w:t>
      </w:r>
      <w:proofErr w:type="spellStart"/>
      <w:r w:rsidRPr="00FC72FB">
        <w:rPr>
          <w:rFonts w:ascii="Arial" w:hAnsi="Arial" w:cs="Arial"/>
          <w:b/>
          <w:bCs/>
          <w:lang w:val="pl-PL"/>
        </w:rPr>
        <w:t>Warsaw</w:t>
      </w:r>
      <w:proofErr w:type="spellEnd"/>
      <w:r w:rsidRPr="00FC72FB">
        <w:rPr>
          <w:rFonts w:ascii="Arial" w:hAnsi="Arial" w:cs="Arial"/>
          <w:b/>
          <w:bCs/>
          <w:lang w:val="pl-PL"/>
        </w:rPr>
        <w:t xml:space="preserve"> </w:t>
      </w:r>
      <w:proofErr w:type="spellStart"/>
      <w:r w:rsidRPr="00FC72FB">
        <w:rPr>
          <w:rFonts w:ascii="Arial" w:hAnsi="Arial" w:cs="Arial"/>
          <w:b/>
          <w:bCs/>
          <w:lang w:val="pl-PL"/>
        </w:rPr>
        <w:t>Presidential</w:t>
      </w:r>
      <w:proofErr w:type="spellEnd"/>
      <w:r w:rsidRPr="00FC72FB">
        <w:rPr>
          <w:rFonts w:ascii="Arial" w:hAnsi="Arial" w:cs="Arial"/>
          <w:b/>
          <w:bCs/>
          <w:lang w:val="pl-PL"/>
        </w:rPr>
        <w:t xml:space="preserve"> Hotel. Na wydarzenie złożyła się konferencja, podczas której kluczowi graczy z różnych sektorów, podzielili się swoją wiedzą i przemyśleniami na temat wyzwań biznesu oraz przyszłości gospodarki oraz </w:t>
      </w:r>
      <w:r w:rsidR="009D7112">
        <w:rPr>
          <w:rFonts w:ascii="Arial" w:hAnsi="Arial" w:cs="Arial"/>
          <w:b/>
          <w:bCs/>
          <w:lang w:val="pl-PL"/>
        </w:rPr>
        <w:t xml:space="preserve">gala </w:t>
      </w:r>
      <w:r w:rsidRPr="00FC72FB">
        <w:rPr>
          <w:rFonts w:ascii="Arial" w:hAnsi="Arial" w:cs="Arial"/>
          <w:b/>
          <w:bCs/>
          <w:lang w:val="pl-PL"/>
        </w:rPr>
        <w:t>wręczenia nagrody Wizjonera Polskiej Gospodarki imienia Marka Goliszewskiego, założyciela i wieloletniego prezesa BCC.</w:t>
      </w:r>
    </w:p>
    <w:p w14:paraId="7177E17F" w14:textId="77777777" w:rsidR="009D7112" w:rsidRPr="00FC72FB" w:rsidRDefault="009D7112" w:rsidP="0007304F">
      <w:pPr>
        <w:jc w:val="both"/>
        <w:rPr>
          <w:rFonts w:ascii="Arial" w:hAnsi="Arial" w:cs="Arial"/>
          <w:b/>
          <w:bCs/>
          <w:lang w:val="pl-PL"/>
        </w:rPr>
      </w:pPr>
    </w:p>
    <w:p w14:paraId="625D6538" w14:textId="77777777" w:rsidR="0007304F" w:rsidRDefault="0007304F" w:rsidP="0007304F">
      <w:pPr>
        <w:jc w:val="both"/>
        <w:rPr>
          <w:rFonts w:ascii="Arial" w:hAnsi="Arial" w:cs="Arial"/>
          <w:lang w:val="pl-PL"/>
        </w:rPr>
      </w:pPr>
      <w:r w:rsidRPr="00FC72FB">
        <w:rPr>
          <w:rFonts w:ascii="Arial" w:hAnsi="Arial" w:cs="Arial"/>
          <w:lang w:val="pl-PL"/>
        </w:rPr>
        <w:t>Głównym celem tegorocznej edycji było podkreślenie roli innowacji, zrównoważonego rozwoju oraz strategii przetrwania w dobie złożoności i zmienności otoczenia  gospodarczego. W ramach licznych paneli dyskusyjnych poruszano zagadnienia związane z cyfryzacją, zieloną transformacją oraz budowaniem odporności na kryzysy gospodarcze. Podczas dwóch dni odbyło się ponad 20 sesji tematycznych z udziałem 40 prelegentów: liderów biznesu, przedstawicieli administracji państwowej, świata nauki i doradztwa. Dyskusje i prezentacje były poświęcone  m.in. nowoczesnym technologiom, zarządzaniu zmianą, zrównoważonemu rozwojowi, a także wykorzystaniu środków unijnych.</w:t>
      </w:r>
    </w:p>
    <w:p w14:paraId="3916E605" w14:textId="77777777" w:rsidR="00053F4C" w:rsidRPr="00FC72FB" w:rsidRDefault="00053F4C" w:rsidP="0007304F">
      <w:pPr>
        <w:jc w:val="both"/>
        <w:rPr>
          <w:rFonts w:ascii="Arial" w:hAnsi="Arial" w:cs="Arial"/>
          <w:lang w:val="pl-PL"/>
        </w:rPr>
      </w:pPr>
    </w:p>
    <w:p w14:paraId="3400FE78" w14:textId="1C1EBDD1" w:rsidR="0007304F" w:rsidRDefault="0007304F" w:rsidP="0007304F">
      <w:pPr>
        <w:jc w:val="both"/>
        <w:rPr>
          <w:rFonts w:ascii="Arial" w:hAnsi="Arial" w:cs="Arial"/>
          <w:lang w:val="pl-PL"/>
        </w:rPr>
      </w:pPr>
      <w:r w:rsidRPr="00FC72FB">
        <w:rPr>
          <w:rFonts w:ascii="Arial" w:hAnsi="Arial" w:cs="Arial"/>
          <w:lang w:val="pl-PL"/>
        </w:rPr>
        <w:t xml:space="preserve">Gościem specjalnym wydarzenia był </w:t>
      </w:r>
      <w:r w:rsidR="006F444A">
        <w:rPr>
          <w:rFonts w:ascii="Arial" w:hAnsi="Arial" w:cs="Arial"/>
          <w:lang w:val="pl-PL"/>
        </w:rPr>
        <w:t>p</w:t>
      </w:r>
      <w:r w:rsidR="00B15955" w:rsidRPr="006F444A">
        <w:rPr>
          <w:rFonts w:ascii="Arial" w:hAnsi="Arial" w:cs="Arial"/>
          <w:lang w:val="pl-PL"/>
        </w:rPr>
        <w:t>rezes Rady Ministrów w latach 2001–2004</w:t>
      </w:r>
      <w:r w:rsidRPr="00FC72FB">
        <w:rPr>
          <w:rFonts w:ascii="Arial" w:hAnsi="Arial" w:cs="Arial"/>
          <w:lang w:val="pl-PL"/>
        </w:rPr>
        <w:t xml:space="preserve"> </w:t>
      </w:r>
      <w:r w:rsidRPr="006F444A">
        <w:rPr>
          <w:rFonts w:ascii="Arial" w:hAnsi="Arial" w:cs="Arial"/>
          <w:b/>
          <w:bCs/>
          <w:lang w:val="pl-PL"/>
        </w:rPr>
        <w:t>Leszek Miller</w:t>
      </w:r>
      <w:r w:rsidRPr="00FC72FB">
        <w:rPr>
          <w:rFonts w:ascii="Arial" w:hAnsi="Arial" w:cs="Arial"/>
          <w:lang w:val="pl-PL"/>
        </w:rPr>
        <w:t xml:space="preserve">, który podczas panelu otwarcia podkreślił znaczenie wejścia Polski do Unii Europejskiej, którego dwudziestolecie obchodzimy w tym roku. </w:t>
      </w:r>
    </w:p>
    <w:p w14:paraId="78E070A1" w14:textId="77777777" w:rsidR="00D427BA" w:rsidRPr="00FC72FB" w:rsidRDefault="00D427BA" w:rsidP="0007304F">
      <w:pPr>
        <w:jc w:val="both"/>
        <w:rPr>
          <w:rFonts w:ascii="Arial" w:hAnsi="Arial" w:cs="Arial"/>
          <w:lang w:val="pl-PL"/>
        </w:rPr>
      </w:pPr>
    </w:p>
    <w:p w14:paraId="252F155E" w14:textId="77777777" w:rsidR="0007304F" w:rsidRDefault="0007304F" w:rsidP="0007304F">
      <w:pPr>
        <w:jc w:val="both"/>
        <w:rPr>
          <w:rFonts w:ascii="Arial" w:hAnsi="Arial" w:cs="Arial"/>
          <w:lang w:val="pl-PL"/>
        </w:rPr>
      </w:pPr>
      <w:r w:rsidRPr="00FC72FB">
        <w:rPr>
          <w:rFonts w:ascii="Arial" w:hAnsi="Arial" w:cs="Arial"/>
          <w:lang w:val="pl-PL"/>
        </w:rPr>
        <w:t xml:space="preserve">- </w:t>
      </w:r>
      <w:r w:rsidRPr="00FC72FB">
        <w:rPr>
          <w:rFonts w:ascii="Arial" w:hAnsi="Arial" w:cs="Arial"/>
          <w:i/>
          <w:iCs/>
          <w:lang w:val="pl-PL"/>
        </w:rPr>
        <w:t>Jesteśmy dzisiaj na konferencji BCC, więc siłą rzeczy sprawy gospodarcze będą się wysuwać na pierwszą linię. Od momentu przystąpienia do Unii Europejskiej, Polska zrobiła ogromny postęp – PKB na mieszkańca wzrosło z 40% do 80% średniej unijnej, zbliżając nas do unijnej średniej. Od 1 maja 2004 roku Polska otrzymała netto około 174 miliardy euro. Jednak prawdziwa korzyść pochodzi ze wspólnego rynku i swobody przepływu ludzi, kapitału, usług i towarów, które generują znacznie większe środki niż unijne fundusze. Widać to na ulicach naszych miast, w inwestycjach i szkołach. Dla młodych ludzi Unia Europejska to ogromna szansa – mają dostęp do całego obszaru, od Bugu po Portugalię, bez granic, z pełną swobodą wyboru miejsca zamieszkania, pracy czy studiów. To jest ich szansa, której nie miało żadne wcześniejsze pokolenie Polaków</w:t>
      </w:r>
      <w:r w:rsidRPr="00FC72FB">
        <w:rPr>
          <w:rFonts w:ascii="Arial" w:hAnsi="Arial" w:cs="Arial"/>
          <w:lang w:val="pl-PL"/>
        </w:rPr>
        <w:t xml:space="preserve"> – podkreślił </w:t>
      </w:r>
      <w:r w:rsidRPr="00D427BA">
        <w:rPr>
          <w:rFonts w:ascii="Arial" w:hAnsi="Arial" w:cs="Arial"/>
          <w:b/>
          <w:bCs/>
          <w:lang w:val="pl-PL"/>
        </w:rPr>
        <w:t>premier Leszek Miller</w:t>
      </w:r>
      <w:r w:rsidRPr="00FC72FB">
        <w:rPr>
          <w:rFonts w:ascii="Arial" w:hAnsi="Arial" w:cs="Arial"/>
          <w:lang w:val="pl-PL"/>
        </w:rPr>
        <w:t>.</w:t>
      </w:r>
    </w:p>
    <w:p w14:paraId="2485910C" w14:textId="77777777" w:rsidR="00D427BA" w:rsidRPr="00FC72FB" w:rsidRDefault="00D427BA" w:rsidP="0007304F">
      <w:pPr>
        <w:jc w:val="both"/>
        <w:rPr>
          <w:rFonts w:ascii="Arial" w:hAnsi="Arial" w:cs="Arial"/>
          <w:lang w:val="pl-PL"/>
        </w:rPr>
      </w:pPr>
    </w:p>
    <w:p w14:paraId="1A536D79" w14:textId="77777777" w:rsidR="0007304F" w:rsidRDefault="0007304F" w:rsidP="0007304F">
      <w:pPr>
        <w:rPr>
          <w:rFonts w:ascii="Arial" w:hAnsi="Arial" w:cs="Arial"/>
          <w:b/>
          <w:bCs/>
          <w:lang w:val="pl-PL"/>
        </w:rPr>
      </w:pPr>
      <w:r w:rsidRPr="00FC72FB">
        <w:rPr>
          <w:rFonts w:ascii="Arial" w:hAnsi="Arial" w:cs="Arial"/>
          <w:b/>
          <w:bCs/>
          <w:lang w:val="pl-PL"/>
        </w:rPr>
        <w:t>Innowacje i przywództwo w centrum uwagi</w:t>
      </w:r>
    </w:p>
    <w:p w14:paraId="5F72BF9D" w14:textId="77777777" w:rsidR="00FC28D4" w:rsidRPr="00FC72FB" w:rsidRDefault="00FC28D4" w:rsidP="0007304F">
      <w:pPr>
        <w:rPr>
          <w:rFonts w:ascii="Arial" w:hAnsi="Arial" w:cs="Arial"/>
          <w:b/>
          <w:bCs/>
          <w:lang w:val="pl-PL"/>
        </w:rPr>
      </w:pPr>
    </w:p>
    <w:p w14:paraId="0D9B88E3" w14:textId="77777777" w:rsidR="0007304F" w:rsidRDefault="0007304F" w:rsidP="0007304F">
      <w:pPr>
        <w:jc w:val="both"/>
        <w:rPr>
          <w:rFonts w:ascii="Arial" w:hAnsi="Arial" w:cs="Arial"/>
          <w:lang w:val="pl-PL"/>
        </w:rPr>
      </w:pPr>
      <w:r w:rsidRPr="00FC72FB">
        <w:rPr>
          <w:rFonts w:ascii="Arial" w:hAnsi="Arial" w:cs="Arial"/>
          <w:lang w:val="pl-PL"/>
        </w:rPr>
        <w:t xml:space="preserve">Tegoroczna edycja Kongresu BCC For the </w:t>
      </w:r>
      <w:proofErr w:type="spellStart"/>
      <w:r w:rsidRPr="00FC72FB">
        <w:rPr>
          <w:rFonts w:ascii="Arial" w:hAnsi="Arial" w:cs="Arial"/>
          <w:lang w:val="pl-PL"/>
        </w:rPr>
        <w:t>Future</w:t>
      </w:r>
      <w:proofErr w:type="spellEnd"/>
      <w:r w:rsidRPr="00FC72FB">
        <w:rPr>
          <w:rFonts w:ascii="Arial" w:hAnsi="Arial" w:cs="Arial"/>
          <w:lang w:val="pl-PL"/>
        </w:rPr>
        <w:t xml:space="preserve"> koncentrowała się na tym, jak zarządzać firmą w niestabilnym środowisku, określanym akronimami VUCA (zmienność, niepewność, złożoność, niejednoznaczność) i BANI (kruchość, lęk, nieliniowość, niezrozumiałość). Liderzy muszą być gotowi do szybkiego reagowania na zmieniające się warunki rynkowe i adaptacji do nowych realiów. W tym kontekście, prezes </w:t>
      </w:r>
      <w:r w:rsidRPr="008C118D">
        <w:rPr>
          <w:rFonts w:ascii="Arial" w:hAnsi="Arial" w:cs="Arial"/>
          <w:b/>
          <w:bCs/>
          <w:lang w:val="pl-PL"/>
        </w:rPr>
        <w:t>Business Centre Club, dr Jacek Goliszewski</w:t>
      </w:r>
      <w:r w:rsidRPr="00FC72FB">
        <w:rPr>
          <w:rFonts w:ascii="Arial" w:hAnsi="Arial" w:cs="Arial"/>
          <w:lang w:val="pl-PL"/>
        </w:rPr>
        <w:t>, zaznaczył:</w:t>
      </w:r>
    </w:p>
    <w:p w14:paraId="6C201019" w14:textId="77777777" w:rsidR="008C118D" w:rsidRPr="00FC72FB" w:rsidRDefault="008C118D" w:rsidP="0007304F">
      <w:pPr>
        <w:jc w:val="both"/>
        <w:rPr>
          <w:rFonts w:ascii="Arial" w:hAnsi="Arial" w:cs="Arial"/>
          <w:lang w:val="pl-PL"/>
        </w:rPr>
      </w:pPr>
    </w:p>
    <w:p w14:paraId="22DF1C59" w14:textId="72D6B319" w:rsidR="0007304F" w:rsidRDefault="0007304F" w:rsidP="0007304F">
      <w:pPr>
        <w:jc w:val="both"/>
        <w:rPr>
          <w:rFonts w:ascii="Arial" w:hAnsi="Arial" w:cs="Arial"/>
          <w:i/>
          <w:iCs/>
          <w:lang w:val="pl-PL"/>
        </w:rPr>
      </w:pPr>
      <w:r w:rsidRPr="00FC72FB">
        <w:rPr>
          <w:rFonts w:ascii="Arial" w:hAnsi="Arial" w:cs="Arial"/>
          <w:lang w:val="pl-PL"/>
        </w:rPr>
        <w:t xml:space="preserve">- </w:t>
      </w:r>
      <w:r w:rsidRPr="00FC72FB">
        <w:rPr>
          <w:rFonts w:ascii="Arial" w:hAnsi="Arial" w:cs="Arial"/>
          <w:i/>
          <w:iCs/>
          <w:lang w:val="pl-PL"/>
        </w:rPr>
        <w:t xml:space="preserve">Konferencja BCC For the </w:t>
      </w:r>
      <w:proofErr w:type="spellStart"/>
      <w:r w:rsidRPr="00FC72FB">
        <w:rPr>
          <w:rFonts w:ascii="Arial" w:hAnsi="Arial" w:cs="Arial"/>
          <w:i/>
          <w:iCs/>
          <w:lang w:val="pl-PL"/>
        </w:rPr>
        <w:t>Future</w:t>
      </w:r>
      <w:proofErr w:type="spellEnd"/>
      <w:r w:rsidR="008C118D">
        <w:rPr>
          <w:rFonts w:ascii="Arial" w:hAnsi="Arial" w:cs="Arial"/>
          <w:i/>
          <w:iCs/>
          <w:lang w:val="pl-PL"/>
        </w:rPr>
        <w:t>:</w:t>
      </w:r>
      <w:r w:rsidRPr="00FC72FB">
        <w:rPr>
          <w:rFonts w:ascii="Arial" w:hAnsi="Arial" w:cs="Arial"/>
          <w:i/>
          <w:iCs/>
          <w:lang w:val="pl-PL"/>
        </w:rPr>
        <w:t xml:space="preserve"> Liderzy Jutra była doskonałą okazją do zgłębienia poznania najnowszych trendów w zarządzaniu, przywództwie  i technologii, a także do nawiązania wartościowych relacji biznesowych. Zgromadziliśmy wyjątkowe grono liderów, przedsiębiorców i ekspertów, którzy wspólnie wypracowali innowacyjne rozwiązania dla przyszłości polskiej gospodarki. To wydarzenie pokazało, że polski biznes jest gotowy na wyzwania jutra, a współpraca i innowacje będą kluczowymi elementami sukcesu.</w:t>
      </w:r>
    </w:p>
    <w:p w14:paraId="276BA2D1" w14:textId="77777777" w:rsidR="008C118D" w:rsidRPr="00FC72FB" w:rsidRDefault="008C118D" w:rsidP="0007304F">
      <w:pPr>
        <w:jc w:val="both"/>
        <w:rPr>
          <w:rFonts w:ascii="Arial" w:hAnsi="Arial" w:cs="Arial"/>
          <w:lang w:val="pl-PL"/>
        </w:rPr>
      </w:pPr>
    </w:p>
    <w:p w14:paraId="4796B110" w14:textId="77777777" w:rsidR="00FC28D4" w:rsidRDefault="0007304F" w:rsidP="0007304F">
      <w:pPr>
        <w:jc w:val="both"/>
        <w:rPr>
          <w:rFonts w:ascii="Arial" w:hAnsi="Arial" w:cs="Arial"/>
          <w:lang w:val="pl-PL"/>
        </w:rPr>
      </w:pPr>
      <w:r w:rsidRPr="00FC72FB">
        <w:rPr>
          <w:rFonts w:ascii="Arial" w:hAnsi="Arial" w:cs="Arial"/>
          <w:lang w:val="pl-PL"/>
        </w:rPr>
        <w:t>Podczas licznych paneli i warsztatów omawiano, jak wprowadzać innowacyjne modele zarządzania w przedsiębiorstwach oraz jak skutecznie łączyć nowoczesne technologie z rozwojem kompetencji zespołów. Prelegenci podkreślali, że kluczem do sukcesu jest umiejętność przewidywania nadchodzących zmian oraz wypracowywanie rozwiązań wspierających rozwój firmy.</w:t>
      </w:r>
    </w:p>
    <w:p w14:paraId="644F386E" w14:textId="00BC019E" w:rsidR="0007304F" w:rsidRPr="00FC72FB" w:rsidRDefault="0007304F" w:rsidP="0007304F">
      <w:pPr>
        <w:jc w:val="both"/>
        <w:rPr>
          <w:rFonts w:ascii="Arial" w:hAnsi="Arial" w:cs="Arial"/>
          <w:lang w:val="pl-PL"/>
        </w:rPr>
      </w:pPr>
      <w:r w:rsidRPr="00FC72FB">
        <w:rPr>
          <w:rFonts w:ascii="Arial" w:hAnsi="Arial" w:cs="Arial"/>
          <w:lang w:val="pl-PL"/>
        </w:rPr>
        <w:t xml:space="preserve"> </w:t>
      </w:r>
    </w:p>
    <w:p w14:paraId="4E34B358" w14:textId="77777777" w:rsidR="0007304F" w:rsidRPr="00FC28D4" w:rsidRDefault="0007304F" w:rsidP="0007304F">
      <w:pPr>
        <w:jc w:val="both"/>
        <w:rPr>
          <w:rFonts w:ascii="Arial" w:hAnsi="Arial" w:cs="Arial"/>
          <w:b/>
          <w:bCs/>
          <w:lang w:val="pl-PL"/>
        </w:rPr>
      </w:pPr>
      <w:r w:rsidRPr="00FC72FB">
        <w:rPr>
          <w:rFonts w:ascii="Arial" w:hAnsi="Arial" w:cs="Arial"/>
          <w:lang w:val="pl-PL"/>
        </w:rPr>
        <w:t xml:space="preserve">- </w:t>
      </w:r>
      <w:r w:rsidRPr="00FC72FB">
        <w:rPr>
          <w:rFonts w:ascii="Arial" w:hAnsi="Arial" w:cs="Arial"/>
          <w:i/>
          <w:iCs/>
          <w:lang w:val="pl-PL"/>
        </w:rPr>
        <w:t>Nowoczesne przywództwo będzie opierać się właśnie na autentyczności, empatii, ciągłej trosce o pracownika i samopoczucie zespołu oraz naszej uważności jako liderów. Mocno tradycyjne podejście do zarządzania zespołami okazuje się już nieefektywne, blokując rozwój, kreatywność i pełne możliwości organizacji, zwłaszcza w kontekście innowacji, digitalizacji, sztucznej inteligencji oraz nowych pokoleń pracowników. Liderzy, którzy będą potrafili zrozumieć sposób myślenia pracowników i wpływ tego na ich zachowania, będą odnosić sukcesy</w:t>
      </w:r>
      <w:r w:rsidRPr="00FC72FB">
        <w:rPr>
          <w:rFonts w:ascii="Arial" w:hAnsi="Arial" w:cs="Arial"/>
          <w:lang w:val="pl-PL"/>
        </w:rPr>
        <w:t xml:space="preserve"> – wskazała </w:t>
      </w:r>
      <w:r w:rsidRPr="00FC28D4">
        <w:rPr>
          <w:rFonts w:ascii="Arial" w:hAnsi="Arial" w:cs="Arial"/>
          <w:b/>
          <w:bCs/>
          <w:lang w:val="pl-PL"/>
        </w:rPr>
        <w:t xml:space="preserve">Ewa Królikowska, prezes </w:t>
      </w:r>
      <w:proofErr w:type="spellStart"/>
      <w:r w:rsidRPr="00FC28D4">
        <w:rPr>
          <w:rFonts w:ascii="Arial" w:hAnsi="Arial" w:cs="Arial"/>
          <w:b/>
          <w:bCs/>
          <w:lang w:val="pl-PL"/>
        </w:rPr>
        <w:t>Teva</w:t>
      </w:r>
      <w:proofErr w:type="spellEnd"/>
      <w:r w:rsidRPr="00FC28D4">
        <w:rPr>
          <w:rFonts w:ascii="Arial" w:hAnsi="Arial" w:cs="Arial"/>
          <w:b/>
          <w:bCs/>
          <w:lang w:val="pl-PL"/>
        </w:rPr>
        <w:t xml:space="preserve"> </w:t>
      </w:r>
      <w:proofErr w:type="spellStart"/>
      <w:r w:rsidRPr="00FC28D4">
        <w:rPr>
          <w:rFonts w:ascii="Arial" w:hAnsi="Arial" w:cs="Arial"/>
          <w:b/>
          <w:bCs/>
          <w:lang w:val="pl-PL"/>
        </w:rPr>
        <w:t>Pharmaceuticals</w:t>
      </w:r>
      <w:proofErr w:type="spellEnd"/>
      <w:r w:rsidRPr="00FC28D4">
        <w:rPr>
          <w:rFonts w:ascii="Arial" w:hAnsi="Arial" w:cs="Arial"/>
          <w:b/>
          <w:bCs/>
          <w:lang w:val="pl-PL"/>
        </w:rPr>
        <w:t xml:space="preserve"> Polska.</w:t>
      </w:r>
    </w:p>
    <w:p w14:paraId="367551E9" w14:textId="77777777" w:rsidR="00FC28D4" w:rsidRPr="00FC72FB" w:rsidRDefault="00FC28D4" w:rsidP="0007304F">
      <w:pPr>
        <w:jc w:val="both"/>
        <w:rPr>
          <w:rFonts w:ascii="Arial" w:hAnsi="Arial" w:cs="Arial"/>
          <w:lang w:val="pl-PL"/>
        </w:rPr>
      </w:pPr>
    </w:p>
    <w:p w14:paraId="56D11993" w14:textId="77777777" w:rsidR="0007304F" w:rsidRDefault="0007304F" w:rsidP="0007304F">
      <w:pPr>
        <w:rPr>
          <w:rFonts w:ascii="Arial" w:hAnsi="Arial" w:cs="Arial"/>
          <w:b/>
          <w:bCs/>
          <w:lang w:val="pl-PL"/>
        </w:rPr>
      </w:pPr>
      <w:r w:rsidRPr="00FC72FB">
        <w:rPr>
          <w:rFonts w:ascii="Arial" w:hAnsi="Arial" w:cs="Arial"/>
          <w:b/>
          <w:bCs/>
          <w:lang w:val="pl-PL"/>
        </w:rPr>
        <w:t>Wyzwania cyfrowej transformacji i budowanie przyszłości</w:t>
      </w:r>
    </w:p>
    <w:p w14:paraId="16DEB828" w14:textId="77777777" w:rsidR="00D57777" w:rsidRPr="00FC72FB" w:rsidRDefault="00D57777" w:rsidP="0007304F">
      <w:pPr>
        <w:rPr>
          <w:rFonts w:ascii="Arial" w:hAnsi="Arial" w:cs="Arial"/>
          <w:b/>
          <w:bCs/>
          <w:lang w:val="pl-PL"/>
        </w:rPr>
      </w:pPr>
    </w:p>
    <w:p w14:paraId="2ECEF7BE" w14:textId="16A84F29" w:rsidR="0007304F" w:rsidRDefault="0007304F" w:rsidP="0007304F">
      <w:pPr>
        <w:jc w:val="both"/>
        <w:rPr>
          <w:rFonts w:ascii="Arial" w:hAnsi="Arial" w:cs="Arial"/>
          <w:lang w:val="pl-PL"/>
        </w:rPr>
      </w:pPr>
      <w:r w:rsidRPr="00FC72FB">
        <w:rPr>
          <w:rFonts w:ascii="Arial" w:hAnsi="Arial" w:cs="Arial"/>
          <w:lang w:val="pl-PL"/>
        </w:rPr>
        <w:t xml:space="preserve">Dużo uwagi poświęcono także zagadnieniom związanym z transformacją cyfrową oraz wprowadzaniem nowoczesnych technologii do firm. </w:t>
      </w:r>
      <w:r w:rsidRPr="00D57777">
        <w:rPr>
          <w:rFonts w:ascii="Arial" w:hAnsi="Arial" w:cs="Arial"/>
          <w:b/>
          <w:bCs/>
          <w:lang w:val="pl-PL"/>
        </w:rPr>
        <w:t xml:space="preserve">Magdalena Kotlarczyk, </w:t>
      </w:r>
      <w:r w:rsidR="0096500B">
        <w:rPr>
          <w:rFonts w:ascii="Arial" w:hAnsi="Arial" w:cs="Arial"/>
          <w:b/>
          <w:bCs/>
          <w:lang w:val="pl-PL"/>
        </w:rPr>
        <w:t xml:space="preserve">Country </w:t>
      </w:r>
      <w:proofErr w:type="spellStart"/>
      <w:r w:rsidR="0096500B">
        <w:rPr>
          <w:rFonts w:ascii="Arial" w:hAnsi="Arial" w:cs="Arial"/>
          <w:b/>
          <w:bCs/>
          <w:lang w:val="pl-PL"/>
        </w:rPr>
        <w:t>Director</w:t>
      </w:r>
      <w:proofErr w:type="spellEnd"/>
      <w:r w:rsidRPr="00D57777">
        <w:rPr>
          <w:rFonts w:ascii="Arial" w:hAnsi="Arial" w:cs="Arial"/>
          <w:b/>
          <w:bCs/>
          <w:lang w:val="pl-PL"/>
        </w:rPr>
        <w:t xml:space="preserve"> Google Polska</w:t>
      </w:r>
      <w:r w:rsidRPr="00FC72FB">
        <w:rPr>
          <w:rFonts w:ascii="Arial" w:hAnsi="Arial" w:cs="Arial"/>
          <w:lang w:val="pl-PL"/>
        </w:rPr>
        <w:t>, zauważyła, że:</w:t>
      </w:r>
    </w:p>
    <w:p w14:paraId="3D007037" w14:textId="77777777" w:rsidR="0096500B" w:rsidRPr="00FC72FB" w:rsidRDefault="0096500B" w:rsidP="0007304F">
      <w:pPr>
        <w:jc w:val="both"/>
        <w:rPr>
          <w:rFonts w:ascii="Arial" w:hAnsi="Arial" w:cs="Arial"/>
          <w:lang w:val="pl-PL"/>
        </w:rPr>
      </w:pPr>
    </w:p>
    <w:p w14:paraId="5502F79C" w14:textId="77777777" w:rsidR="0007304F" w:rsidRDefault="0007304F" w:rsidP="0007304F">
      <w:pPr>
        <w:jc w:val="both"/>
        <w:rPr>
          <w:rFonts w:ascii="Arial" w:hAnsi="Arial" w:cs="Arial"/>
          <w:i/>
          <w:iCs/>
          <w:lang w:val="pl-PL"/>
        </w:rPr>
      </w:pPr>
      <w:r w:rsidRPr="00FC72FB">
        <w:rPr>
          <w:rFonts w:ascii="Arial" w:hAnsi="Arial" w:cs="Arial"/>
          <w:lang w:val="pl-PL"/>
        </w:rPr>
        <w:t xml:space="preserve">- </w:t>
      </w:r>
      <w:r w:rsidRPr="00FC72FB">
        <w:rPr>
          <w:rFonts w:ascii="Arial" w:hAnsi="Arial" w:cs="Arial"/>
          <w:i/>
          <w:iCs/>
          <w:lang w:val="pl-PL"/>
        </w:rPr>
        <w:t>Rewolucja AI sprawi, że będzie nam się wydawało, iż zmienia się wszystko, wszędzie i naraz. Aby sprostać tym wyzwaniom, musimy przygotować naszych pracowników na tę zmianę, aby stali się jej pionierami, a nie hamulcowymi. Kluczowa będzie inwestycja w AI-</w:t>
      </w:r>
      <w:proofErr w:type="spellStart"/>
      <w:r w:rsidRPr="00FC72FB">
        <w:rPr>
          <w:rFonts w:ascii="Arial" w:hAnsi="Arial" w:cs="Arial"/>
          <w:i/>
          <w:iCs/>
          <w:lang w:val="pl-PL"/>
        </w:rPr>
        <w:t>skilling</w:t>
      </w:r>
      <w:proofErr w:type="spellEnd"/>
      <w:r w:rsidRPr="00FC72FB">
        <w:rPr>
          <w:rFonts w:ascii="Arial" w:hAnsi="Arial" w:cs="Arial"/>
          <w:i/>
          <w:iCs/>
          <w:lang w:val="pl-PL"/>
        </w:rPr>
        <w:t xml:space="preserve"> i otwarte podejście do rozwoju technologii.</w:t>
      </w:r>
    </w:p>
    <w:p w14:paraId="5ADA59E0" w14:textId="77777777" w:rsidR="0096500B" w:rsidRPr="00FC72FB" w:rsidRDefault="0096500B" w:rsidP="0007304F">
      <w:pPr>
        <w:jc w:val="both"/>
        <w:rPr>
          <w:rFonts w:ascii="Arial" w:hAnsi="Arial" w:cs="Arial"/>
          <w:lang w:val="pl-PL"/>
        </w:rPr>
      </w:pPr>
    </w:p>
    <w:p w14:paraId="6DE1EF5D" w14:textId="77777777" w:rsidR="0007304F" w:rsidRDefault="0007304F" w:rsidP="0007304F">
      <w:pPr>
        <w:jc w:val="both"/>
        <w:rPr>
          <w:rFonts w:ascii="Arial" w:hAnsi="Arial" w:cs="Arial"/>
          <w:lang w:val="pl-PL"/>
        </w:rPr>
      </w:pPr>
      <w:r w:rsidRPr="00FC72FB">
        <w:rPr>
          <w:rFonts w:ascii="Arial" w:hAnsi="Arial" w:cs="Arial"/>
          <w:lang w:val="pl-PL"/>
        </w:rPr>
        <w:t xml:space="preserve">Tegoroczna edycja była wyjątkowa również ze względu na udział ekspertów zajmujących się bezpieczeństwem cyfrowym, w tym </w:t>
      </w:r>
      <w:r w:rsidRPr="006467BD">
        <w:rPr>
          <w:rFonts w:ascii="Arial" w:hAnsi="Arial" w:cs="Arial"/>
          <w:b/>
          <w:bCs/>
          <w:lang w:val="pl-PL"/>
        </w:rPr>
        <w:t>Dariusza Mazurkiewicza, prezesa zarządu Polskiego Standardu Płatności – operatora BLIKA</w:t>
      </w:r>
      <w:r w:rsidRPr="00FC72FB">
        <w:rPr>
          <w:rFonts w:ascii="Arial" w:hAnsi="Arial" w:cs="Arial"/>
          <w:lang w:val="pl-PL"/>
        </w:rPr>
        <w:t xml:space="preserve">. Wskazał on, że bezpieczeństwo cyfrowe to obecnie fundament funkcjonowania każdego przedsiębiorstwa, szczególnie w sektorze finansowym, gdzie zagrożenia cybernetyczne takie jak </w:t>
      </w:r>
      <w:proofErr w:type="spellStart"/>
      <w:r w:rsidRPr="00FC72FB">
        <w:rPr>
          <w:rFonts w:ascii="Arial" w:hAnsi="Arial" w:cs="Arial"/>
          <w:lang w:val="pl-PL"/>
        </w:rPr>
        <w:t>phishing</w:t>
      </w:r>
      <w:proofErr w:type="spellEnd"/>
      <w:r w:rsidRPr="00FC72FB">
        <w:rPr>
          <w:rFonts w:ascii="Arial" w:hAnsi="Arial" w:cs="Arial"/>
          <w:lang w:val="pl-PL"/>
        </w:rPr>
        <w:t xml:space="preserve"> czy </w:t>
      </w:r>
      <w:proofErr w:type="spellStart"/>
      <w:r w:rsidRPr="00FC72FB">
        <w:rPr>
          <w:rFonts w:ascii="Arial" w:hAnsi="Arial" w:cs="Arial"/>
          <w:lang w:val="pl-PL"/>
        </w:rPr>
        <w:t>ransomware</w:t>
      </w:r>
      <w:proofErr w:type="spellEnd"/>
      <w:r w:rsidRPr="00FC72FB">
        <w:rPr>
          <w:rFonts w:ascii="Arial" w:hAnsi="Arial" w:cs="Arial"/>
          <w:lang w:val="pl-PL"/>
        </w:rPr>
        <w:t xml:space="preserve"> stanowią realne ryzyko.</w:t>
      </w:r>
    </w:p>
    <w:p w14:paraId="09F2D52B" w14:textId="77777777" w:rsidR="006467BD" w:rsidRPr="00FC72FB" w:rsidRDefault="006467BD" w:rsidP="0007304F">
      <w:pPr>
        <w:jc w:val="both"/>
        <w:rPr>
          <w:rFonts w:ascii="Arial" w:hAnsi="Arial" w:cs="Arial"/>
          <w:lang w:val="pl-PL"/>
        </w:rPr>
      </w:pPr>
    </w:p>
    <w:p w14:paraId="0FA8BEDF" w14:textId="77777777" w:rsidR="0007304F" w:rsidRDefault="0007304F" w:rsidP="0007304F">
      <w:pPr>
        <w:jc w:val="both"/>
        <w:rPr>
          <w:rFonts w:ascii="Arial" w:hAnsi="Arial" w:cs="Arial"/>
          <w:lang w:val="pl-PL"/>
        </w:rPr>
      </w:pPr>
      <w:r w:rsidRPr="00FC72FB">
        <w:rPr>
          <w:rFonts w:ascii="Arial" w:hAnsi="Arial" w:cs="Arial"/>
          <w:lang w:val="pl-PL"/>
        </w:rPr>
        <w:t xml:space="preserve">- </w:t>
      </w:r>
      <w:r w:rsidRPr="00FC72FB">
        <w:rPr>
          <w:rFonts w:ascii="Arial" w:hAnsi="Arial" w:cs="Arial"/>
          <w:i/>
          <w:iCs/>
          <w:lang w:val="pl-PL"/>
        </w:rPr>
        <w:t>Firmy, które inwestują w zaawansowane technologie zabezpieczeń, zyskują przewagę konkurencyjną, budując zaufanie klientów oraz partnerów biznesowych</w:t>
      </w:r>
      <w:r w:rsidRPr="00FC72FB">
        <w:rPr>
          <w:rFonts w:ascii="Arial" w:hAnsi="Arial" w:cs="Arial"/>
          <w:lang w:val="pl-PL"/>
        </w:rPr>
        <w:t xml:space="preserve"> – podsumował </w:t>
      </w:r>
      <w:r w:rsidRPr="006467BD">
        <w:rPr>
          <w:rFonts w:ascii="Arial" w:hAnsi="Arial" w:cs="Arial"/>
          <w:b/>
          <w:bCs/>
          <w:lang w:val="pl-PL"/>
        </w:rPr>
        <w:t>Mazurkiewicz</w:t>
      </w:r>
      <w:r w:rsidRPr="00FC72FB">
        <w:rPr>
          <w:rFonts w:ascii="Arial" w:hAnsi="Arial" w:cs="Arial"/>
          <w:lang w:val="pl-PL"/>
        </w:rPr>
        <w:t>.</w:t>
      </w:r>
    </w:p>
    <w:p w14:paraId="04427D53" w14:textId="77777777" w:rsidR="005044CB" w:rsidRDefault="005044CB" w:rsidP="0007304F">
      <w:pPr>
        <w:jc w:val="both"/>
        <w:rPr>
          <w:rFonts w:ascii="Arial" w:hAnsi="Arial" w:cs="Arial"/>
          <w:lang w:val="pl-PL"/>
        </w:rPr>
      </w:pPr>
    </w:p>
    <w:p w14:paraId="4708C7B4" w14:textId="77777777" w:rsidR="000F6863" w:rsidRPr="00FC72FB" w:rsidRDefault="000F6863" w:rsidP="0007304F">
      <w:pPr>
        <w:jc w:val="both"/>
        <w:rPr>
          <w:rFonts w:ascii="Arial" w:hAnsi="Arial" w:cs="Arial"/>
          <w:lang w:val="pl-PL"/>
        </w:rPr>
      </w:pPr>
    </w:p>
    <w:p w14:paraId="57AF1CB2" w14:textId="77777777" w:rsidR="0007304F" w:rsidRDefault="0007304F" w:rsidP="0007304F">
      <w:pPr>
        <w:rPr>
          <w:rFonts w:ascii="Arial" w:hAnsi="Arial" w:cs="Arial"/>
          <w:b/>
          <w:bCs/>
          <w:lang w:val="pl-PL"/>
        </w:rPr>
      </w:pPr>
      <w:r w:rsidRPr="00FC72FB">
        <w:rPr>
          <w:rFonts w:ascii="Arial" w:hAnsi="Arial" w:cs="Arial"/>
          <w:b/>
          <w:bCs/>
          <w:lang w:val="pl-PL"/>
        </w:rPr>
        <w:lastRenderedPageBreak/>
        <w:t>Inwestycje infrastrukturalne – szansa czy wyzwanie</w:t>
      </w:r>
    </w:p>
    <w:p w14:paraId="1B699236" w14:textId="77777777" w:rsidR="000F6863" w:rsidRPr="00FC72FB" w:rsidRDefault="000F6863" w:rsidP="0007304F">
      <w:pPr>
        <w:rPr>
          <w:rFonts w:ascii="Arial" w:hAnsi="Arial" w:cs="Arial"/>
          <w:b/>
          <w:bCs/>
          <w:lang w:val="pl-PL"/>
        </w:rPr>
      </w:pPr>
    </w:p>
    <w:p w14:paraId="73ECAE87" w14:textId="77777777" w:rsidR="0007304F" w:rsidRDefault="0007304F" w:rsidP="0007304F">
      <w:pPr>
        <w:jc w:val="both"/>
        <w:rPr>
          <w:rFonts w:ascii="Arial" w:hAnsi="Arial" w:cs="Arial"/>
          <w:lang w:val="pl-PL"/>
        </w:rPr>
      </w:pPr>
      <w:r w:rsidRPr="00FC72FB">
        <w:rPr>
          <w:rFonts w:ascii="Arial" w:hAnsi="Arial" w:cs="Arial"/>
          <w:lang w:val="pl-PL"/>
        </w:rPr>
        <w:t xml:space="preserve">Podczas Kongresu BCC for the </w:t>
      </w:r>
      <w:proofErr w:type="spellStart"/>
      <w:r w:rsidRPr="00FC72FB">
        <w:rPr>
          <w:rFonts w:ascii="Arial" w:hAnsi="Arial" w:cs="Arial"/>
          <w:lang w:val="pl-PL"/>
        </w:rPr>
        <w:t>Future</w:t>
      </w:r>
      <w:proofErr w:type="spellEnd"/>
      <w:r w:rsidRPr="00FC72FB">
        <w:rPr>
          <w:rFonts w:ascii="Arial" w:hAnsi="Arial" w:cs="Arial"/>
          <w:lang w:val="pl-PL"/>
        </w:rPr>
        <w:t xml:space="preserve"> szczególną uwagę poświęcono inwestycjom infrastrukturalnym realizowanym z funduszy Unii Europejskiej oraz Krajowego Planu Odbudowy (KPO). Dla małych i średnich przedsiębiorstw (MŚP) te projekty mogą stanowić zarówno szansę na rozwój, jak i ryzyko, związane głównie z finansami oraz wymogami technicznymi. Zaprezentowano portfel inwestycji finansowanych z funduszy unijnych, w tym z KPO, z podziałem na rodzaje i wielkości projektów. Przedstawiono także kategorie usług, które będą przedmiotem przyszłych postępowań zakupowych. Podkreślono doświadczenia z budowy infrastruktury na Euro 2012, zwracając uwagę na przyczyny bankructw wielu podwykonawców, oraz podniesiono kwestię bezpiecznego ubiegania się o zlecenia.</w:t>
      </w:r>
    </w:p>
    <w:p w14:paraId="6FAF65E2" w14:textId="77777777" w:rsidR="000F6863" w:rsidRPr="00FC72FB" w:rsidRDefault="000F6863" w:rsidP="0007304F">
      <w:pPr>
        <w:jc w:val="both"/>
        <w:rPr>
          <w:rFonts w:ascii="Arial" w:hAnsi="Arial" w:cs="Arial"/>
          <w:lang w:val="pl-PL"/>
        </w:rPr>
      </w:pPr>
    </w:p>
    <w:p w14:paraId="59F07763" w14:textId="77777777" w:rsidR="0007304F" w:rsidRPr="00FC72FB" w:rsidRDefault="0007304F" w:rsidP="0007304F">
      <w:pPr>
        <w:jc w:val="both"/>
        <w:rPr>
          <w:rFonts w:ascii="Arial" w:hAnsi="Arial" w:cs="Arial"/>
          <w:lang w:val="pl-PL"/>
        </w:rPr>
      </w:pPr>
      <w:r w:rsidRPr="000F6863">
        <w:rPr>
          <w:rFonts w:ascii="Arial" w:hAnsi="Arial" w:cs="Arial"/>
          <w:b/>
          <w:bCs/>
          <w:lang w:val="pl-PL"/>
        </w:rPr>
        <w:t xml:space="preserve">Marcin </w:t>
      </w:r>
      <w:proofErr w:type="spellStart"/>
      <w:r w:rsidRPr="000F6863">
        <w:rPr>
          <w:rFonts w:ascii="Arial" w:hAnsi="Arial" w:cs="Arial"/>
          <w:b/>
          <w:bCs/>
          <w:lang w:val="pl-PL"/>
        </w:rPr>
        <w:t>Danił</w:t>
      </w:r>
      <w:proofErr w:type="spellEnd"/>
      <w:r w:rsidRPr="000F6863">
        <w:rPr>
          <w:rFonts w:ascii="Arial" w:hAnsi="Arial" w:cs="Arial"/>
          <w:b/>
          <w:bCs/>
          <w:lang w:val="pl-PL"/>
        </w:rPr>
        <w:t>, członek zarządu PPL S.A</w:t>
      </w:r>
      <w:r w:rsidRPr="00FC72FB">
        <w:rPr>
          <w:rFonts w:ascii="Arial" w:hAnsi="Arial" w:cs="Arial"/>
          <w:lang w:val="pl-PL"/>
        </w:rPr>
        <w:t xml:space="preserve">., w swoim wystąpieniu zaznaczył, jak istotną rolę odgrywa budowanie konsorcjów w kontekście dużych projektów infrastrukturalnych. Tego rodzaju współpraca pozwala MŚP na efektywniejsze uczestnictwo w większych przedsięwzięciach oraz radzenie sobie z wyzwaniami finansowymi i technicznymi. </w:t>
      </w:r>
    </w:p>
    <w:p w14:paraId="79210507" w14:textId="77777777" w:rsidR="0007304F" w:rsidRDefault="0007304F" w:rsidP="0007304F">
      <w:pPr>
        <w:jc w:val="both"/>
        <w:rPr>
          <w:rFonts w:ascii="Arial" w:hAnsi="Arial" w:cs="Arial"/>
          <w:b/>
          <w:bCs/>
          <w:lang w:val="pl-PL"/>
        </w:rPr>
      </w:pPr>
      <w:r w:rsidRPr="00FC72FB">
        <w:rPr>
          <w:rFonts w:ascii="Arial" w:hAnsi="Arial" w:cs="Arial"/>
          <w:lang w:val="pl-PL"/>
        </w:rPr>
        <w:t xml:space="preserve">- </w:t>
      </w:r>
      <w:r w:rsidRPr="00FC72FB">
        <w:rPr>
          <w:rFonts w:ascii="Arial" w:hAnsi="Arial" w:cs="Arial"/>
          <w:i/>
          <w:iCs/>
          <w:lang w:val="pl-PL"/>
        </w:rPr>
        <w:t>Budowanie konsorcjów staje się kluczowym elementem, umożliwiając MŚP dostęp do większych projektów oraz wzmacniając stabilność realizacji poprzez wymianę know-how i zasobów. Innowacyjne podejście i otwarta współpraca w konsorcjach pozwalają efektywnie reagować na wyzwania projektowe, przyczyniając się do sukcesu zarówno pojedynczych firm, jak i całego przedsięwzięcia. „Razem możemy więcej” – w obszarze infrastruktury to podejście pozwala MŚP na budowanie trwałych fundamentów dla przyszłości</w:t>
      </w:r>
      <w:r w:rsidRPr="00FC72FB">
        <w:rPr>
          <w:rFonts w:ascii="Arial" w:hAnsi="Arial" w:cs="Arial"/>
          <w:lang w:val="pl-PL"/>
        </w:rPr>
        <w:t xml:space="preserve"> – podkreślił </w:t>
      </w:r>
      <w:proofErr w:type="spellStart"/>
      <w:r w:rsidRPr="000F6863">
        <w:rPr>
          <w:rFonts w:ascii="Arial" w:hAnsi="Arial" w:cs="Arial"/>
          <w:b/>
          <w:bCs/>
          <w:lang w:val="pl-PL"/>
        </w:rPr>
        <w:t>Danił</w:t>
      </w:r>
      <w:proofErr w:type="spellEnd"/>
      <w:r w:rsidRPr="000F6863">
        <w:rPr>
          <w:rFonts w:ascii="Arial" w:hAnsi="Arial" w:cs="Arial"/>
          <w:b/>
          <w:bCs/>
          <w:lang w:val="pl-PL"/>
        </w:rPr>
        <w:t>.</w:t>
      </w:r>
    </w:p>
    <w:p w14:paraId="7868FFF1" w14:textId="77777777" w:rsidR="000F6863" w:rsidRPr="00FC72FB" w:rsidRDefault="000F6863" w:rsidP="0007304F">
      <w:pPr>
        <w:jc w:val="both"/>
        <w:rPr>
          <w:rFonts w:ascii="Arial" w:hAnsi="Arial" w:cs="Arial"/>
          <w:lang w:val="pl-PL"/>
        </w:rPr>
      </w:pPr>
    </w:p>
    <w:p w14:paraId="02CAC53F" w14:textId="77777777" w:rsidR="0007304F" w:rsidRDefault="0007304F" w:rsidP="0007304F">
      <w:pPr>
        <w:rPr>
          <w:rFonts w:ascii="Arial" w:hAnsi="Arial" w:cs="Arial"/>
          <w:b/>
          <w:bCs/>
          <w:lang w:val="pl-PL"/>
        </w:rPr>
      </w:pPr>
      <w:r w:rsidRPr="00FC72FB">
        <w:rPr>
          <w:rFonts w:ascii="Arial" w:hAnsi="Arial" w:cs="Arial"/>
          <w:b/>
          <w:bCs/>
          <w:lang w:val="pl-PL"/>
        </w:rPr>
        <w:t>Wzmacnianie konkurencyjności polskiej gospodarki</w:t>
      </w:r>
    </w:p>
    <w:p w14:paraId="39DF8ECD" w14:textId="77777777" w:rsidR="00D02B6F" w:rsidRPr="00FC72FB" w:rsidRDefault="00D02B6F" w:rsidP="0007304F">
      <w:pPr>
        <w:rPr>
          <w:rFonts w:ascii="Arial" w:hAnsi="Arial" w:cs="Arial"/>
          <w:b/>
          <w:bCs/>
          <w:lang w:val="pl-PL"/>
        </w:rPr>
      </w:pPr>
    </w:p>
    <w:p w14:paraId="37FDC459" w14:textId="5E6E6852" w:rsidR="0007304F" w:rsidRPr="00FC72FB" w:rsidRDefault="0007304F" w:rsidP="0007304F">
      <w:pPr>
        <w:jc w:val="both"/>
        <w:rPr>
          <w:rFonts w:ascii="Arial" w:hAnsi="Arial" w:cs="Arial"/>
          <w:lang w:val="pl-PL"/>
        </w:rPr>
      </w:pPr>
      <w:r w:rsidRPr="00FC72FB">
        <w:rPr>
          <w:rFonts w:ascii="Arial" w:hAnsi="Arial" w:cs="Arial"/>
          <w:lang w:val="pl-PL"/>
        </w:rPr>
        <w:t xml:space="preserve">Kongres był także okazją do zaprezentowania wyników </w:t>
      </w:r>
      <w:r w:rsidR="00D02B6F">
        <w:rPr>
          <w:rFonts w:ascii="Arial" w:hAnsi="Arial" w:cs="Arial"/>
          <w:lang w:val="pl-PL"/>
        </w:rPr>
        <w:t>k</w:t>
      </w:r>
      <w:r w:rsidRPr="00FC72FB">
        <w:rPr>
          <w:rFonts w:ascii="Arial" w:hAnsi="Arial" w:cs="Arial"/>
          <w:lang w:val="pl-PL"/>
        </w:rPr>
        <w:t xml:space="preserve">onkursu im. Marka Goliszewskiego – </w:t>
      </w:r>
      <w:r w:rsidRPr="00D02B6F">
        <w:rPr>
          <w:rFonts w:ascii="Arial" w:hAnsi="Arial" w:cs="Arial"/>
          <w:b/>
          <w:bCs/>
          <w:lang w:val="pl-PL"/>
        </w:rPr>
        <w:t>Wizjoner Polskiej Gospodarki</w:t>
      </w:r>
      <w:r w:rsidRPr="00FC72FB">
        <w:rPr>
          <w:rFonts w:ascii="Arial" w:hAnsi="Arial" w:cs="Arial"/>
          <w:lang w:val="pl-PL"/>
        </w:rPr>
        <w:t>, którego celem jest wyróżnienie przedsiębiorców, managerów i firm wdrażających innowacyjne technologie i prekursorskie rozwiązania.</w:t>
      </w:r>
    </w:p>
    <w:p w14:paraId="1D626899" w14:textId="77777777" w:rsidR="0007304F" w:rsidRDefault="0007304F" w:rsidP="000730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lang w:val="pl-PL"/>
        </w:rPr>
      </w:pPr>
      <w:r w:rsidRPr="00FC72FB">
        <w:rPr>
          <w:rFonts w:ascii="Arial" w:hAnsi="Arial" w:cs="Arial"/>
          <w:lang w:val="pl-PL"/>
        </w:rPr>
        <w:t>Nagrody zostały przyznane w czterech kategoriach: prekursorskie techniki i technologie przemysłowe, innowacyjne produkty, innowacyjne usługi i nowatorskie rozwiązania wspierające zarządzanie.</w:t>
      </w:r>
    </w:p>
    <w:p w14:paraId="715FE995" w14:textId="77777777" w:rsidR="00D02B6F" w:rsidRPr="00FC72FB" w:rsidRDefault="00D02B6F" w:rsidP="000730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 w:cs="Arial"/>
          <w:lang w:val="pl-PL"/>
        </w:rPr>
      </w:pPr>
    </w:p>
    <w:p w14:paraId="63536D07" w14:textId="77777777" w:rsidR="0007304F" w:rsidRPr="00FC72FB" w:rsidRDefault="0007304F" w:rsidP="0007304F">
      <w:pPr>
        <w:rPr>
          <w:rFonts w:ascii="Arial" w:hAnsi="Arial" w:cs="Arial"/>
          <w:lang w:val="pl-PL"/>
        </w:rPr>
      </w:pPr>
      <w:r w:rsidRPr="00FC72FB">
        <w:rPr>
          <w:rFonts w:ascii="Arial" w:hAnsi="Arial" w:cs="Arial"/>
          <w:lang w:val="pl-PL"/>
        </w:rPr>
        <w:t xml:space="preserve">Nagrodzeni członkowie BCC to: </w:t>
      </w:r>
    </w:p>
    <w:p w14:paraId="128A8F45" w14:textId="77777777" w:rsidR="0007304F" w:rsidRDefault="0007304F" w:rsidP="0007304F">
      <w:pPr>
        <w:rPr>
          <w:rFonts w:ascii="Arial" w:hAnsi="Arial" w:cs="Arial"/>
          <w:lang w:val="pl-PL"/>
        </w:rPr>
      </w:pPr>
      <w:r w:rsidRPr="00FC72FB">
        <w:rPr>
          <w:rFonts w:ascii="Arial" w:hAnsi="Arial" w:cs="Arial"/>
          <w:lang w:val="pl-PL"/>
        </w:rPr>
        <w:t xml:space="preserve">Prekursorskie techniki i technologie przemysłowe: </w:t>
      </w:r>
      <w:r w:rsidRPr="00FC72FB">
        <w:rPr>
          <w:rFonts w:ascii="Arial" w:hAnsi="Arial" w:cs="Arial"/>
          <w:b/>
          <w:bCs/>
          <w:lang w:val="pl-PL"/>
        </w:rPr>
        <w:t>Cezary Maciołek, prezes zarządu Grupa Progres Sp. z o.o.</w:t>
      </w:r>
      <w:r w:rsidRPr="00FC72FB">
        <w:rPr>
          <w:rFonts w:ascii="Arial" w:hAnsi="Arial" w:cs="Arial"/>
          <w:lang w:val="pl-PL"/>
        </w:rPr>
        <w:t xml:space="preserve"> Innowacyjne produkty: </w:t>
      </w:r>
      <w:r w:rsidRPr="00FC72FB">
        <w:rPr>
          <w:rFonts w:ascii="Arial" w:hAnsi="Arial" w:cs="Arial"/>
          <w:b/>
          <w:bCs/>
          <w:lang w:val="pl-PL"/>
        </w:rPr>
        <w:t>Dawid Piorun, prezes zarządu ARINEA Sp. z o.o.</w:t>
      </w:r>
      <w:r w:rsidRPr="00FC72FB">
        <w:rPr>
          <w:rFonts w:ascii="Arial" w:hAnsi="Arial" w:cs="Arial"/>
          <w:lang w:val="pl-PL"/>
        </w:rPr>
        <w:t xml:space="preserve"> </w:t>
      </w:r>
      <w:r w:rsidRPr="00FC72FB">
        <w:rPr>
          <w:rFonts w:ascii="Arial" w:hAnsi="Arial" w:cs="Arial"/>
          <w:b/>
          <w:bCs/>
          <w:lang w:val="pl-PL"/>
        </w:rPr>
        <w:t>Innowacyjne usługi: Krzysztof Łęcki, prezes zarządu TAURUS OCHRONA GROUP Sp. z o.o.</w:t>
      </w:r>
      <w:r w:rsidRPr="00FC72FB">
        <w:rPr>
          <w:rFonts w:ascii="Arial" w:hAnsi="Arial" w:cs="Arial"/>
          <w:lang w:val="pl-PL"/>
        </w:rPr>
        <w:t xml:space="preserve"> Nowatorskie rozwiązania i projekty w sferze zarządzania: </w:t>
      </w:r>
      <w:r w:rsidRPr="00FC72FB">
        <w:rPr>
          <w:rFonts w:ascii="Arial" w:hAnsi="Arial" w:cs="Arial"/>
          <w:b/>
          <w:bCs/>
          <w:lang w:val="pl-PL"/>
        </w:rPr>
        <w:t xml:space="preserve">Michał </w:t>
      </w:r>
      <w:proofErr w:type="spellStart"/>
      <w:r w:rsidRPr="00FC72FB">
        <w:rPr>
          <w:rFonts w:ascii="Arial" w:hAnsi="Arial" w:cs="Arial"/>
          <w:b/>
          <w:bCs/>
          <w:lang w:val="pl-PL"/>
        </w:rPr>
        <w:t>Dargacz</w:t>
      </w:r>
      <w:proofErr w:type="spellEnd"/>
      <w:r w:rsidRPr="00FC72FB">
        <w:rPr>
          <w:rFonts w:ascii="Arial" w:hAnsi="Arial" w:cs="Arial"/>
          <w:b/>
          <w:bCs/>
          <w:lang w:val="pl-PL"/>
        </w:rPr>
        <w:t xml:space="preserve">, dyrektor ds. </w:t>
      </w:r>
      <w:proofErr w:type="spellStart"/>
      <w:r w:rsidRPr="00FC72FB">
        <w:rPr>
          <w:rFonts w:ascii="Arial" w:hAnsi="Arial" w:cs="Arial"/>
          <w:b/>
          <w:bCs/>
          <w:lang w:val="pl-PL"/>
        </w:rPr>
        <w:t>Airport</w:t>
      </w:r>
      <w:proofErr w:type="spellEnd"/>
      <w:r w:rsidRPr="00FC72FB">
        <w:rPr>
          <w:rFonts w:ascii="Arial" w:hAnsi="Arial" w:cs="Arial"/>
          <w:b/>
          <w:bCs/>
          <w:lang w:val="pl-PL"/>
        </w:rPr>
        <w:t xml:space="preserve"> City Gdańsk w Port Lotniczy Gdańsk Sp. z o.o. </w:t>
      </w:r>
      <w:r w:rsidRPr="00FC72FB">
        <w:rPr>
          <w:rFonts w:ascii="Arial" w:hAnsi="Arial" w:cs="Arial"/>
          <w:lang w:val="pl-PL"/>
        </w:rPr>
        <w:t xml:space="preserve">Innowacyjny Startup: </w:t>
      </w:r>
      <w:r w:rsidRPr="00FC72FB">
        <w:rPr>
          <w:rFonts w:ascii="Arial" w:hAnsi="Arial" w:cs="Arial"/>
          <w:b/>
          <w:bCs/>
          <w:lang w:val="pl-PL"/>
        </w:rPr>
        <w:t xml:space="preserve">Katarzyna </w:t>
      </w:r>
      <w:proofErr w:type="spellStart"/>
      <w:r w:rsidRPr="00FC72FB">
        <w:rPr>
          <w:rFonts w:ascii="Arial" w:hAnsi="Arial" w:cs="Arial"/>
          <w:b/>
          <w:bCs/>
          <w:lang w:val="pl-PL"/>
        </w:rPr>
        <w:t>Pokwicka-Croucher</w:t>
      </w:r>
      <w:proofErr w:type="spellEnd"/>
      <w:r w:rsidRPr="00FC72FB">
        <w:rPr>
          <w:rFonts w:ascii="Arial" w:hAnsi="Arial" w:cs="Arial"/>
          <w:b/>
          <w:bCs/>
          <w:lang w:val="pl-PL"/>
        </w:rPr>
        <w:t>, założycielka i CEO ECOPOLPLAST Sp. z o.o.</w:t>
      </w:r>
      <w:r w:rsidRPr="00FC72FB">
        <w:rPr>
          <w:rFonts w:ascii="Arial" w:hAnsi="Arial" w:cs="Arial"/>
          <w:lang w:val="pl-PL"/>
        </w:rPr>
        <w:t xml:space="preserve"> </w:t>
      </w:r>
    </w:p>
    <w:p w14:paraId="491D5280" w14:textId="77777777" w:rsidR="0051131B" w:rsidRPr="00FC72FB" w:rsidRDefault="0051131B" w:rsidP="0007304F">
      <w:pPr>
        <w:rPr>
          <w:rFonts w:ascii="Arial" w:hAnsi="Arial" w:cs="Arial"/>
          <w:lang w:val="pl-PL"/>
        </w:rPr>
      </w:pPr>
    </w:p>
    <w:p w14:paraId="68A708DB" w14:textId="77777777" w:rsidR="0007304F" w:rsidRDefault="0007304F" w:rsidP="0007304F">
      <w:pPr>
        <w:rPr>
          <w:rFonts w:ascii="Arial" w:hAnsi="Arial" w:cs="Arial"/>
          <w:b/>
          <w:bCs/>
          <w:lang w:val="pl-PL"/>
        </w:rPr>
      </w:pPr>
      <w:r w:rsidRPr="00FC72FB">
        <w:rPr>
          <w:rFonts w:ascii="Arial" w:hAnsi="Arial" w:cs="Arial"/>
          <w:lang w:val="pl-PL"/>
        </w:rPr>
        <w:t xml:space="preserve">Natomiast spoza grona członków BCC nagrodzeni zostali za: Innowacyjny Produkt: </w:t>
      </w:r>
      <w:r w:rsidRPr="00FC72FB">
        <w:rPr>
          <w:rFonts w:ascii="Arial" w:hAnsi="Arial" w:cs="Arial"/>
          <w:b/>
          <w:bCs/>
          <w:lang w:val="pl-PL"/>
        </w:rPr>
        <w:t>prof. Piotr Henryk Skarżyński, członek zarządu Centrum Słuchu i Mowy Sp. z o.o.</w:t>
      </w:r>
      <w:r w:rsidRPr="00FC72FB">
        <w:rPr>
          <w:rFonts w:ascii="Arial" w:hAnsi="Arial" w:cs="Arial"/>
          <w:lang w:val="pl-PL"/>
        </w:rPr>
        <w:t xml:space="preserve"> </w:t>
      </w:r>
      <w:r w:rsidRPr="00FC72FB">
        <w:rPr>
          <w:rFonts w:ascii="Arial" w:hAnsi="Arial" w:cs="Arial"/>
          <w:lang w:val="pl-PL"/>
        </w:rPr>
        <w:lastRenderedPageBreak/>
        <w:t xml:space="preserve">Innowacyjne usługi: </w:t>
      </w:r>
      <w:r w:rsidRPr="00FC72FB">
        <w:rPr>
          <w:rFonts w:ascii="Arial" w:hAnsi="Arial" w:cs="Arial"/>
          <w:b/>
          <w:bCs/>
          <w:lang w:val="pl-PL"/>
        </w:rPr>
        <w:t xml:space="preserve">Renata </w:t>
      </w:r>
      <w:proofErr w:type="spellStart"/>
      <w:r w:rsidRPr="00FC72FB">
        <w:rPr>
          <w:rFonts w:ascii="Arial" w:hAnsi="Arial" w:cs="Arial"/>
          <w:b/>
          <w:bCs/>
          <w:lang w:val="pl-PL"/>
        </w:rPr>
        <w:t>Wozba</w:t>
      </w:r>
      <w:proofErr w:type="spellEnd"/>
      <w:r w:rsidRPr="00FC72FB">
        <w:rPr>
          <w:rFonts w:ascii="Arial" w:hAnsi="Arial" w:cs="Arial"/>
          <w:b/>
          <w:bCs/>
          <w:lang w:val="pl-PL"/>
        </w:rPr>
        <w:t xml:space="preserve">, prezes zarządu T2S Group Sp. z o.o. </w:t>
      </w:r>
      <w:r w:rsidRPr="00FC72FB">
        <w:rPr>
          <w:rFonts w:ascii="Arial" w:hAnsi="Arial" w:cs="Arial"/>
          <w:lang w:val="pl-PL"/>
        </w:rPr>
        <w:t xml:space="preserve">Nowatorskie rozwiązania i projekty w sferze zarządzania: </w:t>
      </w:r>
      <w:r w:rsidRPr="00FC72FB">
        <w:rPr>
          <w:rFonts w:ascii="Arial" w:hAnsi="Arial" w:cs="Arial"/>
          <w:b/>
          <w:bCs/>
          <w:lang w:val="pl-PL"/>
        </w:rPr>
        <w:t xml:space="preserve">Przemysław Kciuk, prokurent P.H.U. </w:t>
      </w:r>
      <w:proofErr w:type="spellStart"/>
      <w:r w:rsidRPr="00FC72FB">
        <w:rPr>
          <w:rFonts w:ascii="Arial" w:hAnsi="Arial" w:cs="Arial"/>
          <w:b/>
          <w:bCs/>
          <w:lang w:val="pl-PL"/>
        </w:rPr>
        <w:t>Techpol</w:t>
      </w:r>
      <w:proofErr w:type="spellEnd"/>
      <w:r w:rsidRPr="00FC72FB">
        <w:rPr>
          <w:rFonts w:ascii="Arial" w:hAnsi="Arial" w:cs="Arial"/>
          <w:b/>
          <w:bCs/>
          <w:lang w:val="pl-PL"/>
        </w:rPr>
        <w:t>-System Sp. z o.o.</w:t>
      </w:r>
    </w:p>
    <w:p w14:paraId="4EB2D98D" w14:textId="77777777" w:rsidR="001807EF" w:rsidRPr="00FC72FB" w:rsidRDefault="001807EF" w:rsidP="0007304F">
      <w:pPr>
        <w:rPr>
          <w:rFonts w:ascii="Arial" w:hAnsi="Arial" w:cs="Arial"/>
          <w:b/>
          <w:bCs/>
          <w:lang w:val="pl-PL"/>
        </w:rPr>
      </w:pPr>
    </w:p>
    <w:p w14:paraId="6B0B9BA3" w14:textId="77777777" w:rsidR="0007304F" w:rsidRDefault="0007304F" w:rsidP="000730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hAnsi="Arial" w:cs="Arial"/>
          <w:b/>
          <w:bCs/>
          <w:lang w:val="pl-PL"/>
        </w:rPr>
      </w:pPr>
      <w:r w:rsidRPr="00FC72FB">
        <w:rPr>
          <w:rFonts w:ascii="Arial" w:hAnsi="Arial" w:cs="Arial"/>
          <w:lang w:val="pl-PL"/>
        </w:rPr>
        <w:t xml:space="preserve">- </w:t>
      </w:r>
      <w:r w:rsidRPr="00FC72FB">
        <w:rPr>
          <w:rFonts w:ascii="Arial" w:hAnsi="Arial" w:cs="Arial"/>
          <w:i/>
          <w:iCs/>
          <w:lang w:val="pl-PL"/>
        </w:rPr>
        <w:t>Wyniki konkursu to dowód na to, że innowacyjność i odwaga w biznesie przynoszą wymierne efekty. Wyróżnieni managerowie, przedsiębiorcy i firmy to liderzy, którzy nie tylko wprowadzają nowatorskie rozwiązania, ale również kształtują przyszłość polskiej gospodarki. Dzięki ich wizji i zaangażowaniu pokazują, jak ważne jest wyprzedzanie zmian oraz tworzenie nowych możliwości w dynamicznym świecie biznesu. Serdecznie im gratuluję</w:t>
      </w:r>
      <w:r w:rsidRPr="00FC72FB">
        <w:rPr>
          <w:rFonts w:ascii="Arial" w:hAnsi="Arial" w:cs="Arial"/>
          <w:lang w:val="pl-PL"/>
        </w:rPr>
        <w:t xml:space="preserve"> – powiedział podczas uroczystej gali </w:t>
      </w:r>
      <w:r w:rsidRPr="00FC72FB">
        <w:rPr>
          <w:rFonts w:ascii="Arial" w:hAnsi="Arial" w:cs="Arial"/>
          <w:b/>
          <w:bCs/>
          <w:lang w:val="pl-PL"/>
        </w:rPr>
        <w:t xml:space="preserve">dr Jacek Goliszewski, prezes Business Centre Club. </w:t>
      </w:r>
    </w:p>
    <w:p w14:paraId="3F952D1A" w14:textId="77777777" w:rsidR="001807EF" w:rsidRPr="00FC72FB" w:rsidRDefault="001807EF" w:rsidP="0007304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hAnsi="Arial" w:cs="Arial"/>
          <w:b/>
          <w:bCs/>
          <w:lang w:val="pl-PL"/>
        </w:rPr>
      </w:pPr>
    </w:p>
    <w:p w14:paraId="375EB380" w14:textId="77777777" w:rsidR="0007304F" w:rsidRDefault="0007304F" w:rsidP="0007304F">
      <w:pPr>
        <w:jc w:val="both"/>
        <w:rPr>
          <w:rFonts w:ascii="Arial" w:hAnsi="Arial" w:cs="Arial"/>
          <w:lang w:val="pl-PL"/>
        </w:rPr>
      </w:pPr>
      <w:r w:rsidRPr="00FC72FB">
        <w:rPr>
          <w:rFonts w:ascii="Arial" w:hAnsi="Arial" w:cs="Arial"/>
          <w:lang w:val="pl-PL"/>
        </w:rPr>
        <w:t xml:space="preserve">Statuetki, zaprojektowane przez artystę i architekta </w:t>
      </w:r>
      <w:r w:rsidRPr="00FC72FB">
        <w:rPr>
          <w:rFonts w:ascii="Arial" w:hAnsi="Arial" w:cs="Arial"/>
          <w:b/>
          <w:bCs/>
          <w:lang w:val="pl-PL"/>
        </w:rPr>
        <w:t xml:space="preserve">Oskara </w:t>
      </w:r>
      <w:proofErr w:type="spellStart"/>
      <w:r w:rsidRPr="00FC72FB">
        <w:rPr>
          <w:rFonts w:ascii="Arial" w:hAnsi="Arial" w:cs="Arial"/>
          <w:b/>
          <w:bCs/>
          <w:lang w:val="pl-PL"/>
        </w:rPr>
        <w:t>Ziętę</w:t>
      </w:r>
      <w:proofErr w:type="spellEnd"/>
      <w:r w:rsidRPr="00FC72FB">
        <w:rPr>
          <w:rFonts w:ascii="Arial" w:hAnsi="Arial" w:cs="Arial"/>
          <w:lang w:val="pl-PL"/>
        </w:rPr>
        <w:t xml:space="preserve">, powstały przy użyciu innowacyjnej technologii </w:t>
      </w:r>
      <w:proofErr w:type="spellStart"/>
      <w:r w:rsidRPr="00FC72FB">
        <w:rPr>
          <w:rFonts w:ascii="Arial" w:hAnsi="Arial" w:cs="Arial"/>
          <w:lang w:val="pl-PL"/>
        </w:rPr>
        <w:t>FiDU</w:t>
      </w:r>
      <w:proofErr w:type="spellEnd"/>
      <w:r w:rsidRPr="00FC72FB">
        <w:rPr>
          <w:rFonts w:ascii="Arial" w:hAnsi="Arial" w:cs="Arial"/>
          <w:lang w:val="pl-PL"/>
        </w:rPr>
        <w:t>, co dodatkowo podkreślało rolę technologii i innowacji w budowaniu nowoczesnych przedsiębiorstw.</w:t>
      </w:r>
    </w:p>
    <w:p w14:paraId="0E4DB548" w14:textId="77777777" w:rsidR="001807EF" w:rsidRPr="00FC72FB" w:rsidRDefault="001807EF" w:rsidP="0007304F">
      <w:pPr>
        <w:jc w:val="both"/>
        <w:rPr>
          <w:rFonts w:ascii="Arial" w:hAnsi="Arial" w:cs="Arial"/>
          <w:lang w:val="pl-PL"/>
        </w:rPr>
      </w:pPr>
    </w:p>
    <w:p w14:paraId="471915EF" w14:textId="77777777" w:rsidR="0007304F" w:rsidRDefault="0007304F" w:rsidP="0007304F">
      <w:pPr>
        <w:jc w:val="both"/>
        <w:rPr>
          <w:rFonts w:ascii="Arial" w:hAnsi="Arial" w:cs="Arial"/>
          <w:lang w:val="pl-PL"/>
        </w:rPr>
      </w:pPr>
      <w:r w:rsidRPr="00FC72FB">
        <w:rPr>
          <w:rFonts w:ascii="Arial" w:hAnsi="Arial" w:cs="Arial"/>
          <w:lang w:val="pl-PL"/>
        </w:rPr>
        <w:t xml:space="preserve">Kongres BCC For the </w:t>
      </w:r>
      <w:proofErr w:type="spellStart"/>
      <w:r w:rsidRPr="00FC72FB">
        <w:rPr>
          <w:rFonts w:ascii="Arial" w:hAnsi="Arial" w:cs="Arial"/>
          <w:lang w:val="pl-PL"/>
        </w:rPr>
        <w:t>Future</w:t>
      </w:r>
      <w:proofErr w:type="spellEnd"/>
      <w:r w:rsidRPr="00FC72FB">
        <w:rPr>
          <w:rFonts w:ascii="Arial" w:hAnsi="Arial" w:cs="Arial"/>
          <w:lang w:val="pl-PL"/>
        </w:rPr>
        <w:t xml:space="preserve"> nie jest tylko kolejną konferencją biznesową – to platforma do wymiany wiedzy, inspiracji i nawiązywania wartościowych relacji. Dzięki tak kompleksowemu podejściu, Kongres stał się jednym z najważniejszych wydarzeń biznesowych w Polsce, oferując uczestnikom nie tylko unikalną wiedzę, ale także konkretne rozwiązania, które mogą wdrożyć w swoich organizacjach.</w:t>
      </w:r>
    </w:p>
    <w:p w14:paraId="31085781" w14:textId="77777777" w:rsidR="006C02AC" w:rsidRPr="00FC72FB" w:rsidRDefault="006C02AC" w:rsidP="00315FEB">
      <w:pPr>
        <w:ind w:left="-284" w:right="-290"/>
        <w:jc w:val="both"/>
        <w:rPr>
          <w:rFonts w:ascii="Arial" w:hAnsi="Arial" w:cs="Arial"/>
          <w:lang w:val="pl-PL"/>
        </w:rPr>
      </w:pPr>
    </w:p>
    <w:p w14:paraId="286B42E6" w14:textId="2663D252" w:rsidR="0007304F" w:rsidRPr="00FC72FB" w:rsidRDefault="0007304F" w:rsidP="0007304F">
      <w:pPr>
        <w:rPr>
          <w:rFonts w:ascii="Arial" w:hAnsi="Arial" w:cs="Arial"/>
          <w:lang w:val="pl-PL"/>
        </w:rPr>
      </w:pPr>
      <w:r w:rsidRPr="00FC72FB">
        <w:rPr>
          <w:rFonts w:ascii="Arial" w:hAnsi="Arial" w:cs="Arial"/>
          <w:lang w:val="pl-PL"/>
        </w:rPr>
        <w:t>Wydarzenie było częściowo współfinansowane ze środków Unii Europejskiej, co dodatkowo podkreśla jego znaczenie dla całej polskiej gospodarki.</w:t>
      </w:r>
    </w:p>
    <w:p w14:paraId="35F23990" w14:textId="77777777" w:rsidR="0007304F" w:rsidRPr="00FC72FB" w:rsidRDefault="0007304F" w:rsidP="0007304F">
      <w:pPr>
        <w:jc w:val="both"/>
        <w:rPr>
          <w:rFonts w:ascii="Arial" w:hAnsi="Arial" w:cs="Arial"/>
          <w:lang w:val="pl-PL"/>
        </w:rPr>
      </w:pPr>
    </w:p>
    <w:p w14:paraId="42FB8976" w14:textId="5BFC1E8E" w:rsidR="008B5A72" w:rsidRPr="002543DB" w:rsidRDefault="002543DB" w:rsidP="10FF7206">
      <w:pPr>
        <w:pStyle w:val="TreA"/>
        <w:spacing w:before="160" w:line="288" w:lineRule="auto"/>
        <w:jc w:val="both"/>
        <w:rPr>
          <w:rFonts w:ascii="Arial" w:hAnsi="Arial"/>
          <w:b/>
          <w:bCs/>
          <w:sz w:val="22"/>
          <w:szCs w:val="22"/>
          <w:shd w:val="clear" w:color="auto" w:fill="FFFFFF"/>
          <w:lang w:val="en-US"/>
        </w:rPr>
      </w:pPr>
      <w:r w:rsidRPr="10FF7206">
        <w:rPr>
          <w:rFonts w:ascii="Arial" w:hAnsi="Arial"/>
          <w:b/>
          <w:bCs/>
          <w:sz w:val="22"/>
          <w:szCs w:val="22"/>
          <w:shd w:val="clear" w:color="auto" w:fill="FFFFFF"/>
          <w:lang w:val="en-US"/>
        </w:rPr>
        <w:t>Więcej informacji:</w:t>
      </w:r>
    </w:p>
    <w:p w14:paraId="133FA3FB" w14:textId="7E799D53" w:rsidR="0027702C" w:rsidRPr="00921406" w:rsidRDefault="00E43FE0">
      <w:pPr>
        <w:pStyle w:val="TreA"/>
        <w:spacing w:before="160" w:line="288" w:lineRule="auto"/>
        <w:jc w:val="both"/>
        <w:rPr>
          <w:rStyle w:val="Brak"/>
          <w:rFonts w:ascii="Arial" w:eastAsia="Arial" w:hAnsi="Arial" w:cs="Arial"/>
        </w:rPr>
      </w:pPr>
      <w:hyperlink r:id="rId7" w:history="1">
        <w:r w:rsidRPr="00921406">
          <w:rPr>
            <w:rStyle w:val="Hyperlink2"/>
            <w:lang w:val="pl-PL"/>
          </w:rPr>
          <w:t>https://www.bcc.org.pl/bcc-for-the-future/</w:t>
        </w:r>
      </w:hyperlink>
      <w:r w:rsidR="00921406" w:rsidRPr="00921406">
        <w:rPr>
          <w:rStyle w:val="Hyperlink2"/>
          <w:lang w:val="pl-PL"/>
        </w:rPr>
        <w:t xml:space="preserve"> </w:t>
      </w:r>
      <w:r w:rsidR="00921406" w:rsidRPr="00921406">
        <w:rPr>
          <w:rStyle w:val="Hyperlink2"/>
          <w:color w:val="auto"/>
          <w:u w:val="none"/>
          <w:lang w:val="pl-PL"/>
        </w:rPr>
        <w:t>oraz</w:t>
      </w:r>
      <w:r w:rsidR="00921406">
        <w:rPr>
          <w:rStyle w:val="Hyperlink2"/>
          <w:lang w:val="pl-PL"/>
        </w:rPr>
        <w:t xml:space="preserve"> </w:t>
      </w:r>
      <w:r w:rsidR="00921406" w:rsidRPr="00921406">
        <w:rPr>
          <w:rStyle w:val="Hyperlink2"/>
          <w:lang w:val="pl-PL"/>
        </w:rPr>
        <w:t>https://bcc.pl/</w:t>
      </w:r>
    </w:p>
    <w:p w14:paraId="0B82A21D" w14:textId="77777777" w:rsidR="0027702C" w:rsidRPr="00921406" w:rsidRDefault="0027702C">
      <w:pPr>
        <w:pStyle w:val="Tr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64" w:lineRule="auto"/>
        <w:rPr>
          <w:rStyle w:val="Brak"/>
          <w:rFonts w:ascii="Arial" w:eastAsia="Arial" w:hAnsi="Arial" w:cs="Arial"/>
        </w:rPr>
      </w:pPr>
    </w:p>
    <w:p w14:paraId="2D91E26A" w14:textId="77777777" w:rsidR="0027702C" w:rsidRPr="008B5A72" w:rsidRDefault="00E43FE0">
      <w:pPr>
        <w:pStyle w:val="Tr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64" w:lineRule="auto"/>
        <w:rPr>
          <w:rStyle w:val="Brak"/>
          <w:rFonts w:ascii="Arial" w:eastAsia="Arial" w:hAnsi="Arial" w:cs="Arial"/>
          <w:b/>
          <w:bCs/>
          <w:sz w:val="20"/>
          <w:szCs w:val="20"/>
          <w:shd w:val="clear" w:color="auto" w:fill="FFFFFF"/>
        </w:rPr>
      </w:pPr>
      <w:r w:rsidRPr="008B5A72">
        <w:rPr>
          <w:rStyle w:val="Brak"/>
          <w:rFonts w:ascii="Arial" w:hAnsi="Arial"/>
          <w:b/>
          <w:bCs/>
          <w:sz w:val="20"/>
          <w:szCs w:val="20"/>
          <w:shd w:val="clear" w:color="auto" w:fill="FFFFFF"/>
        </w:rPr>
        <w:t xml:space="preserve">Kontakt dla </w:t>
      </w:r>
      <w:proofErr w:type="spellStart"/>
      <w:r w:rsidRPr="008B5A72">
        <w:rPr>
          <w:rStyle w:val="Brak"/>
          <w:rFonts w:ascii="Arial" w:hAnsi="Arial"/>
          <w:b/>
          <w:bCs/>
          <w:sz w:val="20"/>
          <w:szCs w:val="20"/>
          <w:shd w:val="clear" w:color="auto" w:fill="FFFFFF"/>
        </w:rPr>
        <w:t>medi</w:t>
      </w:r>
      <w:proofErr w:type="spellEnd"/>
      <w:r w:rsidRPr="008B5A72">
        <w:rPr>
          <w:rStyle w:val="Brak"/>
          <w:rFonts w:ascii="Arial" w:hAnsi="Arial"/>
          <w:b/>
          <w:bCs/>
          <w:sz w:val="20"/>
          <w:szCs w:val="20"/>
          <w:shd w:val="clear" w:color="auto" w:fill="FFFFFF"/>
          <w:lang w:val="en-US"/>
        </w:rPr>
        <w:t>ó</w:t>
      </w:r>
      <w:r w:rsidRPr="008B5A72">
        <w:rPr>
          <w:rStyle w:val="Brak"/>
          <w:rFonts w:ascii="Arial" w:hAnsi="Arial"/>
          <w:b/>
          <w:bCs/>
          <w:sz w:val="20"/>
          <w:szCs w:val="20"/>
          <w:shd w:val="clear" w:color="auto" w:fill="FFFFFF"/>
        </w:rPr>
        <w:t>w:</w:t>
      </w:r>
    </w:p>
    <w:p w14:paraId="50A7D8F8" w14:textId="59A13AEC" w:rsidR="0027702C" w:rsidRDefault="00080BE7" w:rsidP="00080BE7">
      <w:pPr>
        <w:pStyle w:val="TreA"/>
        <w:spacing w:line="264" w:lineRule="auto"/>
        <w:ind w:left="720"/>
        <w:rPr>
          <w:rFonts w:ascii="Arial" w:hAnsi="Arial"/>
          <w:sz w:val="20"/>
          <w:szCs w:val="20"/>
          <w:lang w:val="en-US"/>
        </w:rPr>
      </w:pPr>
      <w:r>
        <w:rPr>
          <w:rFonts w:ascii="Arial" w:hAnsi="Arial"/>
          <w:sz w:val="20"/>
          <w:szCs w:val="20"/>
          <w:lang w:val="en-US"/>
        </w:rPr>
        <w:t xml:space="preserve"> </w:t>
      </w:r>
    </w:p>
    <w:p w14:paraId="523B817A" w14:textId="77777777" w:rsidR="0027702C" w:rsidRPr="005A7FE3" w:rsidRDefault="00E43FE0">
      <w:pPr>
        <w:pStyle w:val="TreA"/>
        <w:numPr>
          <w:ilvl w:val="0"/>
          <w:numId w:val="4"/>
        </w:numPr>
        <w:spacing w:line="264" w:lineRule="auto"/>
        <w:rPr>
          <w:rStyle w:val="Brak"/>
          <w:rFonts w:ascii="Arial" w:hAnsi="Arial"/>
          <w:sz w:val="20"/>
          <w:szCs w:val="20"/>
          <w:lang w:val="en-US"/>
        </w:rPr>
      </w:pPr>
      <w:r>
        <w:rPr>
          <w:rStyle w:val="Brak"/>
          <w:rFonts w:ascii="Arial" w:hAnsi="Arial"/>
          <w:sz w:val="20"/>
          <w:szCs w:val="20"/>
          <w:shd w:val="clear" w:color="auto" w:fill="FFFFFF"/>
          <w:lang w:val="en-US"/>
        </w:rPr>
        <w:t xml:space="preserve">Business Centre Club: Renata Stefanowska </w:t>
      </w:r>
      <w:hyperlink r:id="rId8" w:history="1">
        <w:r>
          <w:rPr>
            <w:rStyle w:val="Hyperlink4"/>
            <w:rFonts w:ascii="Arial" w:hAnsi="Arial"/>
            <w:sz w:val="20"/>
            <w:szCs w:val="20"/>
          </w:rPr>
          <w:t>renata.stefanowska@bcc.pl</w:t>
        </w:r>
      </w:hyperlink>
      <w:r>
        <w:rPr>
          <w:rStyle w:val="Brak"/>
          <w:rFonts w:ascii="Arial" w:hAnsi="Arial"/>
          <w:color w:val="AA3034"/>
          <w:sz w:val="20"/>
          <w:szCs w:val="20"/>
          <w:u w:color="AA3034"/>
          <w:shd w:val="clear" w:color="auto" w:fill="FFFFFF"/>
          <w:lang w:val="en-US"/>
        </w:rPr>
        <w:t xml:space="preserve"> </w:t>
      </w:r>
    </w:p>
    <w:p w14:paraId="7D967381" w14:textId="3A95E850" w:rsidR="005A7FE3" w:rsidRDefault="005A7FE3" w:rsidP="005A7FE3">
      <w:pPr>
        <w:pStyle w:val="TreA"/>
        <w:spacing w:line="264" w:lineRule="auto"/>
        <w:rPr>
          <w:rFonts w:ascii="Arial" w:hAnsi="Arial"/>
          <w:sz w:val="20"/>
          <w:szCs w:val="20"/>
          <w:lang w:val="en-US"/>
        </w:rPr>
      </w:pPr>
    </w:p>
    <w:p w14:paraId="660AA23A" w14:textId="77777777" w:rsidR="005A7FE3" w:rsidRPr="00921406" w:rsidRDefault="005A7FE3" w:rsidP="005A7FE3">
      <w:pPr>
        <w:pStyle w:val="Tr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64" w:lineRule="auto"/>
        <w:rPr>
          <w:rStyle w:val="Brak"/>
          <w:rFonts w:ascii="Arial" w:eastAsia="Arial" w:hAnsi="Arial" w:cs="Arial"/>
        </w:rPr>
      </w:pPr>
    </w:p>
    <w:p w14:paraId="4FE307ED" w14:textId="6A194FD4" w:rsidR="0027702C" w:rsidRDefault="005A7FE3">
      <w:pPr>
        <w:pStyle w:val="TreA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64" w:lineRule="auto"/>
        <w:rPr>
          <w:rStyle w:val="Brak"/>
          <w:rFonts w:ascii="Arial" w:eastAsia="Arial" w:hAnsi="Arial" w:cs="Arial"/>
          <w:sz w:val="22"/>
          <w:szCs w:val="22"/>
          <w:lang w:val="en-US"/>
        </w:rPr>
      </w:pPr>
      <w:hyperlink r:id="rId9" w:history="1">
        <w:r w:rsidRPr="005A7FE3">
          <w:rPr>
            <w:rStyle w:val="Hipercze"/>
            <w:rFonts w:ascii="Arial" w:hAnsi="Arial"/>
            <w:b/>
            <w:bCs/>
            <w:sz w:val="20"/>
            <w:szCs w:val="20"/>
            <w:shd w:val="clear" w:color="auto" w:fill="FFFFFF"/>
            <w:lang w:val="en-US"/>
          </w:rPr>
          <w:t>PRESS PACK &gt;&gt;</w:t>
        </w:r>
      </w:hyperlink>
    </w:p>
    <w:p w14:paraId="53B3EA6F" w14:textId="77777777" w:rsidR="0027702C" w:rsidRPr="007D602F" w:rsidRDefault="00E43FE0">
      <w:pPr>
        <w:pStyle w:val="Tr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64" w:lineRule="auto"/>
        <w:rPr>
          <w:rStyle w:val="Brak"/>
          <w:rFonts w:ascii="Arial" w:eastAsia="Arial" w:hAnsi="Arial" w:cs="Arial"/>
          <w:sz w:val="22"/>
          <w:szCs w:val="22"/>
          <w:lang w:val="en-GB"/>
        </w:rPr>
      </w:pPr>
      <w:r>
        <w:rPr>
          <w:rStyle w:val="Brak"/>
          <w:rFonts w:ascii="Arial" w:hAnsi="Arial"/>
          <w:sz w:val="22"/>
          <w:szCs w:val="22"/>
          <w:lang w:val="en-US"/>
        </w:rPr>
        <w:t xml:space="preserve"> </w:t>
      </w:r>
    </w:p>
    <w:p w14:paraId="38358E46" w14:textId="77777777" w:rsidR="0027702C" w:rsidRPr="007D602F" w:rsidRDefault="00E43FE0">
      <w:pPr>
        <w:pStyle w:val="TreA"/>
        <w:pBdr>
          <w:top w:val="single" w:sz="4" w:space="0" w:color="000000"/>
        </w:pBdr>
        <w:spacing w:line="276" w:lineRule="auto"/>
        <w:rPr>
          <w:rStyle w:val="Brak"/>
          <w:rFonts w:ascii="Arial" w:eastAsia="Arial" w:hAnsi="Arial" w:cs="Arial"/>
          <w:sz w:val="22"/>
          <w:szCs w:val="22"/>
          <w:lang w:val="en-GB"/>
        </w:rPr>
      </w:pPr>
      <w:r>
        <w:rPr>
          <w:rStyle w:val="Brak"/>
          <w:rFonts w:ascii="Arial" w:eastAsia="Arial" w:hAnsi="Arial" w:cs="Arial"/>
          <w:noProof/>
          <w:sz w:val="22"/>
          <w:szCs w:val="22"/>
        </w:rPr>
        <w:drawing>
          <wp:anchor distT="57150" distB="57150" distL="57150" distR="57150" simplePos="0" relativeHeight="251659264" behindDoc="0" locked="0" layoutInCell="1" allowOverlap="1" wp14:anchorId="65181552" wp14:editId="67F6CAEC">
            <wp:simplePos x="0" y="0"/>
            <wp:positionH relativeFrom="column">
              <wp:posOffset>-635</wp:posOffset>
            </wp:positionH>
            <wp:positionV relativeFrom="line">
              <wp:posOffset>196850</wp:posOffset>
            </wp:positionV>
            <wp:extent cx="670560" cy="670560"/>
            <wp:effectExtent l="0" t="0" r="0" b="0"/>
            <wp:wrapSquare wrapText="bothSides" distT="57150" distB="57150" distL="57150" distR="57150"/>
            <wp:docPr id="1073741826" name="officeArt object" descr="Obraz zawierający wzór, kwadrat, Symetria, Prostokąt&#10;&#10;Opis wygenerowany automatyczn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Obraz zawierający wzór, kwadrat, Symetria, Prostokąt&#10;&#10;Opis wygenerowany automatycznie" descr="Obraz zawierający wzór, kwadrat, Symetria, ProstokątOpis wygenerowany automatyczni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70560" cy="67056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799FE71F" w14:textId="77777777" w:rsidR="0027702C" w:rsidRDefault="00E43FE0" w:rsidP="10FF7206">
      <w:pPr>
        <w:pStyle w:val="TreA"/>
        <w:spacing w:line="276" w:lineRule="auto"/>
        <w:jc w:val="both"/>
        <w:rPr>
          <w:rStyle w:val="Brak"/>
          <w:rFonts w:ascii="Arial" w:eastAsia="Arial" w:hAnsi="Arial" w:cs="Arial"/>
          <w:sz w:val="16"/>
          <w:szCs w:val="16"/>
          <w:lang w:val="en-US"/>
        </w:rPr>
      </w:pPr>
      <w:r w:rsidRPr="10FF7206">
        <w:rPr>
          <w:rStyle w:val="Brak"/>
          <w:rFonts w:ascii="Arial" w:hAnsi="Arial"/>
          <w:sz w:val="16"/>
          <w:szCs w:val="16"/>
          <w:lang w:val="en-US"/>
        </w:rPr>
        <w:t xml:space="preserve">Business Centre Club to największa w kraju ustawowa organizacja indywidualnych pracodawców. Członkowie Klubu zatrudniają ponad 400 tys. pracowników, przychody firm to ponad 200 miliardów złotych, a siedziby rozlokowane są w 250 miastach. Na terenie Polski działają 22 loże regionalne. Do BCC należą przedstawiciele wszystkich branż, międzynarodowe korporacje, instytucje finansowe i ubezpieczeniowe, firmy telekomunikacyjne, najwięksi polscy producenci, uczelnie wyższe, koncerny wydawnicze i znane kancelarie prawne. Członkami BCC – klubu przedsiębiorców są także prawnicy, dziennikarze, naukowcy, wydawcy, lekarze, wojskowi i studenci. </w:t>
      </w:r>
    </w:p>
    <w:p w14:paraId="06728C59" w14:textId="77777777" w:rsidR="0027702C" w:rsidRDefault="0027702C">
      <w:pPr>
        <w:pStyle w:val="TreA"/>
        <w:spacing w:line="276" w:lineRule="auto"/>
        <w:rPr>
          <w:rStyle w:val="Brak"/>
          <w:rFonts w:ascii="Arial" w:eastAsia="Arial" w:hAnsi="Arial" w:cs="Arial"/>
          <w:sz w:val="16"/>
          <w:szCs w:val="16"/>
        </w:rPr>
      </w:pPr>
    </w:p>
    <w:p w14:paraId="737EDE03" w14:textId="77777777" w:rsidR="0027702C" w:rsidRDefault="00E43FE0">
      <w:pPr>
        <w:pStyle w:val="TreA"/>
        <w:spacing w:line="276" w:lineRule="auto"/>
      </w:pPr>
      <w:r>
        <w:rPr>
          <w:rStyle w:val="Brak"/>
          <w:rFonts w:ascii="Arial" w:hAnsi="Arial"/>
          <w:sz w:val="16"/>
          <w:szCs w:val="16"/>
        </w:rPr>
        <w:t xml:space="preserve">Business Centre Club w mediach </w:t>
      </w:r>
      <w:proofErr w:type="spellStart"/>
      <w:r>
        <w:rPr>
          <w:rStyle w:val="Brak"/>
          <w:rFonts w:ascii="Arial" w:hAnsi="Arial"/>
          <w:sz w:val="16"/>
          <w:szCs w:val="16"/>
        </w:rPr>
        <w:t>spo</w:t>
      </w:r>
      <w:proofErr w:type="spellEnd"/>
      <w:r>
        <w:rPr>
          <w:rStyle w:val="Brak"/>
          <w:rFonts w:ascii="Arial" w:hAnsi="Arial"/>
          <w:sz w:val="16"/>
          <w:szCs w:val="16"/>
          <w:lang w:val="en-US"/>
        </w:rPr>
        <w:t>ł</w:t>
      </w:r>
      <w:proofErr w:type="spellStart"/>
      <w:r>
        <w:rPr>
          <w:rStyle w:val="Brak"/>
          <w:rFonts w:ascii="Arial" w:hAnsi="Arial"/>
          <w:sz w:val="16"/>
          <w:szCs w:val="16"/>
        </w:rPr>
        <w:t>eczno</w:t>
      </w:r>
      <w:proofErr w:type="spellEnd"/>
      <w:r>
        <w:rPr>
          <w:rStyle w:val="Brak"/>
          <w:rFonts w:ascii="Arial" w:hAnsi="Arial"/>
          <w:sz w:val="16"/>
          <w:szCs w:val="16"/>
          <w:lang w:val="en-US"/>
        </w:rPr>
        <w:t>ś</w:t>
      </w:r>
      <w:proofErr w:type="spellStart"/>
      <w:r>
        <w:rPr>
          <w:rStyle w:val="Brak"/>
          <w:rFonts w:ascii="Arial" w:hAnsi="Arial"/>
          <w:sz w:val="16"/>
          <w:szCs w:val="16"/>
        </w:rPr>
        <w:t>ciowych</w:t>
      </w:r>
      <w:proofErr w:type="spellEnd"/>
      <w:r>
        <w:rPr>
          <w:rStyle w:val="Brak"/>
          <w:rFonts w:ascii="Arial" w:hAnsi="Arial"/>
          <w:sz w:val="16"/>
          <w:szCs w:val="16"/>
        </w:rPr>
        <w:t xml:space="preserve">: </w:t>
      </w:r>
      <w:hyperlink r:id="rId11" w:history="1">
        <w:r>
          <w:rPr>
            <w:rStyle w:val="Hyperlink5"/>
          </w:rPr>
          <w:t>LinkedIn &gt;</w:t>
        </w:r>
      </w:hyperlink>
      <w:r>
        <w:rPr>
          <w:rStyle w:val="Brak"/>
          <w:rFonts w:ascii="Arial" w:hAnsi="Arial"/>
          <w:sz w:val="16"/>
          <w:szCs w:val="16"/>
        </w:rPr>
        <w:t xml:space="preserve"> </w:t>
      </w:r>
      <w:hyperlink r:id="rId12" w:history="1">
        <w:r>
          <w:rPr>
            <w:rStyle w:val="Hyperlink5"/>
          </w:rPr>
          <w:t>Facebook &gt;</w:t>
        </w:r>
      </w:hyperlink>
      <w:r>
        <w:rPr>
          <w:rStyle w:val="Brak"/>
          <w:rFonts w:ascii="Arial" w:hAnsi="Arial"/>
          <w:sz w:val="16"/>
          <w:szCs w:val="16"/>
        </w:rPr>
        <w:t xml:space="preserve"> </w:t>
      </w:r>
      <w:hyperlink r:id="rId13" w:history="1">
        <w:r>
          <w:rPr>
            <w:rStyle w:val="Hyperlink6"/>
          </w:rPr>
          <w:t>Twitter &gt;</w:t>
        </w:r>
      </w:hyperlink>
    </w:p>
    <w:sectPr w:rsidR="0027702C" w:rsidSect="0051131B">
      <w:headerReference w:type="default" r:id="rId14"/>
      <w:footerReference w:type="default" r:id="rId15"/>
      <w:pgSz w:w="11900" w:h="16840"/>
      <w:pgMar w:top="2552" w:right="1268" w:bottom="1135" w:left="1276" w:header="851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1EB4BA" w14:textId="77777777" w:rsidR="00ED1CF7" w:rsidRDefault="00ED1CF7">
      <w:r>
        <w:separator/>
      </w:r>
    </w:p>
  </w:endnote>
  <w:endnote w:type="continuationSeparator" w:id="0">
    <w:p w14:paraId="0E6F2F98" w14:textId="77777777" w:rsidR="00ED1CF7" w:rsidRDefault="00ED1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Helvetica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50204822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0B94DDED" w14:textId="4697490E" w:rsidR="005D0546" w:rsidRDefault="005D0546">
        <w:pPr>
          <w:pStyle w:val="Stopka"/>
          <w:jc w:val="center"/>
          <w:rPr>
            <w:rFonts w:ascii="Arial" w:hAnsi="Arial" w:cs="Arial"/>
            <w:sz w:val="16"/>
            <w:szCs w:val="16"/>
          </w:rPr>
        </w:pPr>
      </w:p>
      <w:p w14:paraId="2B5B956A" w14:textId="33F784A8" w:rsidR="00335287" w:rsidRPr="00E10A81" w:rsidRDefault="004756DD">
        <w:pPr>
          <w:pStyle w:val="Stopka"/>
          <w:jc w:val="center"/>
          <w:rPr>
            <w:rFonts w:ascii="Arial" w:hAnsi="Arial" w:cs="Arial"/>
            <w:sz w:val="16"/>
            <w:szCs w:val="16"/>
          </w:rPr>
        </w:pPr>
        <w:r>
          <w:rPr>
            <w:rFonts w:ascii="Arial" w:hAnsi="Arial" w:cs="Arial"/>
            <w:sz w:val="16"/>
            <w:szCs w:val="16"/>
          </w:rPr>
          <w:t>s</w:t>
        </w:r>
        <w:r w:rsidR="005D0546" w:rsidRPr="005D0546">
          <w:rPr>
            <w:rFonts w:ascii="Arial" w:hAnsi="Arial" w:cs="Arial"/>
            <w:sz w:val="16"/>
            <w:szCs w:val="16"/>
          </w:rPr>
          <w:t>tr</w:t>
        </w:r>
        <w:r w:rsidR="005D0546">
          <w:rPr>
            <w:rFonts w:ascii="Arial" w:hAnsi="Arial" w:cs="Arial"/>
            <w:sz w:val="16"/>
            <w:szCs w:val="16"/>
          </w:rPr>
          <w:t>.</w:t>
        </w:r>
        <w:r w:rsidR="005D0546">
          <w:t xml:space="preserve"> </w:t>
        </w:r>
        <w:r w:rsidR="00335287" w:rsidRPr="00E10A81">
          <w:rPr>
            <w:rFonts w:ascii="Arial" w:hAnsi="Arial" w:cs="Arial"/>
            <w:sz w:val="16"/>
            <w:szCs w:val="16"/>
          </w:rPr>
          <w:fldChar w:fldCharType="begin"/>
        </w:r>
        <w:r w:rsidR="00335287" w:rsidRPr="00E10A81">
          <w:rPr>
            <w:rFonts w:ascii="Arial" w:hAnsi="Arial" w:cs="Arial"/>
            <w:sz w:val="16"/>
            <w:szCs w:val="16"/>
          </w:rPr>
          <w:instrText>PAGE   \* MERGEFORMAT</w:instrText>
        </w:r>
        <w:r w:rsidR="00335287" w:rsidRPr="00E10A81">
          <w:rPr>
            <w:rFonts w:ascii="Arial" w:hAnsi="Arial" w:cs="Arial"/>
            <w:sz w:val="16"/>
            <w:szCs w:val="16"/>
          </w:rPr>
          <w:fldChar w:fldCharType="separate"/>
        </w:r>
        <w:r w:rsidR="00335287" w:rsidRPr="00E10A81">
          <w:rPr>
            <w:rFonts w:ascii="Arial" w:hAnsi="Arial" w:cs="Arial"/>
            <w:sz w:val="16"/>
            <w:szCs w:val="16"/>
            <w:lang w:val="pl-PL"/>
          </w:rPr>
          <w:t>2</w:t>
        </w:r>
        <w:r w:rsidR="00335287" w:rsidRPr="00E10A81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1998EC05" w14:textId="77777777" w:rsidR="00335287" w:rsidRDefault="003352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9A190F" w14:textId="77777777" w:rsidR="00ED1CF7" w:rsidRDefault="00ED1CF7">
      <w:r>
        <w:separator/>
      </w:r>
    </w:p>
  </w:footnote>
  <w:footnote w:type="continuationSeparator" w:id="0">
    <w:p w14:paraId="4D7CDEDF" w14:textId="77777777" w:rsidR="00ED1CF7" w:rsidRDefault="00ED1C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FDF43A" w14:textId="6B8234A3" w:rsidR="0027702C" w:rsidRDefault="00E43FE0">
    <w:pPr>
      <w:pStyle w:val="TreA"/>
      <w:tabs>
        <w:tab w:val="right" w:pos="9020"/>
      </w:tabs>
      <w:jc w:val="right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3096484C" wp14:editId="10606873">
          <wp:simplePos x="0" y="0"/>
          <wp:positionH relativeFrom="page">
            <wp:posOffset>2659380</wp:posOffset>
          </wp:positionH>
          <wp:positionV relativeFrom="page">
            <wp:posOffset>509269</wp:posOffset>
          </wp:positionV>
          <wp:extent cx="1933286" cy="705600"/>
          <wp:effectExtent l="0" t="0" r="0" b="0"/>
          <wp:wrapNone/>
          <wp:docPr id="752492976" name="officeArt object" descr="Obraz zawierający tekst, Czcionka, logo, Grafika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az zawierający tekst, Czcionka, logo, Grafika&#10;&#10;Opis wygenerowany automatycznie" descr="Obraz zawierający tekst, Czcionka, logo, GrafikaOpis wygenerowany automatyczni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33286" cy="7056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Fonts w:ascii="Helvetica Neue" w:hAnsi="Helvetica Neue"/>
      </w:rPr>
      <w:t xml:space="preserve"> </w:t>
    </w:r>
    <w:r>
      <w:rPr>
        <w:rFonts w:ascii="Arial" w:hAnsi="Arial"/>
        <w:sz w:val="20"/>
        <w:szCs w:val="20"/>
      </w:rPr>
      <w:t xml:space="preserve">Warszawa, </w:t>
    </w:r>
    <w:r w:rsidR="00F763F7">
      <w:rPr>
        <w:rFonts w:ascii="Arial" w:hAnsi="Arial"/>
        <w:sz w:val="20"/>
        <w:szCs w:val="20"/>
      </w:rPr>
      <w:t>1</w:t>
    </w:r>
    <w:r w:rsidR="00863081">
      <w:rPr>
        <w:rFonts w:ascii="Arial" w:hAnsi="Arial"/>
        <w:sz w:val="20"/>
        <w:szCs w:val="20"/>
      </w:rPr>
      <w:t>4</w:t>
    </w:r>
    <w:r>
      <w:rPr>
        <w:rFonts w:ascii="Arial" w:hAnsi="Arial"/>
        <w:sz w:val="20"/>
        <w:szCs w:val="20"/>
      </w:rPr>
      <w:t>.</w:t>
    </w:r>
    <w:r w:rsidR="00F763F7">
      <w:rPr>
        <w:rFonts w:ascii="Arial" w:hAnsi="Arial"/>
        <w:sz w:val="20"/>
        <w:szCs w:val="20"/>
      </w:rPr>
      <w:t>10</w:t>
    </w:r>
    <w:r>
      <w:rPr>
        <w:rFonts w:ascii="Arial" w:hAnsi="Arial"/>
        <w:sz w:val="20"/>
        <w:szCs w:val="20"/>
        <w:lang w:val="en-US"/>
      </w:rPr>
      <w:t>.2024 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395EC1"/>
    <w:multiLevelType w:val="hybridMultilevel"/>
    <w:tmpl w:val="CC3468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47F52"/>
    <w:multiLevelType w:val="hybridMultilevel"/>
    <w:tmpl w:val="77845E8A"/>
    <w:styleLink w:val="Punktory"/>
    <w:lvl w:ilvl="0" w:tplc="48D8ECCE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9348FB6">
      <w:start w:val="1"/>
      <w:numFmt w:val="bullet"/>
      <w:lvlText w:val="-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F8650BC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7A49356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7B8BA90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9987D7C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56A00B0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F3C7E8E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C06797E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</w:tabs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0F75813"/>
    <w:multiLevelType w:val="hybridMultilevel"/>
    <w:tmpl w:val="0D1C62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AC2758"/>
    <w:multiLevelType w:val="multilevel"/>
    <w:tmpl w:val="22AA1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6B1D83"/>
    <w:multiLevelType w:val="hybridMultilevel"/>
    <w:tmpl w:val="77845E8A"/>
    <w:numStyleLink w:val="Punktory"/>
  </w:abstractNum>
  <w:abstractNum w:abstractNumId="5" w15:restartNumberingAfterBreak="0">
    <w:nsid w:val="52A26410"/>
    <w:multiLevelType w:val="multilevel"/>
    <w:tmpl w:val="04989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9A410B"/>
    <w:multiLevelType w:val="hybridMultilevel"/>
    <w:tmpl w:val="8304A526"/>
    <w:numStyleLink w:val="Zaimportowanystyl2"/>
  </w:abstractNum>
  <w:abstractNum w:abstractNumId="7" w15:restartNumberingAfterBreak="0">
    <w:nsid w:val="68A438B9"/>
    <w:multiLevelType w:val="hybridMultilevel"/>
    <w:tmpl w:val="8304A526"/>
    <w:styleLink w:val="Zaimportowanystyl2"/>
    <w:lvl w:ilvl="0" w:tplc="4578A24A">
      <w:start w:val="1"/>
      <w:numFmt w:val="bullet"/>
      <w:lvlText w:val="●"/>
      <w:lvlJc w:val="left"/>
      <w:pPr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2E03D6C">
      <w:start w:val="1"/>
      <w:numFmt w:val="bullet"/>
      <w:lvlText w:val="o"/>
      <w:lvlJc w:val="left"/>
      <w:pPr>
        <w:ind w:left="1480" w:hanging="4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670AC2A">
      <w:start w:val="1"/>
      <w:numFmt w:val="bullet"/>
      <w:lvlText w:val="▪"/>
      <w:lvlJc w:val="left"/>
      <w:pPr>
        <w:ind w:left="2200" w:hanging="4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BB083F4">
      <w:start w:val="1"/>
      <w:numFmt w:val="bullet"/>
      <w:lvlText w:val="●"/>
      <w:lvlJc w:val="left"/>
      <w:pPr>
        <w:ind w:left="2920" w:hanging="4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F243766">
      <w:start w:val="1"/>
      <w:numFmt w:val="bullet"/>
      <w:lvlText w:val="o"/>
      <w:lvlJc w:val="left"/>
      <w:pPr>
        <w:ind w:left="3640" w:hanging="4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770C8C0">
      <w:start w:val="1"/>
      <w:numFmt w:val="bullet"/>
      <w:lvlText w:val="▪"/>
      <w:lvlJc w:val="left"/>
      <w:pPr>
        <w:ind w:left="4360" w:hanging="4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414AE3C">
      <w:start w:val="1"/>
      <w:numFmt w:val="bullet"/>
      <w:lvlText w:val="●"/>
      <w:lvlJc w:val="left"/>
      <w:pPr>
        <w:ind w:left="5080" w:hanging="4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D2A4D92">
      <w:start w:val="1"/>
      <w:numFmt w:val="bullet"/>
      <w:lvlText w:val="o"/>
      <w:lvlJc w:val="left"/>
      <w:pPr>
        <w:ind w:left="5800" w:hanging="4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9BCF166">
      <w:start w:val="1"/>
      <w:numFmt w:val="bullet"/>
      <w:lvlText w:val="▪"/>
      <w:lvlJc w:val="left"/>
      <w:pPr>
        <w:ind w:left="6520" w:hanging="4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74702CC3"/>
    <w:multiLevelType w:val="hybridMultilevel"/>
    <w:tmpl w:val="F450452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64B77A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4" w:tplc="C164B77A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  <w:color w:val="auto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5943576">
    <w:abstractNumId w:val="1"/>
  </w:num>
  <w:num w:numId="2" w16cid:durableId="685181744">
    <w:abstractNumId w:val="4"/>
  </w:num>
  <w:num w:numId="3" w16cid:durableId="1699891133">
    <w:abstractNumId w:val="7"/>
  </w:num>
  <w:num w:numId="4" w16cid:durableId="2018384383">
    <w:abstractNumId w:val="6"/>
  </w:num>
  <w:num w:numId="5" w16cid:durableId="170264774">
    <w:abstractNumId w:val="5"/>
  </w:num>
  <w:num w:numId="6" w16cid:durableId="1581669754">
    <w:abstractNumId w:val="3"/>
  </w:num>
  <w:num w:numId="7" w16cid:durableId="1602949210">
    <w:abstractNumId w:val="0"/>
  </w:num>
  <w:num w:numId="8" w16cid:durableId="164053549">
    <w:abstractNumId w:val="2"/>
  </w:num>
  <w:num w:numId="9" w16cid:durableId="178915946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02C"/>
    <w:rsid w:val="00051225"/>
    <w:rsid w:val="00053F4C"/>
    <w:rsid w:val="000661B3"/>
    <w:rsid w:val="0007304F"/>
    <w:rsid w:val="00080BE7"/>
    <w:rsid w:val="000F5835"/>
    <w:rsid w:val="000F6863"/>
    <w:rsid w:val="00160A81"/>
    <w:rsid w:val="001633A4"/>
    <w:rsid w:val="001807EF"/>
    <w:rsid w:val="002543DB"/>
    <w:rsid w:val="0027702C"/>
    <w:rsid w:val="00315FEB"/>
    <w:rsid w:val="00335287"/>
    <w:rsid w:val="003714CF"/>
    <w:rsid w:val="004437DF"/>
    <w:rsid w:val="004756DD"/>
    <w:rsid w:val="005044CB"/>
    <w:rsid w:val="0051131B"/>
    <w:rsid w:val="005174B7"/>
    <w:rsid w:val="005A7FE3"/>
    <w:rsid w:val="005D0546"/>
    <w:rsid w:val="006467BD"/>
    <w:rsid w:val="006C02AC"/>
    <w:rsid w:val="006E4582"/>
    <w:rsid w:val="006F444A"/>
    <w:rsid w:val="00710C26"/>
    <w:rsid w:val="0076161E"/>
    <w:rsid w:val="007D602F"/>
    <w:rsid w:val="00850B14"/>
    <w:rsid w:val="00863081"/>
    <w:rsid w:val="008B5A72"/>
    <w:rsid w:val="008C118D"/>
    <w:rsid w:val="00921406"/>
    <w:rsid w:val="00942018"/>
    <w:rsid w:val="00954425"/>
    <w:rsid w:val="0096500B"/>
    <w:rsid w:val="0099606F"/>
    <w:rsid w:val="009D7112"/>
    <w:rsid w:val="00A77A5F"/>
    <w:rsid w:val="00B15955"/>
    <w:rsid w:val="00B66745"/>
    <w:rsid w:val="00C63555"/>
    <w:rsid w:val="00CF45C7"/>
    <w:rsid w:val="00D02B6F"/>
    <w:rsid w:val="00D04D42"/>
    <w:rsid w:val="00D15CC8"/>
    <w:rsid w:val="00D26AAB"/>
    <w:rsid w:val="00D427BA"/>
    <w:rsid w:val="00D57777"/>
    <w:rsid w:val="00DD0B69"/>
    <w:rsid w:val="00E10A81"/>
    <w:rsid w:val="00E43FE0"/>
    <w:rsid w:val="00ED1CF7"/>
    <w:rsid w:val="00F763F7"/>
    <w:rsid w:val="00F76826"/>
    <w:rsid w:val="00F93EC2"/>
    <w:rsid w:val="00FB2070"/>
    <w:rsid w:val="00FC28D4"/>
    <w:rsid w:val="00FC72FB"/>
    <w:rsid w:val="10FF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7A6CC"/>
  <w15:docId w15:val="{760090FF-AB93-4D87-91F7-F205362BD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543D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A">
    <w:name w:val="Treść A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">
    <w:name w:val="Domyślne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Punktory">
    <w:name w:val="Punktory"/>
    <w:pPr>
      <w:numPr>
        <w:numId w:val="1"/>
      </w:numPr>
    </w:pPr>
  </w:style>
  <w:style w:type="character" w:customStyle="1" w:styleId="Hyperlink0">
    <w:name w:val="Hyperlink.0"/>
    <w:basedOn w:val="Hipercze"/>
    <w:rPr>
      <w:outline w:val="0"/>
      <w:color w:val="0000FF"/>
      <w:u w:val="single" w:color="0000FF"/>
    </w:rPr>
  </w:style>
  <w:style w:type="character" w:customStyle="1" w:styleId="Brak">
    <w:name w:val="Brak"/>
  </w:style>
  <w:style w:type="character" w:customStyle="1" w:styleId="Hyperlink1">
    <w:name w:val="Hyperlink.1"/>
    <w:basedOn w:val="Brak"/>
    <w:rPr>
      <w:rFonts w:ascii="Arial" w:eastAsia="Arial" w:hAnsi="Arial" w:cs="Arial"/>
      <w:outline w:val="0"/>
      <w:color w:val="0000FF"/>
      <w:sz w:val="22"/>
      <w:szCs w:val="22"/>
      <w:u w:val="single" w:color="0000FF"/>
    </w:rPr>
  </w:style>
  <w:style w:type="character" w:customStyle="1" w:styleId="Hyperlink2">
    <w:name w:val="Hyperlink.2"/>
    <w:basedOn w:val="Brak"/>
    <w:rPr>
      <w:rFonts w:ascii="Arial" w:eastAsia="Arial" w:hAnsi="Arial" w:cs="Arial"/>
      <w:outline w:val="0"/>
      <w:color w:val="0000FF"/>
      <w:sz w:val="22"/>
      <w:szCs w:val="22"/>
      <w:u w:val="single" w:color="0000FF"/>
      <w:lang w:val="en-US"/>
    </w:rPr>
  </w:style>
  <w:style w:type="numbering" w:customStyle="1" w:styleId="Zaimportowanystyl2">
    <w:name w:val="Zaimportowany styl 2"/>
    <w:pPr>
      <w:numPr>
        <w:numId w:val="3"/>
      </w:numPr>
    </w:pPr>
  </w:style>
  <w:style w:type="character" w:customStyle="1" w:styleId="Hyperlink3">
    <w:name w:val="Hyperlink.3"/>
    <w:basedOn w:val="Brak"/>
    <w:rPr>
      <w:outline w:val="0"/>
      <w:color w:val="AA3034"/>
      <w:u w:val="single" w:color="AA3034"/>
      <w:lang w:val="de-DE"/>
    </w:rPr>
  </w:style>
  <w:style w:type="character" w:customStyle="1" w:styleId="BrakA">
    <w:name w:val="Brak A"/>
  </w:style>
  <w:style w:type="character" w:customStyle="1" w:styleId="Hyperlink4">
    <w:name w:val="Hyperlink.4"/>
    <w:basedOn w:val="Brak"/>
    <w:rPr>
      <w:outline w:val="0"/>
      <w:color w:val="AA3034"/>
      <w:u w:val="single" w:color="AA3034"/>
      <w:lang w:val="en-US"/>
    </w:rPr>
  </w:style>
  <w:style w:type="character" w:customStyle="1" w:styleId="Hyperlink5">
    <w:name w:val="Hyperlink.5"/>
    <w:basedOn w:val="Brak"/>
    <w:rPr>
      <w:rFonts w:ascii="Arial" w:eastAsia="Arial" w:hAnsi="Arial" w:cs="Arial"/>
      <w:sz w:val="16"/>
      <w:szCs w:val="16"/>
      <w:u w:val="single"/>
      <w:lang w:val="nl-NL"/>
    </w:rPr>
  </w:style>
  <w:style w:type="character" w:customStyle="1" w:styleId="Hyperlink6">
    <w:name w:val="Hyperlink.6"/>
    <w:basedOn w:val="Brak"/>
    <w:rPr>
      <w:rFonts w:ascii="Arial" w:eastAsia="Arial" w:hAnsi="Arial" w:cs="Arial"/>
      <w:sz w:val="16"/>
      <w:szCs w:val="16"/>
      <w:u w:val="single"/>
      <w:lang w:val="en-US"/>
    </w:rPr>
  </w:style>
  <w:style w:type="paragraph" w:styleId="Tekstkomentarza">
    <w:name w:val="annotation text"/>
    <w:basedOn w:val="Normalny"/>
    <w:link w:val="TekstkomentarzaZnak"/>
    <w:uiPriority w:val="99"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lang w:val="en-US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F5835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0F58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bdr w:val="none" w:sz="0" w:space="0" w:color="auto"/>
      <w:lang w:val="pl-PL"/>
      <w14:ligatures w14:val="standardContextual"/>
    </w:rPr>
  </w:style>
  <w:style w:type="paragraph" w:customStyle="1" w:styleId="paragraph">
    <w:name w:val="paragraph"/>
    <w:basedOn w:val="Normalny"/>
    <w:rsid w:val="000F58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l-PL" w:eastAsia="pl-PL"/>
    </w:rPr>
  </w:style>
  <w:style w:type="character" w:customStyle="1" w:styleId="normaltextrun">
    <w:name w:val="normaltextrun"/>
    <w:basedOn w:val="Domylnaczcionkaakapitu"/>
    <w:rsid w:val="000F583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5A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5A72"/>
    <w:rPr>
      <w:b/>
      <w:bCs/>
      <w:lang w:val="en-US"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543D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5174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74B7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5174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74B7"/>
    <w:rPr>
      <w:sz w:val="24"/>
      <w:szCs w:val="24"/>
      <w:lang w:val="en-US"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B66745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11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6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26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1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897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668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9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5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9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2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731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968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nata.stefanowska@bcc.pl" TargetMode="External"/><Relationship Id="rId13" Type="http://schemas.openxmlformats.org/officeDocument/2006/relationships/hyperlink" Target="http://www.twitter.com/BCC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cc.org.pl/bcc-for-the-future/" TargetMode="External"/><Relationship Id="rId12" Type="http://schemas.openxmlformats.org/officeDocument/2006/relationships/hyperlink" Target="http://www.facebook.com/businesscentreclub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inkedin.com/company/business-centre-club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businesscenterclub-my.sharepoint.com/:f:/g/personal/piotr_onikki-gorski_bcc_pl/EtZsVlt77ddJk6ZEwvvCdcEBvRW_Rp8t1jQOXE1qRcCDrA?e=TGmR8X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1604</Words>
  <Characters>9625</Characters>
  <Application>Microsoft Office Word</Application>
  <DocSecurity>0</DocSecurity>
  <Lines>80</Lines>
  <Paragraphs>22</Paragraphs>
  <ScaleCrop>false</ScaleCrop>
  <Company/>
  <LinksUpToDate>false</LinksUpToDate>
  <CharactersWithSpaces>11207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Stefanowska Renata</dc:creator>
  <cp:lastModifiedBy>Rybińska–Fliszkiewicz Joanna</cp:lastModifiedBy>
  <cp:revision>2</cp:revision>
  <dcterms:created xsi:type="dcterms:W3CDTF">2024-10-14T08:18:00Z</dcterms:created>
  <dcterms:modified xsi:type="dcterms:W3CDTF">2024-10-14T08:18:00Z</dcterms:modified>
</cp:coreProperties>
</file>