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56CA" w14:textId="738AC7EE" w:rsidR="00D43D33" w:rsidRPr="00FD0B6D" w:rsidRDefault="00D43D33" w:rsidP="00D43D33">
      <w:pPr>
        <w:jc w:val="center"/>
        <w:rPr>
          <w:rFonts w:ascii="Calibri" w:hAnsi="Calibri" w:cs="Calibri"/>
          <w:sz w:val="40"/>
          <w:szCs w:val="40"/>
        </w:rPr>
      </w:pPr>
      <w:r w:rsidRPr="00FD0B6D">
        <w:rPr>
          <w:rFonts w:ascii="Calibri" w:hAnsi="Calibri" w:cs="Calibri"/>
          <w:noProof/>
          <w:sz w:val="40"/>
          <w:szCs w:val="40"/>
        </w:rPr>
        <w:drawing>
          <wp:inline distT="0" distB="0" distL="0" distR="0" wp14:anchorId="2E24D9CB" wp14:editId="715A1E58">
            <wp:extent cx="1828800" cy="2213755"/>
            <wp:effectExtent l="0" t="0" r="0" b="0"/>
            <wp:docPr id="12435177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17746" name="Obraz 12435177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838" cy="224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6F2C1" w14:textId="635FD781" w:rsidR="00D43D33" w:rsidRPr="00FD0B6D" w:rsidRDefault="00D43D33" w:rsidP="001A63FF">
      <w:pPr>
        <w:jc w:val="both"/>
        <w:rPr>
          <w:rFonts w:ascii="Calibri" w:hAnsi="Calibri" w:cs="Calibri"/>
        </w:rPr>
      </w:pPr>
      <w:r w:rsidRPr="00FD0B6D">
        <w:rPr>
          <w:rFonts w:ascii="Calibri" w:hAnsi="Calibri" w:cs="Calibri"/>
        </w:rPr>
        <w:t xml:space="preserve">Warszawa, </w:t>
      </w:r>
      <w:r w:rsidR="00C505C6">
        <w:rPr>
          <w:rFonts w:ascii="Calibri" w:hAnsi="Calibri" w:cs="Calibri"/>
        </w:rPr>
        <w:t>31 lipca</w:t>
      </w:r>
      <w:r w:rsidR="00541359" w:rsidRPr="00FD0B6D">
        <w:rPr>
          <w:rFonts w:ascii="Calibri" w:hAnsi="Calibri" w:cs="Calibri"/>
        </w:rPr>
        <w:t xml:space="preserve"> </w:t>
      </w:r>
      <w:r w:rsidR="00C41A87" w:rsidRPr="00FD0B6D">
        <w:rPr>
          <w:rFonts w:ascii="Calibri" w:hAnsi="Calibri" w:cs="Calibri"/>
        </w:rPr>
        <w:t>2026</w:t>
      </w:r>
    </w:p>
    <w:p w14:paraId="3D7A4A11" w14:textId="77777777" w:rsidR="00C41A87" w:rsidRPr="00FD0B6D" w:rsidRDefault="00C41A87" w:rsidP="001A63FF">
      <w:pPr>
        <w:jc w:val="both"/>
        <w:rPr>
          <w:rFonts w:ascii="Calibri" w:hAnsi="Calibri" w:cs="Calibri"/>
        </w:rPr>
      </w:pPr>
    </w:p>
    <w:p w14:paraId="0B9823CF" w14:textId="3A2D7554" w:rsidR="00C505C6" w:rsidRPr="00FD0B6D" w:rsidRDefault="00C505C6" w:rsidP="00C505C6">
      <w:pPr>
        <w:spacing w:after="0" w:line="276" w:lineRule="auto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BCC: MOŻNA INACZEJ, NIŻ PLANUJE RESORT ZDROWIA, KONTROLOWAĆ GODZINY PRACY MEDYKÓW</w:t>
      </w:r>
    </w:p>
    <w:p w14:paraId="05B6D4DF" w14:textId="0AE17698" w:rsidR="00D43D33" w:rsidRPr="00FD0B6D" w:rsidRDefault="00D43D33" w:rsidP="00D43D33">
      <w:pPr>
        <w:spacing w:after="0" w:line="276" w:lineRule="auto"/>
        <w:jc w:val="both"/>
        <w:rPr>
          <w:rFonts w:ascii="Calibri" w:hAnsi="Calibri" w:cs="Calibri"/>
          <w:b/>
          <w:bCs/>
          <w:sz w:val="36"/>
          <w:szCs w:val="36"/>
        </w:rPr>
      </w:pPr>
    </w:p>
    <w:p w14:paraId="65E98BD5" w14:textId="351FCA61" w:rsidR="00C505C6" w:rsidRPr="00C505C6" w:rsidRDefault="00C505C6" w:rsidP="002D635A">
      <w:pPr>
        <w:spacing w:after="0" w:line="276" w:lineRule="auto"/>
        <w:jc w:val="both"/>
        <w:rPr>
          <w:rFonts w:ascii="Calibri" w:hAnsi="Calibri" w:cs="Calibri"/>
          <w:b/>
          <w:bCs/>
          <w:noProof/>
        </w:rPr>
      </w:pPr>
      <w:r w:rsidRPr="00C505C6">
        <w:rPr>
          <w:rFonts w:ascii="Calibri" w:hAnsi="Calibri" w:cs="Calibri"/>
          <w:b/>
          <w:bCs/>
          <w:noProof/>
        </w:rPr>
        <w:t xml:space="preserve">Związek Pracodawców Business Centre Club </w:t>
      </w:r>
      <w:r w:rsidR="002C2303">
        <w:rPr>
          <w:rFonts w:ascii="Calibri" w:hAnsi="Calibri" w:cs="Calibri"/>
          <w:b/>
          <w:bCs/>
          <w:noProof/>
        </w:rPr>
        <w:t xml:space="preserve">negatywnie </w:t>
      </w:r>
      <w:r w:rsidRPr="00C505C6">
        <w:rPr>
          <w:rFonts w:ascii="Calibri" w:hAnsi="Calibri" w:cs="Calibri"/>
          <w:b/>
          <w:bCs/>
          <w:noProof/>
        </w:rPr>
        <w:t xml:space="preserve">zaopiniował </w:t>
      </w:r>
      <w:r>
        <w:rPr>
          <w:rFonts w:ascii="Calibri" w:hAnsi="Calibri" w:cs="Calibri"/>
          <w:b/>
          <w:bCs/>
          <w:noProof/>
        </w:rPr>
        <w:t xml:space="preserve">pilny </w:t>
      </w:r>
      <w:r w:rsidRPr="00C505C6">
        <w:rPr>
          <w:rFonts w:ascii="Calibri" w:hAnsi="Calibri" w:cs="Calibri"/>
          <w:b/>
          <w:bCs/>
          <w:noProof/>
        </w:rPr>
        <w:t>projekt</w:t>
      </w:r>
      <w:r>
        <w:rPr>
          <w:rFonts w:ascii="Calibri" w:hAnsi="Calibri" w:cs="Calibri"/>
          <w:b/>
          <w:bCs/>
          <w:noProof/>
        </w:rPr>
        <w:t xml:space="preserve"> nowelizacji rozporządzenia Ministerstwa Zdrowia, które ma zawierać regulacje prawne </w:t>
      </w:r>
      <w:r w:rsidRPr="00C505C6">
        <w:rPr>
          <w:rFonts w:ascii="Calibri" w:hAnsi="Calibri" w:cs="Calibri"/>
          <w:b/>
          <w:bCs/>
          <w:noProof/>
        </w:rPr>
        <w:t>w sprawie „godzinowego zestawienia obecności” osób wykonujących zawody medyczne.</w:t>
      </w:r>
      <w:r w:rsidR="002C2303">
        <w:rPr>
          <w:rFonts w:ascii="Calibri" w:hAnsi="Calibri" w:cs="Calibri"/>
          <w:b/>
          <w:bCs/>
          <w:noProof/>
        </w:rPr>
        <w:t xml:space="preserve"> Zaproponował przy tym inne rozwi</w:t>
      </w:r>
      <w:r w:rsidR="007D5B90">
        <w:rPr>
          <w:rFonts w:ascii="Calibri" w:hAnsi="Calibri" w:cs="Calibri"/>
          <w:b/>
          <w:bCs/>
          <w:noProof/>
        </w:rPr>
        <w:t>ą</w:t>
      </w:r>
      <w:r w:rsidR="002C2303">
        <w:rPr>
          <w:rFonts w:ascii="Calibri" w:hAnsi="Calibri" w:cs="Calibri"/>
          <w:b/>
          <w:bCs/>
          <w:noProof/>
        </w:rPr>
        <w:t>zanie.</w:t>
      </w:r>
    </w:p>
    <w:p w14:paraId="6181B4D4" w14:textId="77777777" w:rsid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</w:p>
    <w:p w14:paraId="4BA65CCB" w14:textId="500E3A31" w:rsid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  <w:r w:rsidRPr="00C505C6">
        <w:rPr>
          <w:rFonts w:ascii="Calibri" w:hAnsi="Calibri" w:cs="Calibri"/>
          <w:noProof/>
        </w:rPr>
        <w:t>Projekt rozporządzenia (MZ 1925) zmieniającego rozporządzenie w sprawie ogólnych warunków umów o udzielanie świadczeń opieki zdrowotnej zakłada wprowadzenie i przekazywanie NFZ „godzinowego zestawienia obecności” osób wykonujących zawody medyczne.</w:t>
      </w:r>
    </w:p>
    <w:p w14:paraId="1104102B" w14:textId="77777777" w:rsidR="00C505C6" w:rsidRP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</w:p>
    <w:p w14:paraId="4842BF99" w14:textId="19398E21" w:rsidR="00C505C6" w:rsidRPr="00C505C6" w:rsidRDefault="00C505C6" w:rsidP="002D635A">
      <w:pPr>
        <w:spacing w:after="0" w:line="276" w:lineRule="auto"/>
        <w:jc w:val="both"/>
        <w:rPr>
          <w:rFonts w:ascii="Calibri" w:hAnsi="Calibri" w:cs="Calibri"/>
          <w:b/>
          <w:bCs/>
          <w:noProof/>
        </w:rPr>
      </w:pPr>
      <w:r w:rsidRPr="00C505C6">
        <w:rPr>
          <w:rFonts w:ascii="Calibri" w:hAnsi="Calibri" w:cs="Calibri"/>
          <w:noProof/>
        </w:rPr>
        <w:t xml:space="preserve">- Związek Pracodawców BCC popiera cel polegający na przeciwdziałaniu fikcyjnemu wykazywaniu personelu oraz jednoczesnemu rozliczaniu pracy tej samej osoby w różnych miejscach. Jednak projekt rozporządzenia w obecnym brzmieniu nie powinien zostać przyjęty, wymaga zasadniczej korekty. Nie określa bowiem dostatecznie zakresu i standardu danych, nie zapewnia ich wiarygodności, pomija wpływ na ochronę danych osobowych i przedsiębiorców, a sankcję wiąże z kategorią kar umownych nieadekwatną do obowiązku sprawozdawczego – tłumaczy </w:t>
      </w:r>
      <w:r w:rsidRPr="00C505C6">
        <w:rPr>
          <w:rFonts w:ascii="Calibri" w:hAnsi="Calibri" w:cs="Calibri"/>
          <w:b/>
          <w:bCs/>
          <w:noProof/>
        </w:rPr>
        <w:t>Michał Modro, przewodniczący Komisji Zdrowia i Rynku Aptecznego BCC.</w:t>
      </w:r>
    </w:p>
    <w:p w14:paraId="17916E94" w14:textId="77777777" w:rsid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</w:p>
    <w:p w14:paraId="43BD20FB" w14:textId="63ED097A" w:rsidR="00C505C6" w:rsidRP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  <w:r w:rsidRPr="00C505C6">
        <w:rPr>
          <w:rFonts w:ascii="Calibri" w:hAnsi="Calibri" w:cs="Calibri"/>
          <w:noProof/>
        </w:rPr>
        <w:t>Zwraca też uwagę, że projekt przyjmuje zerowe koszty po stronie 839 świadczeniodawców i NFZ, mimo konieczności budowy lub dostosowania systemów comiesięcznej walidacji danych, obsługi korekt oraz zapewnienia bezpieczeństwa informacji.</w:t>
      </w:r>
    </w:p>
    <w:p w14:paraId="6426C464" w14:textId="77777777" w:rsidR="00C505C6" w:rsidRDefault="00C505C6" w:rsidP="002D635A">
      <w:pPr>
        <w:spacing w:after="0" w:line="276" w:lineRule="auto"/>
        <w:jc w:val="both"/>
        <w:rPr>
          <w:rFonts w:ascii="Calibri" w:hAnsi="Calibri" w:cs="Calibri"/>
          <w:i/>
          <w:iCs/>
          <w:noProof/>
        </w:rPr>
      </w:pPr>
    </w:p>
    <w:p w14:paraId="49A71333" w14:textId="42EEF481" w:rsidR="00C505C6" w:rsidRP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  <w:r w:rsidRPr="00C505C6">
        <w:rPr>
          <w:rFonts w:ascii="Calibri" w:hAnsi="Calibri" w:cs="Calibri"/>
          <w:noProof/>
        </w:rPr>
        <w:lastRenderedPageBreak/>
        <w:t xml:space="preserve">- Zarekomendowaliśmy jako Związek Pracodawców Business Centre Club jednocześnie inny model regulacyjny, który powinien wykorzystywać w pierwszej kolejności dane już znajdujące się w dyspozycji NFZ, w szczególności harmonogramy, ich aktualizacje i dane rozliczeniowe – mówi </w:t>
      </w:r>
      <w:r w:rsidRPr="00C505C6">
        <w:rPr>
          <w:rFonts w:ascii="Calibri" w:hAnsi="Calibri" w:cs="Calibri"/>
          <w:b/>
          <w:bCs/>
          <w:noProof/>
        </w:rPr>
        <w:t>Michał Modro.</w:t>
      </w:r>
    </w:p>
    <w:p w14:paraId="13A1DF17" w14:textId="77777777" w:rsid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</w:p>
    <w:p w14:paraId="29987973" w14:textId="3E490DC4" w:rsidR="00C505C6" w:rsidRP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  <w:r w:rsidRPr="00C505C6">
        <w:rPr>
          <w:rFonts w:ascii="Calibri" w:hAnsi="Calibri" w:cs="Calibri"/>
          <w:noProof/>
        </w:rPr>
        <w:t>W takim wypadku NFZ dokonywałby automatycznej, prospektywnej kontroli kolizji w harmonogramach zgłoszonych przez różnych świadczeniodawców (z uwzględnieniem zgłoszonych przez nich zmian). Natomiast pełne dane o faktycznym czasie i miejscu wykonywania świadczeń byłyby przekazywane okresowo na podstawie przejrzystych kryteriów np. ryzyka albo na żądanie NFZ w toku kontroli.</w:t>
      </w:r>
    </w:p>
    <w:p w14:paraId="214C102D" w14:textId="77777777" w:rsid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</w:p>
    <w:p w14:paraId="5977F629" w14:textId="6E906619" w:rsidR="00C505C6" w:rsidRPr="00C505C6" w:rsidRDefault="00C505C6" w:rsidP="002D635A">
      <w:pPr>
        <w:spacing w:after="0" w:line="276" w:lineRule="auto"/>
        <w:jc w:val="both"/>
        <w:rPr>
          <w:rFonts w:ascii="Calibri" w:hAnsi="Calibri" w:cs="Calibri"/>
          <w:noProof/>
        </w:rPr>
      </w:pPr>
      <w:r w:rsidRPr="00C505C6">
        <w:rPr>
          <w:rFonts w:ascii="Calibri" w:hAnsi="Calibri" w:cs="Calibri"/>
          <w:noProof/>
        </w:rPr>
        <w:t xml:space="preserve">Związek Pracodawców BCC </w:t>
      </w:r>
      <w:r>
        <w:rPr>
          <w:rFonts w:ascii="Calibri" w:hAnsi="Calibri" w:cs="Calibri"/>
          <w:noProof/>
        </w:rPr>
        <w:t xml:space="preserve">opiniując projekt rozporządzenia </w:t>
      </w:r>
      <w:r w:rsidRPr="00C505C6">
        <w:rPr>
          <w:rFonts w:ascii="Calibri" w:hAnsi="Calibri" w:cs="Calibri"/>
          <w:noProof/>
        </w:rPr>
        <w:t xml:space="preserve">wniósł zatem o nieprzyjmowanie </w:t>
      </w:r>
      <w:r>
        <w:rPr>
          <w:rFonts w:ascii="Calibri" w:hAnsi="Calibri" w:cs="Calibri"/>
          <w:noProof/>
        </w:rPr>
        <w:t xml:space="preserve">go </w:t>
      </w:r>
      <w:r w:rsidRPr="00C505C6">
        <w:rPr>
          <w:rFonts w:ascii="Calibri" w:hAnsi="Calibri" w:cs="Calibri"/>
          <w:noProof/>
        </w:rPr>
        <w:t>w obecnym brzmieniu, gdyż nie daje on wystarczających gwarancji osiągnięcia deklarowanego celu, a jednocześnie tworzy istotne ryzyko prawne, finansowe i organizacyjne dla świadczeniodawców. Biorąc pod uwagę intencje regulacji, prace nad projektem powinny być kontynuowane.</w:t>
      </w:r>
    </w:p>
    <w:p w14:paraId="71B97551" w14:textId="77777777" w:rsidR="00C505C6" w:rsidRDefault="00C505C6" w:rsidP="00C505C6">
      <w:pPr>
        <w:spacing w:after="0" w:line="276" w:lineRule="auto"/>
        <w:rPr>
          <w:rFonts w:ascii="Calibri" w:hAnsi="Calibri" w:cs="Calibri"/>
          <w:noProof/>
        </w:rPr>
      </w:pPr>
    </w:p>
    <w:p w14:paraId="176B7007" w14:textId="77777777" w:rsidR="00984F07" w:rsidRPr="00984F07" w:rsidRDefault="00000000" w:rsidP="00984F07">
      <w:p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46DF436B">
          <v:rect id="_x0000_i1025" style="width:0;height:1.5pt" o:hralign="center" o:hrstd="t" o:hr="t" fillcolor="#a0a0a0" stroked="f"/>
        </w:pict>
      </w:r>
    </w:p>
    <w:p w14:paraId="0FB5811B" w14:textId="77777777" w:rsidR="00984F07" w:rsidRPr="00984F07" w:rsidRDefault="00984F07" w:rsidP="00984F07">
      <w:pPr>
        <w:spacing w:after="0" w:line="276" w:lineRule="auto"/>
        <w:rPr>
          <w:rFonts w:ascii="Calibri" w:hAnsi="Calibri" w:cs="Calibri"/>
        </w:rPr>
      </w:pPr>
      <w:r w:rsidRPr="00984F07">
        <w:rPr>
          <w:rFonts w:ascii="Calibri" w:hAnsi="Calibri" w:cs="Calibri"/>
          <w:b/>
          <w:bCs/>
        </w:rPr>
        <w:t>O Business Centre Club</w:t>
      </w:r>
    </w:p>
    <w:p w14:paraId="4126A401" w14:textId="77777777" w:rsidR="00984F07" w:rsidRPr="00B81B5F" w:rsidRDefault="00984F07" w:rsidP="00984F07">
      <w:pPr>
        <w:spacing w:after="0" w:line="276" w:lineRule="auto"/>
        <w:rPr>
          <w:rFonts w:ascii="Calibri" w:hAnsi="Calibri" w:cs="Calibri"/>
          <w:color w:val="000000" w:themeColor="text1"/>
        </w:rPr>
      </w:pPr>
      <w:r w:rsidRPr="00984F07">
        <w:rPr>
          <w:rFonts w:ascii="Calibri" w:hAnsi="Calibri" w:cs="Calibri"/>
        </w:rPr>
        <w:t xml:space="preserve">Business Centre Club to największa i najstarsza w Polsce ustawowa organizacja indywidualnych pracodawców. Zrzesza firmy zatrudniające ponad 400 tysięcy pracowników, których łączne przychody przekraczają 200 miliardów złotych. Działa poprzez 22 loże </w:t>
      </w:r>
      <w:r w:rsidRPr="00B81B5F">
        <w:rPr>
          <w:rFonts w:ascii="Calibri" w:hAnsi="Calibri" w:cs="Calibri"/>
          <w:color w:val="000000" w:themeColor="text1"/>
        </w:rPr>
        <w:t>regionalne, skupiając liderów ze wszystkich branż - od korporacji międzynarodowych po sektor MŚP. www.bcc.org.pl</w:t>
      </w:r>
    </w:p>
    <w:p w14:paraId="2946643B" w14:textId="77777777" w:rsidR="00992409" w:rsidRPr="00B81B5F" w:rsidRDefault="00992409" w:rsidP="00984F07">
      <w:pPr>
        <w:spacing w:after="0" w:line="276" w:lineRule="auto"/>
        <w:rPr>
          <w:rFonts w:ascii="Calibri" w:hAnsi="Calibri" w:cs="Calibri"/>
          <w:b/>
          <w:bCs/>
          <w:color w:val="000000" w:themeColor="text1"/>
        </w:rPr>
      </w:pPr>
    </w:p>
    <w:p w14:paraId="026E80E0" w14:textId="57566AA7" w:rsidR="00984F07" w:rsidRPr="00B81B5F" w:rsidRDefault="00984F07" w:rsidP="00984F07">
      <w:pPr>
        <w:spacing w:after="0" w:line="276" w:lineRule="auto"/>
        <w:rPr>
          <w:rFonts w:ascii="Calibri" w:hAnsi="Calibri" w:cs="Calibri"/>
          <w:color w:val="000000" w:themeColor="text1"/>
        </w:rPr>
      </w:pPr>
      <w:r w:rsidRPr="00B81B5F">
        <w:rPr>
          <w:rFonts w:ascii="Calibri" w:hAnsi="Calibri" w:cs="Calibri"/>
          <w:b/>
          <w:bCs/>
          <w:color w:val="000000" w:themeColor="text1"/>
        </w:rPr>
        <w:t>Kontakt dla mediów:</w:t>
      </w:r>
    </w:p>
    <w:p w14:paraId="53DFB199" w14:textId="303A4553" w:rsidR="00992409" w:rsidRPr="00B81B5F" w:rsidRDefault="00C505C6" w:rsidP="00984F07">
      <w:pPr>
        <w:spacing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Biuro prasowe </w:t>
      </w:r>
      <w:r w:rsidR="002C2303">
        <w:rPr>
          <w:rFonts w:ascii="Calibri" w:hAnsi="Calibri" w:cs="Calibri"/>
          <w:color w:val="000000" w:themeColor="text1"/>
        </w:rPr>
        <w:t xml:space="preserve">BCC: </w:t>
      </w:r>
      <w:proofErr w:type="spellStart"/>
      <w:r w:rsidR="002C2303">
        <w:rPr>
          <w:rFonts w:ascii="Calibri" w:hAnsi="Calibri" w:cs="Calibri"/>
          <w:color w:val="000000" w:themeColor="text1"/>
        </w:rPr>
        <w:t>Testa</w:t>
      </w:r>
      <w:proofErr w:type="spellEnd"/>
      <w:r w:rsidR="002C2303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C2303">
        <w:rPr>
          <w:rFonts w:ascii="Calibri" w:hAnsi="Calibri" w:cs="Calibri"/>
          <w:color w:val="000000" w:themeColor="text1"/>
        </w:rPr>
        <w:t>Agency</w:t>
      </w:r>
      <w:proofErr w:type="spellEnd"/>
    </w:p>
    <w:p w14:paraId="6452C1ED" w14:textId="1E5EE082" w:rsidR="00984F07" w:rsidRPr="00B81B5F" w:rsidRDefault="002C2303" w:rsidP="00984F07">
      <w:pPr>
        <w:spacing w:after="0" w:line="276" w:lineRule="auto"/>
        <w:rPr>
          <w:rFonts w:ascii="Calibri" w:hAnsi="Calibri" w:cs="Calibri"/>
          <w:color w:val="000000" w:themeColor="text1"/>
        </w:rPr>
      </w:pPr>
      <w:proofErr w:type="spellStart"/>
      <w:r>
        <w:rPr>
          <w:rFonts w:ascii="Calibri" w:hAnsi="Calibri" w:cs="Calibri"/>
          <w:color w:val="000000" w:themeColor="text1"/>
        </w:rPr>
        <w:t>bccmedia@testa.agency</w:t>
      </w:r>
      <w:proofErr w:type="spellEnd"/>
    </w:p>
    <w:sectPr w:rsidR="00984F07" w:rsidRPr="00B81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EF"/>
    <w:rsid w:val="00022FE2"/>
    <w:rsid w:val="000360CB"/>
    <w:rsid w:val="000E0CAC"/>
    <w:rsid w:val="0011203C"/>
    <w:rsid w:val="00120C71"/>
    <w:rsid w:val="0012285B"/>
    <w:rsid w:val="001456A1"/>
    <w:rsid w:val="001A63FF"/>
    <w:rsid w:val="001E5534"/>
    <w:rsid w:val="00262D4F"/>
    <w:rsid w:val="002732BA"/>
    <w:rsid w:val="002C2303"/>
    <w:rsid w:val="002D635A"/>
    <w:rsid w:val="003318D3"/>
    <w:rsid w:val="003679EE"/>
    <w:rsid w:val="00412952"/>
    <w:rsid w:val="00437AA1"/>
    <w:rsid w:val="004550AA"/>
    <w:rsid w:val="004F547D"/>
    <w:rsid w:val="00541359"/>
    <w:rsid w:val="00554252"/>
    <w:rsid w:val="006C021A"/>
    <w:rsid w:val="007D5B90"/>
    <w:rsid w:val="007F6A2A"/>
    <w:rsid w:val="00805322"/>
    <w:rsid w:val="0087623C"/>
    <w:rsid w:val="00876A45"/>
    <w:rsid w:val="008C23F0"/>
    <w:rsid w:val="008C3BBD"/>
    <w:rsid w:val="008D3F96"/>
    <w:rsid w:val="0092393C"/>
    <w:rsid w:val="00984F07"/>
    <w:rsid w:val="00992409"/>
    <w:rsid w:val="00A02946"/>
    <w:rsid w:val="00A13347"/>
    <w:rsid w:val="00A21A52"/>
    <w:rsid w:val="00A57193"/>
    <w:rsid w:val="00AE19F8"/>
    <w:rsid w:val="00AF531D"/>
    <w:rsid w:val="00B30C93"/>
    <w:rsid w:val="00B81B5F"/>
    <w:rsid w:val="00B91BE9"/>
    <w:rsid w:val="00BB0DDE"/>
    <w:rsid w:val="00BB75AB"/>
    <w:rsid w:val="00C41A87"/>
    <w:rsid w:val="00C505C6"/>
    <w:rsid w:val="00C84646"/>
    <w:rsid w:val="00CB7A08"/>
    <w:rsid w:val="00CE29EF"/>
    <w:rsid w:val="00D43D33"/>
    <w:rsid w:val="00D84A80"/>
    <w:rsid w:val="00DD673F"/>
    <w:rsid w:val="00DE1C4E"/>
    <w:rsid w:val="00EE449D"/>
    <w:rsid w:val="00F1528B"/>
    <w:rsid w:val="00FD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C69A"/>
  <w15:chartTrackingRefBased/>
  <w15:docId w15:val="{FE40BB61-E440-4C78-920A-4D4D3643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2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2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2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2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2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2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2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2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2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2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2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29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29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29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29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29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29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2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2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2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2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2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29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29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29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2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29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29E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E29E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Haładyj Tomasz</dc:creator>
  <cp:lastModifiedBy>Rybińska–Fliszkiewicz Joanna</cp:lastModifiedBy>
  <cp:revision>2</cp:revision>
  <dcterms:created xsi:type="dcterms:W3CDTF">2026-08-03T06:51:00Z</dcterms:created>
  <dcterms:modified xsi:type="dcterms:W3CDTF">2026-08-03T06:51:00Z</dcterms:modified>
</cp:coreProperties>
</file>