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276" w:lineRule="auto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Warszawa, 21.07.2023 r.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cs="Arial" w:hAnsi="Arial" w:eastAsia="Arial"/>
          <w:sz w:val="22"/>
          <w:szCs w:val="22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" w:cs="Arial" w:hAnsi="Arial" w:eastAsia="Arial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" w:cs="Arial" w:hAnsi="Arial" w:eastAsia="Arial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outline w:val="0"/>
          <w:color w:val="af3032"/>
          <w:u w:color="af3032"/>
          <w:shd w:val="clear" w:color="auto" w:fill="ffffff"/>
          <w14:textFill>
            <w14:solidFill>
              <w14:srgbClr w14:val="AF3032"/>
            </w14:solidFill>
          </w14:textFill>
        </w:rPr>
      </w:pPr>
      <w:r>
        <w:rPr>
          <w:rFonts w:ascii="Arial Black" w:hAnsi="Arial Black"/>
          <w:outline w:val="0"/>
          <w:color w:val="af3032"/>
          <w:u w:color="af3032"/>
          <w:shd w:val="clear" w:color="auto" w:fill="ffffff"/>
          <w:rtl w:val="0"/>
          <w:lang w:val="de-DE"/>
          <w14:textFill>
            <w14:solidFill>
              <w14:srgbClr w14:val="AF3032"/>
            </w14:solidFill>
          </w14:textFill>
        </w:rPr>
        <w:t xml:space="preserve">KOMENTARZ ESKPERTKI BCC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af3032"/>
          <w:sz w:val="26"/>
          <w:szCs w:val="26"/>
          <w:u w:color="be1e2d"/>
          <w14:textFill>
            <w14:solidFill>
              <w14:srgbClr w14:val="AF3032"/>
            </w14:solidFill>
          </w14:textFill>
        </w:rPr>
      </w:pPr>
      <w:r>
        <w:rPr>
          <w:rFonts w:ascii="Arial Black" w:hAnsi="Arial Black"/>
          <w:outline w:val="0"/>
          <w:color w:val="af3032"/>
          <w:u w:color="af3032"/>
          <w:shd w:val="clear" w:color="auto" w:fill="ffffff"/>
          <w:rtl w:val="0"/>
          <w:lang w:val="en-US"/>
          <w14:textFill>
            <w14:solidFill>
              <w14:srgbClr w14:val="AF3032"/>
            </w14:solidFill>
          </w14:textFill>
        </w:rPr>
        <w:t xml:space="preserve">DO STANOWISKA </w:t>
      </w:r>
      <w:r>
        <w:rPr>
          <w:rFonts w:ascii="Arial Black" w:hAnsi="Arial Black"/>
          <w:caps w:val="1"/>
          <w:outline w:val="0"/>
          <w:color w:val="af3032"/>
          <w:sz w:val="26"/>
          <w:szCs w:val="26"/>
          <w:u w:color="be1e2d"/>
          <w:rtl w:val="0"/>
          <w:lang w:val="de-DE"/>
          <w14:textFill>
            <w14:solidFill>
              <w14:srgbClr w14:val="AF3032"/>
            </w14:solidFill>
          </w14:textFill>
        </w:rPr>
        <w:t>RADy OCHRONY PRACY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Ko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ń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cz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ę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kadencja Sejmu to okres podsumowa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ń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. Dzia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aj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ca przy Parlamencie Rada Ochrony Pracy przedstawi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a stanowisko w sprawie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„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Zdalnego zatrudnienia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         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w aspekcie spo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ecznym i prawnym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”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, kt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re komentuje Katarzyna Lorenc - ekspertka BCC ds. rynku pracy oraz zarz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dzania i efektywno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ci pracy.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Usankcjonowanie prawa pracy zdalnej stanowi zasadnicz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ą </w:t>
      </w:r>
      <w:r>
        <w:rPr>
          <w:rFonts w:ascii="Arial" w:hAnsi="Arial"/>
          <w:sz w:val="22"/>
          <w:szCs w:val="22"/>
          <w:rtl w:val="0"/>
          <w:lang w:val="en-US"/>
        </w:rPr>
        <w:t>zmian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ę </w:t>
      </w:r>
      <w:r>
        <w:rPr>
          <w:rFonts w:ascii="Arial" w:hAnsi="Arial"/>
          <w:sz w:val="22"/>
          <w:szCs w:val="22"/>
          <w:rtl w:val="0"/>
          <w:lang w:val="en-US"/>
        </w:rPr>
        <w:t>w organizacji pracy              i wymaga podj</w:t>
      </w:r>
      <w:r>
        <w:rPr>
          <w:rFonts w:ascii="Arial" w:hAnsi="Arial" w:hint="default"/>
          <w:sz w:val="22"/>
          <w:szCs w:val="22"/>
          <w:rtl w:val="0"/>
          <w:lang w:val="en-US"/>
        </w:rPr>
        <w:t>ę</w:t>
      </w:r>
      <w:r>
        <w:rPr>
          <w:rFonts w:ascii="Arial" w:hAnsi="Arial"/>
          <w:sz w:val="22"/>
          <w:szCs w:val="22"/>
          <w:rtl w:val="0"/>
          <w:lang w:val="en-US"/>
        </w:rPr>
        <w:t>cia konkretnych krok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n-US"/>
        </w:rPr>
        <w:t>w. Rada Ochrony Pracy przeanalizowa</w:t>
      </w:r>
      <w:r>
        <w:rPr>
          <w:rFonts w:ascii="Arial" w:hAnsi="Arial" w:hint="default"/>
          <w:sz w:val="22"/>
          <w:szCs w:val="22"/>
          <w:rtl w:val="0"/>
          <w:lang w:val="en-US"/>
        </w:rPr>
        <w:t>ł</w:t>
      </w:r>
      <w:r>
        <w:rPr>
          <w:rFonts w:ascii="Arial" w:hAnsi="Arial"/>
          <w:sz w:val="22"/>
          <w:szCs w:val="22"/>
          <w:rtl w:val="0"/>
          <w:lang w:val="en-US"/>
        </w:rPr>
        <w:t>a najwa</w:t>
      </w:r>
      <w:r>
        <w:rPr>
          <w:rFonts w:ascii="Arial" w:hAnsi="Arial" w:hint="default"/>
          <w:sz w:val="22"/>
          <w:szCs w:val="22"/>
          <w:rtl w:val="0"/>
          <w:lang w:val="en-US"/>
        </w:rPr>
        <w:t>ż</w:t>
      </w:r>
      <w:r>
        <w:rPr>
          <w:rFonts w:ascii="Arial" w:hAnsi="Arial"/>
          <w:sz w:val="22"/>
          <w:szCs w:val="22"/>
          <w:rtl w:val="0"/>
          <w:lang w:val="en-US"/>
        </w:rPr>
        <w:t>niejsze aspekty tej problematyki, bior</w:t>
      </w:r>
      <w:r>
        <w:rPr>
          <w:rFonts w:ascii="Arial" w:hAnsi="Arial" w:hint="default"/>
          <w:sz w:val="22"/>
          <w:szCs w:val="22"/>
          <w:rtl w:val="0"/>
          <w:lang w:val="en-US"/>
        </w:rPr>
        <w:t>ą</w:t>
      </w:r>
      <w:r>
        <w:rPr>
          <w:rFonts w:ascii="Arial" w:hAnsi="Arial"/>
          <w:sz w:val="22"/>
          <w:szCs w:val="22"/>
          <w:rtl w:val="0"/>
          <w:lang w:val="en-US"/>
        </w:rPr>
        <w:t>c pod uwag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ę </w:t>
      </w:r>
      <w:r>
        <w:rPr>
          <w:rFonts w:ascii="Arial" w:hAnsi="Arial"/>
          <w:sz w:val="22"/>
          <w:szCs w:val="22"/>
          <w:rtl w:val="0"/>
          <w:lang w:val="it-IT"/>
        </w:rPr>
        <w:t>materia</w:t>
      </w:r>
      <w:r>
        <w:rPr>
          <w:rFonts w:ascii="Arial" w:hAnsi="Arial" w:hint="default"/>
          <w:sz w:val="22"/>
          <w:szCs w:val="22"/>
          <w:rtl w:val="0"/>
          <w:lang w:val="en-US"/>
        </w:rPr>
        <w:t>ł</w:t>
      </w:r>
      <w:r>
        <w:rPr>
          <w:rFonts w:ascii="Arial" w:hAnsi="Arial"/>
          <w:sz w:val="22"/>
          <w:szCs w:val="22"/>
          <w:rtl w:val="0"/>
          <w:lang w:val="en-US"/>
        </w:rPr>
        <w:t>y przygotowane przez Pa</w:t>
      </w:r>
      <w:r>
        <w:rPr>
          <w:rFonts w:ascii="Arial" w:hAnsi="Arial" w:hint="default"/>
          <w:sz w:val="22"/>
          <w:szCs w:val="22"/>
          <w:rtl w:val="0"/>
          <w:lang w:val="en-US"/>
        </w:rPr>
        <w:t>ń</w:t>
      </w:r>
      <w:r>
        <w:rPr>
          <w:rFonts w:ascii="Arial" w:hAnsi="Arial"/>
          <w:sz w:val="22"/>
          <w:szCs w:val="22"/>
          <w:rtl w:val="0"/>
          <w:lang w:val="en-US"/>
        </w:rPr>
        <w:t>stwow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ą </w:t>
      </w:r>
      <w:r>
        <w:rPr>
          <w:rFonts w:ascii="Arial" w:hAnsi="Arial"/>
          <w:sz w:val="22"/>
          <w:szCs w:val="22"/>
          <w:rtl w:val="0"/>
          <w:lang w:val="en-US"/>
        </w:rPr>
        <w:t>Inspekcj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ę </w:t>
      </w:r>
      <w:r>
        <w:rPr>
          <w:rFonts w:ascii="Arial" w:hAnsi="Arial"/>
          <w:sz w:val="22"/>
          <w:szCs w:val="22"/>
          <w:rtl w:val="0"/>
          <w:lang w:val="en-US"/>
        </w:rPr>
        <w:t xml:space="preserve">Pracy (PIP), Centralny Instytut Ochrony Pracy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rtl w:val="0"/>
          <w:lang w:val="en-US"/>
        </w:rPr>
        <w:t>Pa</w:t>
      </w:r>
      <w:r>
        <w:rPr>
          <w:rFonts w:ascii="Arial" w:hAnsi="Arial" w:hint="default"/>
          <w:sz w:val="22"/>
          <w:szCs w:val="22"/>
          <w:rtl w:val="0"/>
          <w:lang w:val="en-US"/>
        </w:rPr>
        <w:t>ń</w:t>
      </w:r>
      <w:r>
        <w:rPr>
          <w:rFonts w:ascii="Arial" w:hAnsi="Arial"/>
          <w:sz w:val="22"/>
          <w:szCs w:val="22"/>
          <w:rtl w:val="0"/>
          <w:lang w:val="en-US"/>
        </w:rPr>
        <w:t>stwowy Instytut Badawczy (CIOP-PIB) oraz Instytut Medycyny Pracy (IMP).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88" w:lineRule="auto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Praca zdalna ma ogromne znaczenie dla aktywizacji zawodowej kobiet, os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b</w:t>
      </w:r>
      <w:r>
        <w:rPr>
          <w:rFonts w:ascii="Arial" w:hAnsi="Arial"/>
          <w:i w:val="1"/>
          <w:iCs w:val="1"/>
          <w:rtl w:val="0"/>
        </w:rPr>
        <w:t xml:space="preserve">                            </w:t>
      </w:r>
      <w:r>
        <w:rPr>
          <w:rFonts w:ascii="Arial" w:hAnsi="Arial"/>
          <w:i w:val="1"/>
          <w:iCs w:val="1"/>
          <w:rtl w:val="0"/>
        </w:rPr>
        <w:t>z niepe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nosprawno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ciami, opiekuj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cymi si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osobami chorymi oraz oddalonych od du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ych 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rodk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koncentracji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biorstw, co jest podstaw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do rozwoju firm w sytuacji permanentnych brak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kadrowych. Nale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y pami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ta</w:t>
      </w:r>
      <w:r>
        <w:rPr>
          <w:rFonts w:ascii="Arial" w:hAnsi="Arial" w:hint="default"/>
          <w:i w:val="1"/>
          <w:iCs w:val="1"/>
          <w:rtl w:val="0"/>
        </w:rPr>
        <w:t>ć</w:t>
      </w:r>
      <w:r>
        <w:rPr>
          <w:rFonts w:ascii="Arial" w:hAnsi="Arial"/>
          <w:i w:val="1"/>
          <w:iCs w:val="1"/>
          <w:rtl w:val="0"/>
        </w:rPr>
        <w:t xml:space="preserve">, 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formalne i techniczne przystosowanie do wymog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pracy zdalnej jest dla pracodawc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 xml:space="preserve">w bardzo kosztowne,   </w:t>
      </w:r>
      <w:r>
        <w:rPr>
          <w:rFonts w:ascii="Arial" w:hAnsi="Arial"/>
          <w:i w:val="1"/>
          <w:iCs w:val="1"/>
          <w:rtl w:val="0"/>
        </w:rPr>
        <w:t xml:space="preserve">                    </w:t>
      </w:r>
      <w:r>
        <w:rPr>
          <w:rFonts w:ascii="Arial" w:hAnsi="Arial"/>
          <w:i w:val="1"/>
          <w:iCs w:val="1"/>
          <w:rtl w:val="0"/>
        </w:rPr>
        <w:t>w po</w:t>
      </w:r>
      <w:r>
        <w:rPr>
          <w:rFonts w:ascii="Arial" w:hAnsi="Arial" w:hint="default"/>
          <w:i w:val="1"/>
          <w:iCs w:val="1"/>
          <w:rtl w:val="0"/>
        </w:rPr>
        <w:t>łą</w:t>
      </w:r>
      <w:r>
        <w:rPr>
          <w:rFonts w:ascii="Arial" w:hAnsi="Arial"/>
          <w:i w:val="1"/>
          <w:iCs w:val="1"/>
          <w:rtl w:val="0"/>
        </w:rPr>
        <w:t>czeniu z innymi rosn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cymi kosztami pracy, wiele stanowisk jest obecnie zagro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onych. Potwierdzaj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  <w:lang w:val="en-US"/>
        </w:rPr>
        <w:t>to 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wnie</w:t>
      </w:r>
      <w:r>
        <w:rPr>
          <w:rFonts w:ascii="Arial" w:hAnsi="Arial" w:hint="default"/>
          <w:i w:val="1"/>
          <w:iCs w:val="1"/>
          <w:rtl w:val="0"/>
        </w:rPr>
        <w:t xml:space="preserve">ż </w:t>
      </w:r>
      <w:r>
        <w:rPr>
          <w:rFonts w:ascii="Arial" w:hAnsi="Arial"/>
          <w:i w:val="1"/>
          <w:iCs w:val="1"/>
          <w:rtl w:val="0"/>
        </w:rPr>
        <w:t>wyhamowane procesy rekrutacyjne. Wa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ne zatem, by potencjalne rekomendacje zwi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zane z monitorami i innymi wymaganiami nie generowa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y dodatkowych koszt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po stronie pracodawc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- podkre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 xml:space="preserve">la </w:t>
      </w:r>
      <w:r>
        <w:rPr>
          <w:rFonts w:ascii="Arial" w:hAnsi="Arial"/>
          <w:b w:val="1"/>
          <w:bCs w:val="1"/>
          <w:i w:val="1"/>
          <w:iCs w:val="1"/>
          <w:rtl w:val="0"/>
        </w:rPr>
        <w:t>Katarzyna Lorenc - Ekspertka BCC ds. rynku pracy oraz zarz</w:t>
      </w:r>
      <w:r>
        <w:rPr>
          <w:rFonts w:ascii="Arial" w:hAnsi="Arial" w:hint="default"/>
          <w:b w:val="1"/>
          <w:bCs w:val="1"/>
          <w:i w:val="1"/>
          <w:iCs w:val="1"/>
          <w:rtl w:val="0"/>
        </w:rPr>
        <w:t>ą</w:t>
      </w:r>
      <w:r>
        <w:rPr>
          <w:rFonts w:ascii="Arial" w:hAnsi="Arial"/>
          <w:b w:val="1"/>
          <w:bCs w:val="1"/>
          <w:i w:val="1"/>
          <w:iCs w:val="1"/>
          <w:rtl w:val="0"/>
        </w:rPr>
        <w:t>dzania i efektywno</w:t>
      </w:r>
      <w:r>
        <w:rPr>
          <w:rFonts w:ascii="Arial" w:hAnsi="Arial" w:hint="default"/>
          <w:b w:val="1"/>
          <w:bCs w:val="1"/>
          <w:i w:val="1"/>
          <w:iCs w:val="1"/>
          <w:rtl w:val="0"/>
        </w:rPr>
        <w:t>ś</w:t>
      </w:r>
      <w:r>
        <w:rPr>
          <w:rFonts w:ascii="Arial" w:hAnsi="Arial"/>
          <w:b w:val="1"/>
          <w:bCs w:val="1"/>
          <w:i w:val="1"/>
          <w:iCs w:val="1"/>
          <w:rtl w:val="0"/>
        </w:rPr>
        <w:t>ci pracy.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88" w:lineRule="auto"/>
        <w:jc w:val="both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i w:val="1"/>
          <w:iCs w:val="1"/>
          <w:rtl w:val="0"/>
        </w:rPr>
        <w:t>Dobrym pomys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em jest wsparcie pracodawc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w dzia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aniach podnosz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 xml:space="preserve">cych 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wiadomo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bezpiecze</w:t>
      </w:r>
      <w:r>
        <w:rPr>
          <w:rFonts w:ascii="Arial" w:hAnsi="Arial" w:hint="default"/>
          <w:i w:val="1"/>
          <w:iCs w:val="1"/>
          <w:rtl w:val="0"/>
        </w:rPr>
        <w:t>ń</w:t>
      </w:r>
      <w:r>
        <w:rPr>
          <w:rFonts w:ascii="Arial" w:hAnsi="Arial"/>
          <w:i w:val="1"/>
          <w:iCs w:val="1"/>
          <w:rtl w:val="0"/>
        </w:rPr>
        <w:t>stwa i higieny pracy. Kodeks pracy nak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ada na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biorc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wiele ogranicze</w:t>
      </w:r>
      <w:r>
        <w:rPr>
          <w:rFonts w:ascii="Arial" w:hAnsi="Arial" w:hint="default"/>
          <w:i w:val="1"/>
          <w:iCs w:val="1"/>
          <w:rtl w:val="0"/>
        </w:rPr>
        <w:t xml:space="preserve">ń </w:t>
      </w:r>
      <w:r>
        <w:rPr>
          <w:rFonts w:ascii="Arial" w:hAnsi="Arial"/>
          <w:i w:val="1"/>
          <w:iCs w:val="1"/>
          <w:rtl w:val="0"/>
        </w:rPr>
        <w:t>zwi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zanych z prywatno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pracownika. Dlatego edukacja dotycz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ca pracy zdalnej powinna by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trosk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  <w:lang w:val="da-DK"/>
        </w:rPr>
        <w:t>medi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publicznych. Edukacja pracownik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 xml:space="preserve">w ze </w:t>
      </w:r>
      <w:r>
        <w:rPr>
          <w:rFonts w:ascii="Arial" w:hAnsi="Arial" w:hint="default"/>
          <w:i w:val="1"/>
          <w:iCs w:val="1"/>
          <w:rtl w:val="0"/>
        </w:rPr>
        <w:t>ź</w:t>
      </w:r>
      <w:r>
        <w:rPr>
          <w:rFonts w:ascii="Arial" w:hAnsi="Arial"/>
          <w:i w:val="1"/>
          <w:iCs w:val="1"/>
          <w:rtl w:val="0"/>
        </w:rPr>
        <w:t>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de</w:t>
      </w:r>
      <w:r>
        <w:rPr>
          <w:rFonts w:ascii="Arial" w:hAnsi="Arial" w:hint="default"/>
          <w:i w:val="1"/>
          <w:iCs w:val="1"/>
          <w:rtl w:val="0"/>
        </w:rPr>
        <w:t xml:space="preserve">ł </w:t>
      </w:r>
      <w:r>
        <w:rPr>
          <w:rFonts w:ascii="Arial" w:hAnsi="Arial"/>
          <w:i w:val="1"/>
          <w:iCs w:val="1"/>
          <w:rtl w:val="0"/>
        </w:rPr>
        <w:t>niezale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nych</w:t>
      </w:r>
      <w:r>
        <w:rPr>
          <w:rFonts w:ascii="Arial" w:hAnsi="Arial"/>
          <w:i w:val="1"/>
          <w:iCs w:val="1"/>
          <w:rtl w:val="0"/>
        </w:rPr>
        <w:t xml:space="preserve">                        </w:t>
      </w:r>
      <w:r>
        <w:rPr>
          <w:rFonts w:ascii="Arial" w:hAnsi="Arial"/>
          <w:i w:val="1"/>
          <w:iCs w:val="1"/>
          <w:rtl w:val="0"/>
        </w:rPr>
        <w:t>od pracodawc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mo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by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bardzo pomocna. Dzia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ania edukacyjne powinny obejmowa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wnie</w:t>
      </w:r>
      <w:r>
        <w:rPr>
          <w:rFonts w:ascii="Arial" w:hAnsi="Arial" w:hint="default"/>
          <w:i w:val="1"/>
          <w:iCs w:val="1"/>
          <w:rtl w:val="0"/>
        </w:rPr>
        <w:t xml:space="preserve">ż </w:t>
      </w:r>
      <w:r>
        <w:rPr>
          <w:rFonts w:ascii="Arial" w:hAnsi="Arial"/>
          <w:i w:val="1"/>
          <w:iCs w:val="1"/>
          <w:rtl w:val="0"/>
        </w:rPr>
        <w:t>kwestie zdrowia psychicznego jak odporno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psychiczna, radzenie sobie z presj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, budowania relacji w pracy i poza ni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, proszenia o wsparcie, negocjacji domowych, by utrzymywa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wnowag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mi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dzy zobowi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zaniami zawodowymi a osobistymi. Istotne jest tak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stworzenie zasad oceny ryzyka zawodowego w pracy zdalnej z uwzgl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dnieniem zapobiegania zar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wno ryzyku chor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b, jak i wypadk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przy pracy. Proponujemy stworzenie przyk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adowych ocen dla poszczeg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lnych grup stanowisk. B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dzie to du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wsparcie dla przedsi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biorc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w, zw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aszcza ma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 xml:space="preserve">ych i 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rednich. Widzimy zasadno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 xml:space="preserve">dalszego dialogu </w:t>
      </w:r>
      <w:r>
        <w:rPr>
          <w:rFonts w:ascii="Arial" w:hAnsi="Arial"/>
          <w:i w:val="1"/>
          <w:iCs w:val="1"/>
          <w:rtl w:val="0"/>
        </w:rPr>
        <w:t xml:space="preserve">                </w:t>
      </w:r>
      <w:r>
        <w:rPr>
          <w:rFonts w:ascii="Arial" w:hAnsi="Arial"/>
          <w:i w:val="1"/>
          <w:iCs w:val="1"/>
          <w:rtl w:val="0"/>
        </w:rPr>
        <w:t>i monitorowania wdro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 xml:space="preserve">enia pracy zdalnej. - podsumowuje </w:t>
      </w:r>
      <w:r>
        <w:rPr>
          <w:rFonts w:ascii="Arial" w:hAnsi="Arial"/>
          <w:b w:val="1"/>
          <w:bCs w:val="1"/>
          <w:i w:val="1"/>
          <w:iCs w:val="1"/>
          <w:rtl w:val="0"/>
        </w:rPr>
        <w:t>ekspertka BCC.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rPr>
          <w:rFonts w:ascii="Calibri" w:cs="Calibri" w:hAnsi="Calibri" w:eastAsia="Calibri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956" w:firstLine="708"/>
        <w:jc w:val="both"/>
        <w:rPr>
          <w:i w:val="1"/>
          <w:iCs w:val="1"/>
          <w:sz w:val="22"/>
          <w:szCs w:val="2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>Kontakt dla medi</w:t>
      </w:r>
      <w:r>
        <w:rPr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>w:</w:t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left"/>
        <w:rPr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en-US"/>
        </w:rPr>
        <w:t xml:space="preserve">Agencja Open Minded Group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"mailto:pr@openmindedgroup.pl"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de-DE"/>
        </w:rPr>
        <w:t>pr@openmindedgroup.pl</w:t>
      </w:r>
      <w:r>
        <w:rPr>
          <w:sz w:val="18"/>
          <w:szCs w:val="18"/>
        </w:rPr>
        <w:fldChar w:fldCharType="end" w:fldLock="0"/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left"/>
        <w:rPr>
          <w:rFonts w:ascii="Arial" w:hAnsi="Arial"/>
          <w:sz w:val="18"/>
          <w:szCs w:val="18"/>
          <w:rtl w:val="0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rtl w:val="0"/>
          <w:lang w:val="en-US"/>
        </w:rPr>
        <w:t xml:space="preserve">Business Centre Club Renata Stefanowska </w:t>
      </w:r>
      <w:r>
        <w:rPr>
          <w:rStyle w:val="Hyperlink.1"/>
          <w:rFonts w:ascii="Helvetica Neue" w:cs="Helvetica Neue" w:hAnsi="Helvetica Neue" w:eastAsia="Helvetica Neue"/>
          <w:outline w:val="0"/>
          <w:color w:val="aa3034"/>
          <w:sz w:val="18"/>
          <w:szCs w:val="18"/>
          <w:u w:val="single" w:color="aa3034"/>
          <w:lang w:val="en-US"/>
          <w14:textFill>
            <w14:solidFill>
              <w14:srgbClr w14:val="AA3034"/>
            </w14:solidFill>
          </w14:textFill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outline w:val="0"/>
          <w:color w:val="aa3034"/>
          <w:sz w:val="18"/>
          <w:szCs w:val="18"/>
          <w:u w:val="single" w:color="aa3034"/>
          <w:lang w:val="en-US"/>
          <w14:textFill>
            <w14:solidFill>
              <w14:srgbClr w14:val="AA3034"/>
            </w14:solidFill>
          </w14:textFill>
        </w:rPr>
        <w:instrText xml:space="preserve"> HYPERLINK "mailto:renata.stefanowska@bcc.pl"</w:instrText>
      </w:r>
      <w:r>
        <w:rPr>
          <w:rStyle w:val="Hyperlink.1"/>
          <w:rFonts w:ascii="Helvetica Neue" w:cs="Helvetica Neue" w:hAnsi="Helvetica Neue" w:eastAsia="Helvetica Neue"/>
          <w:outline w:val="0"/>
          <w:color w:val="aa3034"/>
          <w:sz w:val="18"/>
          <w:szCs w:val="18"/>
          <w:u w:val="single" w:color="aa3034"/>
          <w:lang w:val="en-US"/>
          <w14:textFill>
            <w14:solidFill>
              <w14:srgbClr w14:val="AA3034"/>
            </w14:solidFill>
          </w14:textFill>
        </w:rPr>
        <w:fldChar w:fldCharType="separate" w:fldLock="0"/>
      </w:r>
      <w:r>
        <w:rPr>
          <w:rStyle w:val="Hyperlink.1"/>
          <w:rFonts w:ascii="Helvetica Neue" w:hAnsi="Helvetica Neue"/>
          <w:outline w:val="0"/>
          <w:color w:val="aa3034"/>
          <w:sz w:val="18"/>
          <w:szCs w:val="18"/>
          <w:u w:val="single" w:color="aa3034"/>
          <w:rtl w:val="0"/>
          <w:lang w:val="en-US"/>
          <w14:textFill>
            <w14:solidFill>
              <w14:srgbClr w14:val="AA3034"/>
            </w14:solidFill>
          </w14:textFill>
        </w:rPr>
        <w:t>renata.stefanowska@bcc.pl</w:t>
      </w:r>
      <w:r>
        <w:rPr>
          <w:rFonts w:ascii="Arial" w:cs="Arial" w:hAnsi="Arial" w:eastAsia="Arial"/>
          <w:sz w:val="18"/>
          <w:szCs w:val="18"/>
        </w:rPr>
        <w:fldChar w:fldCharType="end" w:fldLock="0"/>
      </w:r>
      <w:r>
        <w:rPr>
          <w:rStyle w:val="Brak"/>
          <w:rFonts w:ascii="Arial" w:hAnsi="Arial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 xml:space="preserve"> </w:t>
      </w: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cs="Arial" w:hAnsi="Arial" w:eastAsia="Arial"/>
          <w:outline w:val="0"/>
          <w:color w:val="aa3034"/>
          <w:sz w:val="18"/>
          <w:szCs w:val="18"/>
          <w:u w:color="aa3034"/>
          <w:shd w:val="clear" w:color="auto" w:fill="ffffff"/>
          <w:lang w:val="en-US"/>
          <w14:textFill>
            <w14:solidFill>
              <w14:srgbClr w14:val="AA3034"/>
            </w14:solidFill>
          </w14:textFill>
        </w:rPr>
      </w:pP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line="264" w:lineRule="auto"/>
        <w:ind w:left="0" w:right="0" w:firstLine="0"/>
        <w:jc w:val="left"/>
        <w:rPr>
          <w:rFonts w:ascii="Arial" w:cs="Arial" w:hAnsi="Arial" w:eastAsia="Arial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</w:pPr>
      <w:r>
        <w:rPr>
          <w:rStyle w:val="Brak"/>
          <w:rFonts w:ascii="Arial" w:hAnsi="Arial"/>
          <w:b w:val="1"/>
          <w:bCs w:val="1"/>
          <w:outline w:val="0"/>
          <w:color w:val="000000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Kontakt do eksperta</w:t>
      </w:r>
      <w:r>
        <w:rPr>
          <w:rStyle w:val="Brak"/>
          <w:rFonts w:ascii="Arial" w:hAnsi="Arial"/>
          <w:b w:val="1"/>
          <w:bCs w:val="1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>:</w:t>
      </w:r>
      <w:r>
        <w:rPr>
          <w:rFonts w:ascii="Arial" w:hAnsi="Arial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 xml:space="preserve"> </w:t>
      </w:r>
      <w:r>
        <w:rPr>
          <w:rFonts w:ascii="Arial" w:hAnsi="Arial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>katarzyna.lorenc@bcc.org.pl</w:t>
      </w: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line="264" w:lineRule="auto"/>
        <w:ind w:left="0" w:right="0" w:firstLine="0"/>
        <w:jc w:val="left"/>
        <w:rPr>
          <w:rStyle w:val="Brak A"/>
          <w:rFonts w:ascii="Arial" w:cs="Arial" w:hAnsi="Arial" w:eastAsia="Arial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cs="Arial" w:hAnsi="Arial" w:eastAsia="Arial"/>
          <w:sz w:val="18"/>
          <w:szCs w:val="18"/>
          <w:lang w:val="en-US"/>
        </w:rPr>
      </w:pPr>
    </w:p>
    <w:p>
      <w:pPr>
        <w:pStyle w:val="Treść A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-636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276" w:lineRule="auto"/>
        <w:jc w:val="both"/>
        <w:rPr>
          <w:rStyle w:val="Brak"/>
          <w:rFonts w:ascii="Calibri" w:cs="Calibri" w:hAnsi="Calibri" w:eastAsia="Calibri"/>
          <w:sz w:val="18"/>
          <w:szCs w:val="18"/>
        </w:rPr>
      </w:pPr>
      <w:r>
        <w:rPr>
          <w:rStyle w:val="Brak"/>
          <w:rFonts w:ascii="Calibri" w:hAnsi="Calibri"/>
          <w:sz w:val="18"/>
          <w:szCs w:val="18"/>
          <w:rtl w:val="0"/>
        </w:rPr>
        <w:t>Business Centre Club to najwi</w:t>
      </w:r>
      <w:r>
        <w:rPr>
          <w:rStyle w:val="Brak"/>
          <w:rFonts w:ascii="Calibri" w:hAnsi="Calibri" w:hint="default"/>
          <w:sz w:val="18"/>
          <w:szCs w:val="18"/>
          <w:rtl w:val="0"/>
        </w:rPr>
        <w:t>ę</w:t>
      </w:r>
      <w:r>
        <w:rPr>
          <w:rStyle w:val="Brak"/>
          <w:rFonts w:ascii="Calibri" w:hAnsi="Calibri"/>
          <w:sz w:val="18"/>
          <w:szCs w:val="18"/>
          <w:rtl w:val="0"/>
        </w:rPr>
        <w:t>ksza w kraju ustawowa organizacja indywidualnych pracodawc</w:t>
      </w:r>
      <w:r>
        <w:rPr>
          <w:rStyle w:val="Brak"/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  <w:rtl w:val="0"/>
        </w:rPr>
        <w:t>w. Cz</w:t>
      </w:r>
      <w:r>
        <w:rPr>
          <w:rStyle w:val="Brak"/>
          <w:rFonts w:ascii="Calibri" w:hAnsi="Calibri" w:hint="default"/>
          <w:sz w:val="18"/>
          <w:szCs w:val="18"/>
          <w:rtl w:val="0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>onkowie Klubu zatrudniaj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Style w:val="Brak"/>
          <w:rFonts w:ascii="Calibri" w:hAnsi="Calibri"/>
          <w:sz w:val="18"/>
          <w:szCs w:val="18"/>
          <w:rtl w:val="0"/>
        </w:rPr>
        <w:t>ponad 400 tys. pracownik</w:t>
      </w:r>
      <w:r>
        <w:rPr>
          <w:rStyle w:val="Brak"/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  <w:rtl w:val="0"/>
        </w:rPr>
        <w:t>w, przychody firm to ponad 200 miliard</w:t>
      </w:r>
      <w:r>
        <w:rPr>
          <w:rStyle w:val="Brak"/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  <w:rtl w:val="0"/>
        </w:rPr>
        <w:t>w z</w:t>
      </w:r>
      <w:r>
        <w:rPr>
          <w:rStyle w:val="Brak"/>
          <w:rFonts w:ascii="Calibri" w:hAnsi="Calibri" w:hint="default"/>
          <w:sz w:val="18"/>
          <w:szCs w:val="18"/>
          <w:rtl w:val="0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>otych, a siedziby rozlokowane s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Style w:val="Brak"/>
          <w:rFonts w:ascii="Calibri" w:hAnsi="Calibri"/>
          <w:sz w:val="18"/>
          <w:szCs w:val="18"/>
          <w:rtl w:val="0"/>
        </w:rPr>
        <w:t>w 250 miastach. Na terenie Polski dzia</w:t>
      </w:r>
      <w:r>
        <w:rPr>
          <w:rStyle w:val="Brak"/>
          <w:rFonts w:ascii="Calibri" w:hAnsi="Calibri" w:hint="default"/>
          <w:sz w:val="18"/>
          <w:szCs w:val="18"/>
          <w:rtl w:val="0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>aj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Style w:val="Brak"/>
          <w:rFonts w:ascii="Calibri" w:hAnsi="Calibri"/>
          <w:sz w:val="18"/>
          <w:szCs w:val="18"/>
          <w:rtl w:val="0"/>
        </w:rPr>
        <w:t>22 lo</w:t>
      </w:r>
      <w:r>
        <w:rPr>
          <w:rStyle w:val="Brak"/>
          <w:rFonts w:ascii="Calibri" w:hAnsi="Calibri" w:hint="default"/>
          <w:sz w:val="18"/>
          <w:szCs w:val="18"/>
          <w:rtl w:val="0"/>
        </w:rPr>
        <w:t>ż</w:t>
      </w:r>
      <w:r>
        <w:rPr>
          <w:rStyle w:val="Brak"/>
          <w:rFonts w:ascii="Calibri" w:hAnsi="Calibri"/>
          <w:sz w:val="18"/>
          <w:szCs w:val="18"/>
          <w:rtl w:val="0"/>
        </w:rPr>
        <w:t>e regionalne. Do BCC nale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żą </w:t>
      </w:r>
      <w:r>
        <w:rPr>
          <w:rStyle w:val="Brak"/>
          <w:rFonts w:ascii="Calibri" w:hAnsi="Calibri"/>
          <w:sz w:val="18"/>
          <w:szCs w:val="18"/>
          <w:rtl w:val="0"/>
        </w:rPr>
        <w:t>przedstawicieletelekomunikacyjne, najwi</w:t>
      </w:r>
      <w:r>
        <w:rPr>
          <w:rStyle w:val="Brak"/>
          <w:rFonts w:ascii="Calibri" w:hAnsi="Calibri" w:hint="default"/>
          <w:sz w:val="18"/>
          <w:szCs w:val="18"/>
          <w:rtl w:val="0"/>
        </w:rPr>
        <w:t>ę</w:t>
      </w:r>
      <w:r>
        <w:rPr>
          <w:rStyle w:val="Brak"/>
          <w:rFonts w:ascii="Calibri" w:hAnsi="Calibri"/>
          <w:sz w:val="18"/>
          <w:szCs w:val="18"/>
          <w:rtl w:val="0"/>
        </w:rPr>
        <w:t>ksi polscy producenci, uczelnie wy</w:t>
      </w:r>
      <w:r>
        <w:rPr>
          <w:rStyle w:val="Brak"/>
          <w:rFonts w:ascii="Calibri" w:hAnsi="Calibri" w:hint="default"/>
          <w:sz w:val="18"/>
          <w:szCs w:val="18"/>
          <w:rtl w:val="0"/>
        </w:rPr>
        <w:t>ż</w:t>
      </w:r>
      <w:r>
        <w:rPr>
          <w:rStyle w:val="Brak"/>
          <w:rFonts w:ascii="Calibri" w:hAnsi="Calibri"/>
          <w:sz w:val="18"/>
          <w:szCs w:val="18"/>
          <w:rtl w:val="0"/>
        </w:rPr>
        <w:t>sze, koncerny wydawnicze i znane kancelarie prawne. Cz</w:t>
      </w:r>
      <w:r>
        <w:rPr>
          <w:rStyle w:val="Brak"/>
          <w:rFonts w:ascii="Calibri" w:hAnsi="Calibri" w:hint="default"/>
          <w:sz w:val="18"/>
          <w:szCs w:val="18"/>
          <w:rtl w:val="0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 xml:space="preserve">onkami BCC 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– </w:t>
      </w:r>
      <w:r>
        <w:rPr>
          <w:rStyle w:val="Brak"/>
          <w:rFonts w:ascii="Calibri" w:hAnsi="Calibri"/>
          <w:sz w:val="18"/>
          <w:szCs w:val="18"/>
          <w:rtl w:val="0"/>
        </w:rPr>
        <w:t>klubu przedsi</w:t>
      </w:r>
      <w:r>
        <w:rPr>
          <w:rStyle w:val="Brak"/>
          <w:rFonts w:ascii="Calibri" w:hAnsi="Calibri" w:hint="default"/>
          <w:sz w:val="18"/>
          <w:szCs w:val="18"/>
          <w:rtl w:val="0"/>
        </w:rPr>
        <w:t>ę</w:t>
      </w:r>
      <w:r>
        <w:rPr>
          <w:rStyle w:val="Brak"/>
          <w:rFonts w:ascii="Calibri" w:hAnsi="Calibri"/>
          <w:sz w:val="18"/>
          <w:szCs w:val="18"/>
          <w:rtl w:val="0"/>
        </w:rPr>
        <w:t>biorc</w:t>
      </w:r>
      <w:r>
        <w:rPr>
          <w:rStyle w:val="Brak"/>
          <w:rFonts w:ascii="Calibri" w:hAnsi="Calibri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  <w:rtl w:val="0"/>
        </w:rPr>
        <w:t>w s</w:t>
      </w:r>
      <w:r>
        <w:rPr>
          <w:rStyle w:val="Brak"/>
          <w:rFonts w:ascii="Calibri" w:hAnsi="Calibri" w:hint="default"/>
          <w:sz w:val="18"/>
          <w:szCs w:val="18"/>
          <w:rtl w:val="0"/>
        </w:rPr>
        <w:t xml:space="preserve">ą </w:t>
      </w:r>
      <w:r>
        <w:rPr>
          <w:rStyle w:val="Brak"/>
          <w:rFonts w:ascii="Calibri" w:hAnsi="Calibri"/>
          <w:sz w:val="18"/>
          <w:szCs w:val="18"/>
          <w:rtl w:val="0"/>
        </w:rPr>
        <w:t>tak</w:t>
      </w:r>
      <w:r>
        <w:rPr>
          <w:rStyle w:val="Brak"/>
          <w:rFonts w:ascii="Calibri" w:hAnsi="Calibri" w:hint="default"/>
          <w:sz w:val="18"/>
          <w:szCs w:val="18"/>
          <w:rtl w:val="0"/>
        </w:rPr>
        <w:t>ż</w:t>
      </w:r>
      <w:r>
        <w:rPr>
          <w:rStyle w:val="Brak"/>
          <w:rFonts w:ascii="Calibri" w:hAnsi="Calibri"/>
          <w:sz w:val="18"/>
          <w:szCs w:val="18"/>
          <w:rtl w:val="0"/>
        </w:rPr>
        <w:t xml:space="preserve">e prawnicy, dziennikarze, naukowcy, wydawcy, lekarze, wojskowi i studenci. </w:t>
      </w:r>
    </w:p>
    <w:p>
      <w:pPr>
        <w:pStyle w:val="Treść A"/>
        <w:spacing w:line="276" w:lineRule="auto"/>
        <w:rPr>
          <w:rStyle w:val="Brak"/>
          <w:rFonts w:ascii="Calibri" w:cs="Calibri" w:hAnsi="Calibri" w:eastAsia="Calibri"/>
          <w:sz w:val="18"/>
          <w:szCs w:val="18"/>
        </w:rPr>
      </w:pPr>
    </w:p>
    <w:p>
      <w:pPr>
        <w:pStyle w:val="Treść A"/>
        <w:spacing w:line="276" w:lineRule="auto"/>
      </w:pPr>
      <w:r>
        <w:rPr>
          <w:rStyle w:val="Brak"/>
          <w:rFonts w:ascii="Calibri" w:hAnsi="Calibri"/>
          <w:sz w:val="18"/>
          <w:szCs w:val="18"/>
          <w:rtl w:val="0"/>
        </w:rPr>
        <w:t>Business Centre Club w mediach spo</w:t>
      </w:r>
      <w:r>
        <w:rPr>
          <w:rStyle w:val="Brak"/>
          <w:rFonts w:ascii="Calibri" w:hAnsi="Calibri" w:hint="default"/>
          <w:sz w:val="18"/>
          <w:szCs w:val="18"/>
          <w:rtl w:val="0"/>
          <w:lang w:val="en-US"/>
        </w:rPr>
        <w:t>ł</w:t>
      </w:r>
      <w:r>
        <w:rPr>
          <w:rStyle w:val="Brak"/>
          <w:rFonts w:ascii="Calibri" w:hAnsi="Calibri"/>
          <w:sz w:val="18"/>
          <w:szCs w:val="18"/>
          <w:rtl w:val="0"/>
        </w:rPr>
        <w:t>eczno</w:t>
      </w:r>
      <w:r>
        <w:rPr>
          <w:rStyle w:val="Brak"/>
          <w:rFonts w:ascii="Calibri" w:hAnsi="Calibri" w:hint="default"/>
          <w:sz w:val="18"/>
          <w:szCs w:val="18"/>
          <w:rtl w:val="0"/>
          <w:lang w:val="en-US"/>
        </w:rPr>
        <w:t>ś</w:t>
      </w:r>
      <w:r>
        <w:rPr>
          <w:rStyle w:val="Brak"/>
          <w:rFonts w:ascii="Calibri" w:hAnsi="Calibri"/>
          <w:sz w:val="18"/>
          <w:szCs w:val="18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Calibri" w:hAnsi="Calibri"/>
          <w:sz w:val="18"/>
          <w:szCs w:val="18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Calibri" w:hAnsi="Calibri"/>
          <w:sz w:val="18"/>
          <w:szCs w:val="18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105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2636520</wp:posOffset>
          </wp:positionH>
          <wp:positionV relativeFrom="page">
            <wp:posOffset>585470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aa3034"/>
      <w:u w:val="single" w:color="aa3034"/>
      <w:lang w:val="de-DE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rFonts w:ascii="Helvetica Neue" w:cs="Helvetica Neue" w:hAnsi="Helvetica Neue" w:eastAsia="Helvetica Neue"/>
      <w:outline w:val="0"/>
      <w:color w:val="aa3034"/>
      <w:u w:val="single" w:color="aa3034"/>
      <w:lang w:val="en-US"/>
      <w14:textFill>
        <w14:solidFill>
          <w14:srgbClr w14:val="AA3034"/>
        </w14:solidFill>
      </w14:textFill>
    </w:rPr>
  </w:style>
  <w:style w:type="character" w:styleId="Hyperlink.2">
    <w:name w:val="Hyperlink.2"/>
    <w:basedOn w:val="Brak"/>
    <w:next w:val="Hyperlink.2"/>
    <w:rPr>
      <w:rFonts w:ascii="Calibri" w:cs="Calibri" w:hAnsi="Calibri" w:eastAsia="Calibri"/>
      <w:caps w:val="0"/>
      <w:smallCaps w:val="0"/>
      <w:strike w:val="0"/>
      <w:dstrike w:val="0"/>
      <w:sz w:val="18"/>
      <w:szCs w:val="18"/>
      <w:u w:val="single"/>
      <w:vertAlign w:val="baseline"/>
      <w:lang w:val="nl-NL"/>
    </w:rPr>
  </w:style>
  <w:style w:type="character" w:styleId="Hyperlink.3">
    <w:name w:val="Hyperlink.3"/>
    <w:basedOn w:val="Brak"/>
    <w:next w:val="Hyperlink.3"/>
    <w:rPr>
      <w:rFonts w:ascii="Calibri" w:cs="Calibri" w:hAnsi="Calibri" w:eastAsia="Calibri"/>
      <w:caps w:val="0"/>
      <w:smallCaps w:val="0"/>
      <w:strike w:val="0"/>
      <w:dstrike w:val="0"/>
      <w:sz w:val="18"/>
      <w:szCs w:val="18"/>
      <w:u w:val="singl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