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E4568" w14:textId="77777777" w:rsidR="000112F3" w:rsidRDefault="00000000">
      <w:pPr>
        <w:suppressAutoHyphens/>
        <w:spacing w:line="264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Warszawa 08.05.2024 r</w:t>
      </w:r>
    </w:p>
    <w:p w14:paraId="26F95D7B" w14:textId="77777777" w:rsidR="000112F3" w:rsidRDefault="000112F3">
      <w:pPr>
        <w:suppressAutoHyphens/>
        <w:spacing w:line="264" w:lineRule="auto"/>
        <w:jc w:val="both"/>
        <w:rPr>
          <w:rFonts w:ascii="Arial" w:eastAsia="Arial" w:hAnsi="Arial" w:cs="Arial"/>
          <w:b/>
          <w:bCs/>
          <w:i/>
          <w:iCs/>
          <w:sz w:val="22"/>
          <w:szCs w:val="22"/>
          <w:u w:val="single"/>
        </w:rPr>
      </w:pPr>
    </w:p>
    <w:p w14:paraId="47840216" w14:textId="77777777" w:rsidR="000112F3" w:rsidRDefault="00000000">
      <w:pPr>
        <w:suppressAutoHyphens/>
        <w:spacing w:line="264" w:lineRule="auto"/>
        <w:jc w:val="both"/>
        <w:rPr>
          <w:rFonts w:ascii="Arial" w:eastAsia="Arial" w:hAnsi="Arial" w:cs="Arial"/>
          <w:caps/>
          <w:u w:val="single"/>
        </w:rPr>
      </w:pPr>
      <w:r>
        <w:rPr>
          <w:rFonts w:ascii="Arial" w:eastAsia="Arial" w:hAnsi="Arial" w:cs="Arial"/>
          <w:sz w:val="22"/>
          <w:szCs w:val="22"/>
        </w:rPr>
        <w:tab/>
        <w:t xml:space="preserve">          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74745FAE" wp14:editId="2F879B82">
            <wp:extent cx="1964434" cy="715316"/>
            <wp:effectExtent l="0" t="0" r="0" b="0"/>
            <wp:docPr id="1073741825" name="officeArt object" descr="Obraz zawierający tekst, Czcionka, logo, Grafi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zawierający tekst, Czcionka, logo, Grafika&#10;&#10;Opis wygenerowany automatycznie" descr="Obraz zawierający tekst, Czcionka, logo, GrafikaOpis wygenerowany automatyczni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4434" cy="7153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E50EDFE" w14:textId="77777777" w:rsidR="000112F3" w:rsidRDefault="000112F3">
      <w:pPr>
        <w:suppressAutoHyphens/>
        <w:spacing w:line="264" w:lineRule="auto"/>
        <w:jc w:val="center"/>
        <w:rPr>
          <w:rFonts w:ascii="Arial" w:eastAsia="Arial" w:hAnsi="Arial" w:cs="Arial"/>
          <w:sz w:val="22"/>
          <w:szCs w:val="22"/>
          <w:u w:color="AE2F33"/>
        </w:rPr>
      </w:pPr>
    </w:p>
    <w:p w14:paraId="71C7079B" w14:textId="75DE057A" w:rsidR="000112F3" w:rsidRDefault="00000000">
      <w:pPr>
        <w:suppressAutoHyphens/>
        <w:spacing w:line="264" w:lineRule="auto"/>
        <w:jc w:val="center"/>
        <w:rPr>
          <w:rFonts w:ascii="Arial Black" w:eastAsia="Arial Black" w:hAnsi="Arial Black" w:cs="Arial Black"/>
          <w:color w:val="B03034"/>
          <w:sz w:val="28"/>
          <w:szCs w:val="28"/>
          <w:u w:color="AE2F33"/>
        </w:rPr>
      </w:pPr>
      <w:r>
        <w:rPr>
          <w:rFonts w:ascii="Arial Black" w:hAnsi="Arial Black"/>
          <w:color w:val="B03034"/>
          <w:sz w:val="28"/>
          <w:szCs w:val="28"/>
          <w:u w:color="AE2F33"/>
        </w:rPr>
        <w:t>SYG</w:t>
      </w:r>
      <w:r w:rsidR="00805A42">
        <w:rPr>
          <w:rFonts w:ascii="Arial Black" w:hAnsi="Arial Black"/>
          <w:color w:val="B03034"/>
          <w:sz w:val="28"/>
          <w:szCs w:val="28"/>
          <w:u w:color="AE2F33"/>
        </w:rPr>
        <w:t>N</w:t>
      </w:r>
      <w:r>
        <w:rPr>
          <w:rFonts w:ascii="Arial Black" w:hAnsi="Arial Black"/>
          <w:color w:val="B03034"/>
          <w:sz w:val="28"/>
          <w:szCs w:val="28"/>
          <w:u w:color="AE2F33"/>
        </w:rPr>
        <w:t>ALIŚ</w:t>
      </w:r>
      <w:r>
        <w:rPr>
          <w:rFonts w:ascii="Arial Black" w:hAnsi="Arial Black"/>
          <w:color w:val="B03034"/>
          <w:sz w:val="28"/>
          <w:szCs w:val="28"/>
          <w:u w:color="AE2F33"/>
          <w:lang w:val="de-DE"/>
        </w:rPr>
        <w:t xml:space="preserve">CI LEPIEJ CHRONIENI </w:t>
      </w:r>
    </w:p>
    <w:p w14:paraId="7B7BB972" w14:textId="77777777" w:rsidR="000112F3" w:rsidRDefault="00000000">
      <w:pPr>
        <w:suppressAutoHyphens/>
        <w:spacing w:line="264" w:lineRule="auto"/>
        <w:jc w:val="center"/>
        <w:rPr>
          <w:rFonts w:ascii="Arial Black" w:eastAsia="Arial Black" w:hAnsi="Arial Black" w:cs="Arial Black"/>
          <w:caps/>
          <w:color w:val="B03034"/>
          <w:sz w:val="28"/>
          <w:szCs w:val="28"/>
          <w:u w:color="B02F34"/>
        </w:rPr>
      </w:pPr>
      <w:r>
        <w:rPr>
          <w:rFonts w:ascii="Arial Black" w:hAnsi="Arial Black"/>
          <w:color w:val="B03034"/>
          <w:sz w:val="28"/>
          <w:szCs w:val="28"/>
          <w:u w:color="AE2F33"/>
          <w:lang w:val="de-DE"/>
        </w:rPr>
        <w:t xml:space="preserve"> KOMENTARZ</w:t>
      </w:r>
      <w:r>
        <w:rPr>
          <w:rFonts w:ascii="Arial Black" w:hAnsi="Arial Black"/>
          <w:color w:val="B03034"/>
          <w:sz w:val="28"/>
          <w:szCs w:val="28"/>
          <w:u w:color="AE2F33"/>
          <w:lang w:val="fr-FR"/>
        </w:rPr>
        <w:t xml:space="preserve"> BCC</w:t>
      </w:r>
    </w:p>
    <w:p w14:paraId="5486393B" w14:textId="77777777" w:rsidR="000112F3" w:rsidRDefault="000112F3">
      <w:pPr>
        <w:suppressAutoHyphens/>
        <w:spacing w:after="160" w:line="288" w:lineRule="auto"/>
        <w:jc w:val="both"/>
        <w:rPr>
          <w:rFonts w:ascii="Arial" w:eastAsia="Arial" w:hAnsi="Arial" w:cs="Arial"/>
          <w:b/>
          <w:bCs/>
          <w:kern w:val="2"/>
          <w:sz w:val="22"/>
          <w:szCs w:val="22"/>
        </w:rPr>
      </w:pPr>
    </w:p>
    <w:p w14:paraId="3C4E7F26" w14:textId="77777777" w:rsidR="000112F3" w:rsidRDefault="00000000">
      <w:pPr>
        <w:suppressAutoHyphens/>
        <w:spacing w:after="160" w:line="288" w:lineRule="auto"/>
        <w:jc w:val="both"/>
        <w:rPr>
          <w:rFonts w:ascii="Arial" w:eastAsia="Arial" w:hAnsi="Arial" w:cs="Arial"/>
          <w:b/>
          <w:bCs/>
          <w:kern w:val="2"/>
          <w:sz w:val="22"/>
          <w:szCs w:val="22"/>
        </w:rPr>
      </w:pPr>
      <w:r>
        <w:rPr>
          <w:rFonts w:ascii="Arial" w:hAnsi="Arial"/>
          <w:b/>
          <w:bCs/>
          <w:kern w:val="2"/>
          <w:sz w:val="22"/>
          <w:szCs w:val="22"/>
        </w:rPr>
        <w:t xml:space="preserve">W Sejmie trwa pierwsze czytanie projektu ustawy o ochronie </w:t>
      </w:r>
      <w:proofErr w:type="spellStart"/>
      <w:r>
        <w:rPr>
          <w:rFonts w:ascii="Arial" w:hAnsi="Arial"/>
          <w:b/>
          <w:bCs/>
          <w:kern w:val="2"/>
          <w:sz w:val="22"/>
          <w:szCs w:val="22"/>
        </w:rPr>
        <w:t>sygnalist</w:t>
      </w:r>
      <w:proofErr w:type="spellEnd"/>
      <w:r>
        <w:rPr>
          <w:rFonts w:ascii="Arial" w:hAnsi="Arial"/>
          <w:b/>
          <w:bCs/>
          <w:kern w:val="2"/>
          <w:sz w:val="22"/>
          <w:szCs w:val="22"/>
          <w:lang w:val="es-ES_tradnl"/>
        </w:rPr>
        <w:t>ó</w:t>
      </w:r>
      <w:r>
        <w:rPr>
          <w:rFonts w:ascii="Arial" w:hAnsi="Arial"/>
          <w:b/>
          <w:bCs/>
          <w:kern w:val="2"/>
          <w:sz w:val="22"/>
          <w:szCs w:val="22"/>
        </w:rPr>
        <w:t xml:space="preserve">w, przyjętego w kwietniu b.r. przez </w:t>
      </w:r>
      <w:r>
        <w:rPr>
          <w:rFonts w:ascii="Arial" w:hAnsi="Arial"/>
          <w:b/>
          <w:bCs/>
          <w:kern w:val="2"/>
          <w:sz w:val="22"/>
          <w:szCs w:val="22"/>
          <w:lang w:val="pt-PT"/>
        </w:rPr>
        <w:t>Radę Ministr</w:t>
      </w:r>
      <w:r>
        <w:rPr>
          <w:rFonts w:ascii="Arial" w:hAnsi="Arial"/>
          <w:b/>
          <w:bCs/>
          <w:kern w:val="2"/>
          <w:sz w:val="22"/>
          <w:szCs w:val="22"/>
          <w:lang w:val="es-ES_tradnl"/>
        </w:rPr>
        <w:t>ó</w:t>
      </w:r>
      <w:r>
        <w:rPr>
          <w:rFonts w:ascii="Arial" w:hAnsi="Arial"/>
          <w:b/>
          <w:bCs/>
          <w:kern w:val="2"/>
          <w:sz w:val="22"/>
          <w:szCs w:val="22"/>
        </w:rPr>
        <w:t xml:space="preserve">w. Projekt nadal odbiega na korzyść potencjalnych </w:t>
      </w:r>
      <w:proofErr w:type="spellStart"/>
      <w:r>
        <w:rPr>
          <w:rFonts w:ascii="Arial" w:hAnsi="Arial"/>
          <w:b/>
          <w:bCs/>
          <w:kern w:val="2"/>
          <w:sz w:val="22"/>
          <w:szCs w:val="22"/>
        </w:rPr>
        <w:t>sygnalist</w:t>
      </w:r>
      <w:proofErr w:type="spellEnd"/>
      <w:r>
        <w:rPr>
          <w:rFonts w:ascii="Arial" w:hAnsi="Arial"/>
          <w:b/>
          <w:bCs/>
          <w:kern w:val="2"/>
          <w:sz w:val="22"/>
          <w:szCs w:val="22"/>
          <w:lang w:val="es-ES_tradnl"/>
        </w:rPr>
        <w:t>ó</w:t>
      </w:r>
      <w:r>
        <w:rPr>
          <w:rFonts w:ascii="Arial" w:hAnsi="Arial"/>
          <w:b/>
          <w:bCs/>
          <w:kern w:val="2"/>
          <w:sz w:val="22"/>
          <w:szCs w:val="22"/>
        </w:rPr>
        <w:t xml:space="preserve">w </w:t>
      </w:r>
      <w:proofErr w:type="spellStart"/>
      <w:r>
        <w:rPr>
          <w:rFonts w:ascii="Arial" w:hAnsi="Arial"/>
          <w:b/>
          <w:bCs/>
          <w:kern w:val="2"/>
          <w:sz w:val="22"/>
          <w:szCs w:val="22"/>
        </w:rPr>
        <w:t>w</w:t>
      </w:r>
      <w:proofErr w:type="spellEnd"/>
      <w:r>
        <w:rPr>
          <w:rFonts w:ascii="Arial" w:hAnsi="Arial"/>
          <w:b/>
          <w:bCs/>
          <w:kern w:val="2"/>
          <w:sz w:val="22"/>
          <w:szCs w:val="22"/>
        </w:rPr>
        <w:t xml:space="preserve"> stosunku do dyrektywy 2019/1937 z dnia 23 października 2019 r.                      w sprawie ochrony os</w:t>
      </w:r>
      <w:r>
        <w:rPr>
          <w:rFonts w:ascii="Arial" w:hAnsi="Arial"/>
          <w:b/>
          <w:bCs/>
          <w:kern w:val="2"/>
          <w:sz w:val="22"/>
          <w:szCs w:val="22"/>
          <w:lang w:val="es-ES_tradnl"/>
        </w:rPr>
        <w:t>ó</w:t>
      </w:r>
      <w:r>
        <w:rPr>
          <w:rFonts w:ascii="Arial" w:hAnsi="Arial"/>
          <w:b/>
          <w:bCs/>
          <w:kern w:val="2"/>
          <w:sz w:val="22"/>
          <w:szCs w:val="22"/>
        </w:rPr>
        <w:t>b zgłaszających naruszenia prawa Unii Europejskiej.</w:t>
      </w:r>
    </w:p>
    <w:p w14:paraId="2A70B22B" w14:textId="77777777" w:rsidR="000112F3" w:rsidRDefault="00000000">
      <w:pPr>
        <w:suppressAutoHyphens/>
        <w:spacing w:after="160" w:line="288" w:lineRule="auto"/>
        <w:jc w:val="both"/>
        <w:rPr>
          <w:rFonts w:ascii="Arial" w:eastAsia="Arial" w:hAnsi="Arial" w:cs="Arial"/>
          <w:color w:val="FF2600"/>
          <w:kern w:val="2"/>
          <w:sz w:val="22"/>
          <w:szCs w:val="22"/>
          <w:u w:color="FF2600"/>
        </w:rPr>
      </w:pPr>
      <w:r>
        <w:rPr>
          <w:rFonts w:ascii="Arial" w:hAnsi="Arial"/>
          <w:kern w:val="2"/>
          <w:sz w:val="22"/>
          <w:szCs w:val="22"/>
        </w:rPr>
        <w:t xml:space="preserve">Projekt ustawy o ochronie </w:t>
      </w:r>
      <w:proofErr w:type="spellStart"/>
      <w:r>
        <w:rPr>
          <w:rFonts w:ascii="Arial" w:hAnsi="Arial"/>
          <w:kern w:val="2"/>
          <w:sz w:val="22"/>
          <w:szCs w:val="22"/>
        </w:rPr>
        <w:t>sygnalist</w:t>
      </w:r>
      <w:proofErr w:type="spellEnd"/>
      <w:r>
        <w:rPr>
          <w:rFonts w:ascii="Arial" w:hAnsi="Arial"/>
          <w:kern w:val="2"/>
          <w:sz w:val="22"/>
          <w:szCs w:val="22"/>
          <w:lang w:val="es-ES_tradnl"/>
        </w:rPr>
        <w:t>ó</w:t>
      </w:r>
      <w:r>
        <w:rPr>
          <w:rFonts w:ascii="Arial" w:hAnsi="Arial"/>
          <w:kern w:val="2"/>
          <w:sz w:val="22"/>
          <w:szCs w:val="22"/>
        </w:rPr>
        <w:t xml:space="preserve">w znacznie rozszerza katalog dziedzin, </w:t>
      </w:r>
      <w:proofErr w:type="spellStart"/>
      <w:r>
        <w:rPr>
          <w:rFonts w:ascii="Arial" w:hAnsi="Arial"/>
          <w:kern w:val="2"/>
          <w:sz w:val="22"/>
          <w:szCs w:val="22"/>
        </w:rPr>
        <w:t>kt</w:t>
      </w:r>
      <w:proofErr w:type="spellEnd"/>
      <w:r>
        <w:rPr>
          <w:rFonts w:ascii="Arial" w:hAnsi="Arial"/>
          <w:kern w:val="2"/>
          <w:sz w:val="22"/>
          <w:szCs w:val="22"/>
          <w:lang w:val="es-ES_tradnl"/>
        </w:rPr>
        <w:t>ó</w:t>
      </w:r>
      <w:r>
        <w:rPr>
          <w:rFonts w:ascii="Arial" w:hAnsi="Arial"/>
          <w:kern w:val="2"/>
          <w:sz w:val="22"/>
          <w:szCs w:val="22"/>
        </w:rPr>
        <w:t xml:space="preserve">re mogą być przedmiotem </w:t>
      </w:r>
      <w:r>
        <w:rPr>
          <w:rFonts w:ascii="Arial" w:hAnsi="Arial"/>
          <w:kern w:val="2"/>
          <w:sz w:val="22"/>
          <w:szCs w:val="22"/>
          <w:u w:color="212121"/>
        </w:rPr>
        <w:t>zgłoszeń</w:t>
      </w:r>
      <w:r>
        <w:rPr>
          <w:rFonts w:ascii="Arial" w:hAnsi="Arial"/>
          <w:kern w:val="2"/>
          <w:sz w:val="22"/>
          <w:szCs w:val="22"/>
          <w:u w:color="212121"/>
          <w:lang w:val="ru-RU"/>
        </w:rPr>
        <w:t xml:space="preserve">. </w:t>
      </w:r>
      <w:r>
        <w:rPr>
          <w:rFonts w:ascii="Arial" w:hAnsi="Arial"/>
          <w:kern w:val="2"/>
          <w:sz w:val="22"/>
          <w:szCs w:val="22"/>
        </w:rPr>
        <w:t xml:space="preserve">Pozbawienie wynagrodzenia, awansu, premii czy </w:t>
      </w:r>
      <w:proofErr w:type="spellStart"/>
      <w:r>
        <w:rPr>
          <w:rFonts w:ascii="Arial" w:hAnsi="Arial"/>
          <w:kern w:val="2"/>
          <w:sz w:val="22"/>
          <w:szCs w:val="22"/>
        </w:rPr>
        <w:t>mobbing</w:t>
      </w:r>
      <w:proofErr w:type="spellEnd"/>
      <w:r>
        <w:rPr>
          <w:rFonts w:ascii="Arial" w:hAnsi="Arial"/>
          <w:kern w:val="2"/>
          <w:sz w:val="22"/>
          <w:szCs w:val="22"/>
        </w:rPr>
        <w:t xml:space="preserve"> - to tylko </w:t>
      </w:r>
      <w:proofErr w:type="spellStart"/>
      <w:r>
        <w:rPr>
          <w:rFonts w:ascii="Arial" w:hAnsi="Arial"/>
          <w:kern w:val="2"/>
          <w:sz w:val="22"/>
          <w:szCs w:val="22"/>
        </w:rPr>
        <w:t>niekt</w:t>
      </w:r>
      <w:proofErr w:type="spellEnd"/>
      <w:r>
        <w:rPr>
          <w:rFonts w:ascii="Arial" w:hAnsi="Arial"/>
          <w:kern w:val="2"/>
          <w:sz w:val="22"/>
          <w:szCs w:val="22"/>
          <w:lang w:val="es-ES_tradnl"/>
        </w:rPr>
        <w:t>ó</w:t>
      </w:r>
      <w:r>
        <w:rPr>
          <w:rFonts w:ascii="Arial" w:hAnsi="Arial"/>
          <w:kern w:val="2"/>
          <w:sz w:val="22"/>
          <w:szCs w:val="22"/>
        </w:rPr>
        <w:t xml:space="preserve">re z działań, przed </w:t>
      </w:r>
      <w:proofErr w:type="spellStart"/>
      <w:r>
        <w:rPr>
          <w:rFonts w:ascii="Arial" w:hAnsi="Arial"/>
          <w:kern w:val="2"/>
          <w:sz w:val="22"/>
          <w:szCs w:val="22"/>
        </w:rPr>
        <w:t>kt</w:t>
      </w:r>
      <w:proofErr w:type="spellEnd"/>
      <w:r>
        <w:rPr>
          <w:rFonts w:ascii="Arial" w:hAnsi="Arial"/>
          <w:kern w:val="2"/>
          <w:sz w:val="22"/>
          <w:szCs w:val="22"/>
          <w:lang w:val="es-ES_tradnl"/>
        </w:rPr>
        <w:t>ó</w:t>
      </w:r>
      <w:proofErr w:type="spellStart"/>
      <w:r>
        <w:rPr>
          <w:rFonts w:ascii="Arial" w:hAnsi="Arial"/>
          <w:kern w:val="2"/>
          <w:sz w:val="22"/>
          <w:szCs w:val="22"/>
        </w:rPr>
        <w:t>rymi</w:t>
      </w:r>
      <w:proofErr w:type="spellEnd"/>
      <w:r>
        <w:rPr>
          <w:rFonts w:ascii="Arial" w:hAnsi="Arial"/>
          <w:kern w:val="2"/>
          <w:sz w:val="22"/>
          <w:szCs w:val="22"/>
        </w:rPr>
        <w:t xml:space="preserve"> </w:t>
      </w:r>
      <w:proofErr w:type="spellStart"/>
      <w:r>
        <w:rPr>
          <w:rFonts w:ascii="Arial" w:hAnsi="Arial"/>
          <w:kern w:val="2"/>
          <w:sz w:val="22"/>
          <w:szCs w:val="22"/>
        </w:rPr>
        <w:t>sygnalist</w:t>
      </w:r>
      <w:proofErr w:type="spellEnd"/>
      <w:r>
        <w:rPr>
          <w:rFonts w:ascii="Arial" w:hAnsi="Arial"/>
          <w:kern w:val="2"/>
          <w:sz w:val="22"/>
          <w:szCs w:val="22"/>
          <w:lang w:val="es-ES_tradnl"/>
        </w:rPr>
        <w:t>ó</w:t>
      </w:r>
      <w:r>
        <w:rPr>
          <w:rFonts w:ascii="Arial" w:hAnsi="Arial"/>
          <w:kern w:val="2"/>
          <w:sz w:val="22"/>
          <w:szCs w:val="22"/>
        </w:rPr>
        <w:t xml:space="preserve">w ma chronić dyskutowana dziś w Sejmie ustawa. Osoba, </w:t>
      </w:r>
      <w:proofErr w:type="spellStart"/>
      <w:r>
        <w:rPr>
          <w:rFonts w:ascii="Arial" w:hAnsi="Arial"/>
          <w:kern w:val="2"/>
          <w:sz w:val="22"/>
          <w:szCs w:val="22"/>
        </w:rPr>
        <w:t>kt</w:t>
      </w:r>
      <w:proofErr w:type="spellEnd"/>
      <w:r>
        <w:rPr>
          <w:rFonts w:ascii="Arial" w:hAnsi="Arial"/>
          <w:kern w:val="2"/>
          <w:sz w:val="22"/>
          <w:szCs w:val="22"/>
          <w:lang w:val="es-ES_tradnl"/>
        </w:rPr>
        <w:t>ó</w:t>
      </w:r>
      <w:r>
        <w:rPr>
          <w:rFonts w:ascii="Arial" w:hAnsi="Arial"/>
          <w:kern w:val="2"/>
          <w:sz w:val="22"/>
          <w:szCs w:val="22"/>
          <w:lang w:val="pt-PT"/>
        </w:rPr>
        <w:t>ra do</w:t>
      </w:r>
      <w:r>
        <w:rPr>
          <w:rFonts w:ascii="Arial" w:hAnsi="Arial"/>
          <w:kern w:val="2"/>
          <w:sz w:val="22"/>
          <w:szCs w:val="22"/>
        </w:rPr>
        <w:t>świadczyła niepożądanych działań będzie mogła wystąpić o zadośćuczynienie lub odszkodowanie. Ekspert BCC Michał Modro ocenia projekt.</w:t>
      </w:r>
    </w:p>
    <w:p w14:paraId="406FDB89" w14:textId="2794FB9C" w:rsidR="000112F3" w:rsidRDefault="00000000">
      <w:pPr>
        <w:pStyle w:val="Akapitzlist"/>
        <w:numPr>
          <w:ilvl w:val="0"/>
          <w:numId w:val="2"/>
        </w:numPr>
        <w:suppressAutoHyphens/>
        <w:spacing w:after="160" w:line="288" w:lineRule="auto"/>
        <w:jc w:val="both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kern w:val="2"/>
          <w:sz w:val="22"/>
          <w:szCs w:val="22"/>
          <w:u w:color="0433FF"/>
        </w:rPr>
        <w:t xml:space="preserve">Dobrze, że wreszcie ustawa trafiła do Sejmu i 8 maja 2024 r. odbędzie się jej pierwsze czytanie w ramach pracy komisji sejmowej. Wszystkie kraje UE implementowały już postanowienia dyrektywy unijnej o ochronie </w:t>
      </w:r>
      <w:proofErr w:type="spellStart"/>
      <w:r>
        <w:rPr>
          <w:rFonts w:ascii="Arial" w:hAnsi="Arial"/>
          <w:i/>
          <w:iCs/>
          <w:kern w:val="2"/>
          <w:sz w:val="22"/>
          <w:szCs w:val="22"/>
          <w:u w:color="0433FF"/>
        </w:rPr>
        <w:t>sygnalist</w:t>
      </w:r>
      <w:proofErr w:type="spellEnd"/>
      <w:r>
        <w:rPr>
          <w:rFonts w:ascii="Arial" w:hAnsi="Arial"/>
          <w:i/>
          <w:iCs/>
          <w:kern w:val="2"/>
          <w:sz w:val="22"/>
          <w:szCs w:val="22"/>
          <w:u w:color="0433FF"/>
          <w:lang w:val="es-ES_tradnl"/>
        </w:rPr>
        <w:t>ó</w:t>
      </w:r>
      <w:r>
        <w:rPr>
          <w:rFonts w:ascii="Arial" w:hAnsi="Arial"/>
          <w:i/>
          <w:iCs/>
          <w:kern w:val="2"/>
          <w:sz w:val="22"/>
          <w:szCs w:val="22"/>
          <w:u w:color="0433FF"/>
        </w:rPr>
        <w:t>w. Chcę podkreślić, że nowych przepis</w:t>
      </w:r>
      <w:r>
        <w:rPr>
          <w:rFonts w:ascii="Arial" w:hAnsi="Arial"/>
          <w:i/>
          <w:iCs/>
          <w:kern w:val="2"/>
          <w:sz w:val="22"/>
          <w:szCs w:val="22"/>
          <w:u w:color="0433FF"/>
          <w:lang w:val="es-ES_tradnl"/>
        </w:rPr>
        <w:t>ó</w:t>
      </w:r>
      <w:r>
        <w:rPr>
          <w:rFonts w:ascii="Arial" w:hAnsi="Arial"/>
          <w:i/>
          <w:iCs/>
          <w:kern w:val="2"/>
          <w:sz w:val="22"/>
          <w:szCs w:val="22"/>
          <w:u w:color="0433FF"/>
        </w:rPr>
        <w:t>w nie ma co się obawiać. Do ich wdrożenia trzeba będzie podejść w organizacjach odpowiedzialnie i racjonalnie. Należy pamiętać, że sygnalista to nie donosiciel, a pracodawca może wykorzystać szansę jaką daje mu zgłoszenie sygnalizacyjne, aby przeciwdziałać nieprawidłowością w organizacji, unikając np. kontroli organ</w:t>
      </w:r>
      <w:r>
        <w:rPr>
          <w:rFonts w:ascii="Arial" w:hAnsi="Arial"/>
          <w:i/>
          <w:iCs/>
          <w:kern w:val="2"/>
          <w:sz w:val="22"/>
          <w:szCs w:val="22"/>
          <w:u w:color="0433FF"/>
          <w:lang w:val="es-ES_tradnl"/>
        </w:rPr>
        <w:t>ó</w:t>
      </w:r>
      <w:r>
        <w:rPr>
          <w:rFonts w:ascii="Arial" w:hAnsi="Arial"/>
          <w:i/>
          <w:iCs/>
          <w:kern w:val="2"/>
          <w:sz w:val="22"/>
          <w:szCs w:val="22"/>
          <w:u w:color="0433FF"/>
        </w:rPr>
        <w:t xml:space="preserve">w państwowych, do </w:t>
      </w:r>
      <w:proofErr w:type="spellStart"/>
      <w:r>
        <w:rPr>
          <w:rFonts w:ascii="Arial" w:hAnsi="Arial"/>
          <w:i/>
          <w:iCs/>
          <w:kern w:val="2"/>
          <w:sz w:val="22"/>
          <w:szCs w:val="22"/>
          <w:u w:color="0433FF"/>
        </w:rPr>
        <w:t>kt</w:t>
      </w:r>
      <w:proofErr w:type="spellEnd"/>
      <w:r>
        <w:rPr>
          <w:rFonts w:ascii="Arial" w:hAnsi="Arial"/>
          <w:i/>
          <w:iCs/>
          <w:kern w:val="2"/>
          <w:sz w:val="22"/>
          <w:szCs w:val="22"/>
          <w:u w:color="0433FF"/>
          <w:lang w:val="es-ES_tradnl"/>
        </w:rPr>
        <w:t>ó</w:t>
      </w:r>
      <w:proofErr w:type="spellStart"/>
      <w:r>
        <w:rPr>
          <w:rFonts w:ascii="Arial" w:hAnsi="Arial"/>
          <w:i/>
          <w:iCs/>
          <w:kern w:val="2"/>
          <w:sz w:val="22"/>
          <w:szCs w:val="22"/>
          <w:u w:color="0433FF"/>
        </w:rPr>
        <w:t>rych</w:t>
      </w:r>
      <w:proofErr w:type="spellEnd"/>
      <w:r>
        <w:rPr>
          <w:rFonts w:ascii="Arial" w:hAnsi="Arial"/>
          <w:i/>
          <w:iCs/>
          <w:kern w:val="2"/>
          <w:sz w:val="22"/>
          <w:szCs w:val="22"/>
          <w:u w:color="0433FF"/>
        </w:rPr>
        <w:t xml:space="preserve"> doszło, gdyby nie można było złożyć zawiadomienia sygnalizacyjnego bezpośrednio do pracodawcy. Potraktujmy to jako szansę nie problem - m</w:t>
      </w:r>
      <w:r>
        <w:rPr>
          <w:rFonts w:ascii="Arial" w:hAnsi="Arial"/>
          <w:i/>
          <w:iCs/>
          <w:kern w:val="2"/>
          <w:sz w:val="22"/>
          <w:szCs w:val="22"/>
          <w:u w:color="0433FF"/>
          <w:lang w:val="es-ES_tradnl"/>
        </w:rPr>
        <w:t>ó</w:t>
      </w:r>
      <w:proofErr w:type="spellStart"/>
      <w:r>
        <w:rPr>
          <w:rFonts w:ascii="Arial" w:hAnsi="Arial"/>
          <w:i/>
          <w:iCs/>
          <w:kern w:val="2"/>
          <w:sz w:val="22"/>
          <w:szCs w:val="22"/>
          <w:u w:color="0433FF"/>
        </w:rPr>
        <w:t>wi</w:t>
      </w:r>
      <w:proofErr w:type="spellEnd"/>
      <w:r>
        <w:rPr>
          <w:rFonts w:ascii="Arial" w:hAnsi="Arial"/>
          <w:i/>
          <w:iCs/>
          <w:kern w:val="2"/>
          <w:sz w:val="22"/>
          <w:szCs w:val="22"/>
          <w:u w:color="0433FF"/>
        </w:rPr>
        <w:t xml:space="preserve"> </w:t>
      </w:r>
      <w:r>
        <w:rPr>
          <w:rFonts w:ascii="Arial" w:hAnsi="Arial"/>
          <w:b/>
          <w:bCs/>
          <w:kern w:val="2"/>
          <w:sz w:val="22"/>
          <w:szCs w:val="22"/>
          <w:u w:color="0433FF"/>
          <w:lang w:val="de-DE"/>
        </w:rPr>
        <w:t>Micha</w:t>
      </w:r>
      <w:r>
        <w:rPr>
          <w:rFonts w:ascii="Arial" w:hAnsi="Arial"/>
          <w:b/>
          <w:bCs/>
          <w:kern w:val="2"/>
          <w:sz w:val="22"/>
          <w:szCs w:val="22"/>
          <w:u w:color="0433FF"/>
        </w:rPr>
        <w:t>ł Mod</w:t>
      </w:r>
      <w:r w:rsidR="00805A42">
        <w:rPr>
          <w:rFonts w:ascii="Arial" w:hAnsi="Arial"/>
          <w:b/>
          <w:bCs/>
          <w:kern w:val="2"/>
          <w:sz w:val="22"/>
          <w:szCs w:val="22"/>
          <w:u w:color="0433FF"/>
        </w:rPr>
        <w:t>r</w:t>
      </w:r>
      <w:r>
        <w:rPr>
          <w:rFonts w:ascii="Arial" w:hAnsi="Arial"/>
          <w:b/>
          <w:bCs/>
          <w:kern w:val="2"/>
          <w:sz w:val="22"/>
          <w:szCs w:val="22"/>
          <w:u w:color="0433FF"/>
        </w:rPr>
        <w:t>o, ekspert BCC ds.</w:t>
      </w:r>
      <w:r w:rsidR="00805A42">
        <w:rPr>
          <w:rFonts w:ascii="Arial" w:hAnsi="Arial"/>
          <w:b/>
          <w:bCs/>
          <w:kern w:val="2"/>
          <w:sz w:val="22"/>
          <w:szCs w:val="22"/>
          <w:u w:color="0433FF"/>
        </w:rPr>
        <w:t xml:space="preserve"> </w:t>
      </w:r>
      <w:r>
        <w:rPr>
          <w:rFonts w:ascii="Arial" w:hAnsi="Arial"/>
          <w:b/>
          <w:bCs/>
          <w:kern w:val="2"/>
          <w:sz w:val="22"/>
          <w:szCs w:val="22"/>
          <w:u w:color="0433FF"/>
        </w:rPr>
        <w:t>ochrony zdrowia, opieki społecznej, polityki senioralnej i rynku pracy.</w:t>
      </w:r>
    </w:p>
    <w:p w14:paraId="1E45EE4A" w14:textId="77777777" w:rsidR="000112F3" w:rsidRDefault="00000000">
      <w:pPr>
        <w:suppressAutoHyphens/>
        <w:spacing w:after="160" w:line="288" w:lineRule="auto"/>
        <w:jc w:val="both"/>
        <w:rPr>
          <w:rFonts w:ascii="Arial" w:eastAsia="Arial" w:hAnsi="Arial" w:cs="Arial"/>
          <w:kern w:val="2"/>
          <w:sz w:val="22"/>
          <w:szCs w:val="22"/>
        </w:rPr>
      </w:pPr>
      <w:r>
        <w:rPr>
          <w:rFonts w:ascii="Arial" w:hAnsi="Arial"/>
          <w:kern w:val="2"/>
          <w:sz w:val="22"/>
          <w:szCs w:val="22"/>
          <w:u w:color="0433FF"/>
        </w:rPr>
        <w:t>Projekt tej ustawy budził kontrowersje i był zmieniany</w:t>
      </w:r>
      <w:r>
        <w:rPr>
          <w:rFonts w:ascii="Arial" w:hAnsi="Arial"/>
          <w:kern w:val="2"/>
          <w:sz w:val="22"/>
          <w:szCs w:val="22"/>
        </w:rPr>
        <w:t xml:space="preserve"> w stosunku do wersji z dnia 26 lutego 2024 r. Obniżono wysokość odszkodowania przysługującego sygnaliście, wobec </w:t>
      </w:r>
      <w:proofErr w:type="spellStart"/>
      <w:r>
        <w:rPr>
          <w:rFonts w:ascii="Arial" w:hAnsi="Arial"/>
          <w:kern w:val="2"/>
          <w:sz w:val="22"/>
          <w:szCs w:val="22"/>
        </w:rPr>
        <w:t>kt</w:t>
      </w:r>
      <w:proofErr w:type="spellEnd"/>
      <w:r>
        <w:rPr>
          <w:rFonts w:ascii="Arial" w:hAnsi="Arial"/>
          <w:kern w:val="2"/>
          <w:sz w:val="22"/>
          <w:szCs w:val="22"/>
          <w:lang w:val="es-ES_tradnl"/>
        </w:rPr>
        <w:t>ó</w:t>
      </w:r>
      <w:proofErr w:type="spellStart"/>
      <w:r>
        <w:rPr>
          <w:rFonts w:ascii="Arial" w:hAnsi="Arial"/>
          <w:kern w:val="2"/>
          <w:sz w:val="22"/>
          <w:szCs w:val="22"/>
        </w:rPr>
        <w:t>rego</w:t>
      </w:r>
      <w:proofErr w:type="spellEnd"/>
      <w:r>
        <w:rPr>
          <w:rFonts w:ascii="Arial" w:hAnsi="Arial"/>
          <w:kern w:val="2"/>
          <w:sz w:val="22"/>
          <w:szCs w:val="22"/>
        </w:rPr>
        <w:t xml:space="preserve"> dopuszczono się działań odwetowych z dwunastokrotności przeciętnego miesięcznego wynagrodzenia w gospodarce narodowej w poprzednim roku do jednokrotności takiego wynagrodzenia.</w:t>
      </w:r>
    </w:p>
    <w:p w14:paraId="7BD34659" w14:textId="77777777" w:rsidR="000112F3" w:rsidRDefault="00000000">
      <w:pPr>
        <w:suppressAutoHyphens/>
        <w:spacing w:after="160" w:line="288" w:lineRule="auto"/>
        <w:jc w:val="both"/>
        <w:rPr>
          <w:rFonts w:ascii="Arial" w:eastAsia="Arial" w:hAnsi="Arial" w:cs="Arial"/>
          <w:color w:val="FF2600"/>
          <w:u w:color="FF2600"/>
        </w:rPr>
      </w:pPr>
      <w:r>
        <w:rPr>
          <w:rFonts w:ascii="Arial" w:hAnsi="Arial"/>
          <w:i/>
          <w:iCs/>
          <w:kern w:val="2"/>
          <w:sz w:val="22"/>
          <w:szCs w:val="22"/>
        </w:rPr>
        <w:t xml:space="preserve">- Należy pozytywnie ocenić tę poprawkę. Tak wysokie minimalne odszkodowanie, </w:t>
      </w:r>
      <w:proofErr w:type="spellStart"/>
      <w:r>
        <w:rPr>
          <w:rFonts w:ascii="Arial" w:hAnsi="Arial"/>
          <w:i/>
          <w:iCs/>
          <w:kern w:val="2"/>
          <w:sz w:val="22"/>
          <w:szCs w:val="22"/>
        </w:rPr>
        <w:t>kt</w:t>
      </w:r>
      <w:proofErr w:type="spellEnd"/>
      <w:r>
        <w:rPr>
          <w:rFonts w:ascii="Arial" w:hAnsi="Arial"/>
          <w:i/>
          <w:iCs/>
          <w:kern w:val="2"/>
          <w:sz w:val="22"/>
          <w:szCs w:val="22"/>
          <w:lang w:val="es-ES_tradnl"/>
        </w:rPr>
        <w:t>ó</w:t>
      </w:r>
      <w:r>
        <w:rPr>
          <w:rFonts w:ascii="Arial" w:hAnsi="Arial"/>
          <w:i/>
          <w:iCs/>
          <w:kern w:val="2"/>
          <w:sz w:val="22"/>
          <w:szCs w:val="22"/>
        </w:rPr>
        <w:t xml:space="preserve">re było przewidziane w projekcie tej ustawy w poprzedniej wersji było rozwiązaniem niespotykanym dotychczas w polskim systemie prawnym. Sankcja ta, </w:t>
      </w:r>
      <w:proofErr w:type="spellStart"/>
      <w:r>
        <w:rPr>
          <w:rFonts w:ascii="Arial" w:hAnsi="Arial"/>
          <w:i/>
          <w:iCs/>
          <w:kern w:val="2"/>
          <w:sz w:val="22"/>
          <w:szCs w:val="22"/>
        </w:rPr>
        <w:t>kt</w:t>
      </w:r>
      <w:proofErr w:type="spellEnd"/>
      <w:r>
        <w:rPr>
          <w:rFonts w:ascii="Arial" w:hAnsi="Arial"/>
          <w:i/>
          <w:iCs/>
          <w:kern w:val="2"/>
          <w:sz w:val="22"/>
          <w:szCs w:val="22"/>
          <w:lang w:val="es-ES_tradnl"/>
        </w:rPr>
        <w:t>ó</w:t>
      </w:r>
      <w:proofErr w:type="spellStart"/>
      <w:r>
        <w:rPr>
          <w:rFonts w:ascii="Arial" w:hAnsi="Arial"/>
          <w:i/>
          <w:iCs/>
          <w:kern w:val="2"/>
          <w:sz w:val="22"/>
          <w:szCs w:val="22"/>
        </w:rPr>
        <w:t>ra</w:t>
      </w:r>
      <w:proofErr w:type="spellEnd"/>
      <w:r>
        <w:rPr>
          <w:rFonts w:ascii="Arial" w:hAnsi="Arial"/>
          <w:i/>
          <w:iCs/>
          <w:kern w:val="2"/>
          <w:sz w:val="22"/>
          <w:szCs w:val="22"/>
        </w:rPr>
        <w:t xml:space="preserve"> mogła spotkać </w:t>
      </w:r>
      <w:proofErr w:type="spellStart"/>
      <w:r>
        <w:rPr>
          <w:rFonts w:ascii="Arial" w:hAnsi="Arial"/>
          <w:i/>
          <w:iCs/>
          <w:kern w:val="2"/>
          <w:sz w:val="22"/>
          <w:szCs w:val="22"/>
        </w:rPr>
        <w:t>przedsiębiorc</w:t>
      </w:r>
      <w:proofErr w:type="spellEnd"/>
      <w:r>
        <w:rPr>
          <w:rFonts w:ascii="Arial" w:hAnsi="Arial"/>
          <w:i/>
          <w:iCs/>
          <w:kern w:val="2"/>
          <w:sz w:val="22"/>
          <w:szCs w:val="22"/>
          <w:lang w:val="es-ES_tradnl"/>
        </w:rPr>
        <w:t>ó</w:t>
      </w:r>
      <w:r>
        <w:rPr>
          <w:rFonts w:ascii="Arial" w:hAnsi="Arial"/>
          <w:i/>
          <w:iCs/>
          <w:kern w:val="2"/>
          <w:sz w:val="22"/>
          <w:szCs w:val="22"/>
        </w:rPr>
        <w:t>w była oderwana od realnej szkody, jaką m</w:t>
      </w:r>
      <w:r>
        <w:rPr>
          <w:rFonts w:ascii="Arial" w:hAnsi="Arial"/>
          <w:i/>
          <w:iCs/>
          <w:kern w:val="2"/>
          <w:sz w:val="22"/>
          <w:szCs w:val="22"/>
          <w:lang w:val="es-ES_tradnl"/>
        </w:rPr>
        <w:t>ó</w:t>
      </w:r>
      <w:proofErr w:type="spellStart"/>
      <w:r>
        <w:rPr>
          <w:rFonts w:ascii="Arial" w:hAnsi="Arial"/>
          <w:i/>
          <w:iCs/>
          <w:kern w:val="2"/>
          <w:sz w:val="22"/>
          <w:szCs w:val="22"/>
        </w:rPr>
        <w:t>głby</w:t>
      </w:r>
      <w:proofErr w:type="spellEnd"/>
      <w:r>
        <w:rPr>
          <w:rFonts w:ascii="Arial" w:hAnsi="Arial"/>
          <w:i/>
          <w:iCs/>
          <w:kern w:val="2"/>
          <w:sz w:val="22"/>
          <w:szCs w:val="22"/>
        </w:rPr>
        <w:t xml:space="preserve"> ponieść sygnalista.</w:t>
      </w:r>
      <w:r>
        <w:rPr>
          <w:rFonts w:ascii="Arial" w:hAnsi="Arial"/>
          <w:i/>
          <w:iCs/>
          <w:kern w:val="2"/>
          <w:sz w:val="22"/>
          <w:szCs w:val="22"/>
          <w:lang w:val="ru-RU"/>
        </w:rPr>
        <w:t xml:space="preserve"> - </w:t>
      </w:r>
      <w:r>
        <w:rPr>
          <w:rFonts w:ascii="Arial" w:hAnsi="Arial"/>
          <w:kern w:val="2"/>
          <w:sz w:val="22"/>
          <w:szCs w:val="22"/>
        </w:rPr>
        <w:t xml:space="preserve">dodaje </w:t>
      </w:r>
      <w:r>
        <w:rPr>
          <w:rFonts w:ascii="Arial" w:hAnsi="Arial"/>
          <w:b/>
          <w:bCs/>
          <w:kern w:val="2"/>
          <w:sz w:val="22"/>
          <w:szCs w:val="22"/>
        </w:rPr>
        <w:t>Artur Rycak ekspert prawa pracy BCC, Przewodniczący Komisji Pracy BCC.</w:t>
      </w:r>
    </w:p>
    <w:p w14:paraId="733ED0BF" w14:textId="77777777" w:rsidR="000112F3" w:rsidRDefault="000112F3">
      <w:pPr>
        <w:suppressAutoHyphens/>
        <w:spacing w:line="264" w:lineRule="auto"/>
        <w:jc w:val="both"/>
        <w:rPr>
          <w:rFonts w:ascii="Arial" w:eastAsia="Arial" w:hAnsi="Arial" w:cs="Arial"/>
          <w:sz w:val="22"/>
          <w:szCs w:val="22"/>
        </w:rPr>
      </w:pPr>
    </w:p>
    <w:p w14:paraId="4BDB1883" w14:textId="77777777" w:rsidR="000112F3" w:rsidRDefault="00000000">
      <w:pPr>
        <w:suppressAutoHyphens/>
        <w:spacing w:line="264" w:lineRule="auto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>
        <w:rPr>
          <w:rFonts w:ascii="Arial" w:hAnsi="Arial"/>
          <w:b/>
          <w:bCs/>
          <w:sz w:val="16"/>
          <w:szCs w:val="16"/>
          <w:u w:val="single"/>
        </w:rPr>
        <w:t xml:space="preserve">Kontakt dla </w:t>
      </w:r>
      <w:proofErr w:type="spellStart"/>
      <w:r>
        <w:rPr>
          <w:rFonts w:ascii="Arial" w:hAnsi="Arial"/>
          <w:b/>
          <w:bCs/>
          <w:sz w:val="16"/>
          <w:szCs w:val="16"/>
          <w:u w:val="single"/>
        </w:rPr>
        <w:t>medi</w:t>
      </w:r>
      <w:proofErr w:type="spellEnd"/>
      <w:r>
        <w:rPr>
          <w:rFonts w:ascii="Arial" w:hAnsi="Arial"/>
          <w:b/>
          <w:bCs/>
          <w:sz w:val="16"/>
          <w:szCs w:val="16"/>
          <w:u w:val="single"/>
          <w:lang w:val="es-ES_tradnl"/>
        </w:rPr>
        <w:t>ó</w:t>
      </w:r>
      <w:r>
        <w:rPr>
          <w:rFonts w:ascii="Arial" w:hAnsi="Arial"/>
          <w:b/>
          <w:bCs/>
          <w:sz w:val="16"/>
          <w:szCs w:val="16"/>
          <w:u w:val="single"/>
        </w:rPr>
        <w:t>w:</w:t>
      </w:r>
    </w:p>
    <w:p w14:paraId="2F482D70" w14:textId="77777777" w:rsidR="000112F3" w:rsidRDefault="000112F3">
      <w:pPr>
        <w:suppressAutoHyphens/>
        <w:spacing w:line="264" w:lineRule="auto"/>
        <w:jc w:val="both"/>
        <w:rPr>
          <w:rFonts w:ascii="Arial" w:eastAsia="Arial" w:hAnsi="Arial" w:cs="Arial"/>
          <w:sz w:val="16"/>
          <w:szCs w:val="16"/>
        </w:rPr>
      </w:pPr>
    </w:p>
    <w:p w14:paraId="7F03DEFA" w14:textId="77777777" w:rsidR="000112F3" w:rsidRDefault="00000000">
      <w:pPr>
        <w:suppressAutoHyphens/>
        <w:spacing w:after="200" w:line="264" w:lineRule="auto"/>
        <w:rPr>
          <w:rStyle w:val="Brak"/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lastRenderedPageBreak/>
        <w:t xml:space="preserve">Agencja Open </w:t>
      </w:r>
      <w:proofErr w:type="spellStart"/>
      <w:r>
        <w:rPr>
          <w:rFonts w:ascii="Arial" w:hAnsi="Arial"/>
          <w:b/>
          <w:bCs/>
          <w:sz w:val="16"/>
          <w:szCs w:val="16"/>
        </w:rPr>
        <w:t>Minded</w:t>
      </w:r>
      <w:proofErr w:type="spellEnd"/>
      <w:r>
        <w:rPr>
          <w:rFonts w:ascii="Arial" w:hAnsi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bCs/>
          <w:sz w:val="16"/>
          <w:szCs w:val="16"/>
        </w:rPr>
        <w:t>Group</w:t>
      </w:r>
      <w:proofErr w:type="spellEnd"/>
      <w:r>
        <w:rPr>
          <w:rFonts w:ascii="Arial" w:hAnsi="Arial"/>
          <w:sz w:val="16"/>
          <w:szCs w:val="16"/>
        </w:rPr>
        <w:t xml:space="preserve">: </w:t>
      </w:r>
      <w:hyperlink r:id="rId8" w:history="1">
        <w:r>
          <w:rPr>
            <w:rStyle w:val="Hyperlink0"/>
          </w:rPr>
          <w:t>pr@openmindedgroup.pl</w:t>
        </w:r>
      </w:hyperlink>
    </w:p>
    <w:p w14:paraId="528E0CFD" w14:textId="77777777" w:rsidR="000112F3" w:rsidRDefault="00000000">
      <w:pPr>
        <w:suppressAutoHyphens/>
        <w:spacing w:after="200" w:line="264" w:lineRule="auto"/>
        <w:rPr>
          <w:rStyle w:val="Brak"/>
          <w:rFonts w:ascii="Arial" w:eastAsia="Arial" w:hAnsi="Arial" w:cs="Arial"/>
          <w:u w:val="single" w:color="0433FF"/>
        </w:rPr>
      </w:pPr>
      <w:r>
        <w:rPr>
          <w:rStyle w:val="Brak"/>
          <w:rFonts w:ascii="Arial" w:hAnsi="Arial"/>
          <w:b/>
          <w:bCs/>
          <w:sz w:val="16"/>
          <w:szCs w:val="16"/>
        </w:rPr>
        <w:t>Renata Stefanowska (BCC)</w:t>
      </w:r>
      <w:r>
        <w:rPr>
          <w:rStyle w:val="Brak"/>
          <w:rFonts w:ascii="Arial" w:hAnsi="Arial"/>
          <w:sz w:val="16"/>
          <w:szCs w:val="16"/>
        </w:rPr>
        <w:t xml:space="preserve">: </w:t>
      </w:r>
      <w:hyperlink r:id="rId9" w:history="1">
        <w:r>
          <w:rPr>
            <w:rStyle w:val="Hyperlink1"/>
          </w:rPr>
          <w:t>renata.stefanowska@bcc.pl</w:t>
        </w:r>
      </w:hyperlink>
      <w:r>
        <w:rPr>
          <w:rStyle w:val="Brak"/>
          <w:rFonts w:ascii="Arial" w:hAnsi="Arial"/>
          <w:sz w:val="16"/>
          <w:szCs w:val="16"/>
        </w:rPr>
        <w:t xml:space="preserve">  </w:t>
      </w:r>
    </w:p>
    <w:p w14:paraId="2E951C9B" w14:textId="77777777" w:rsidR="000112F3" w:rsidRDefault="00000000">
      <w:pPr>
        <w:suppressAutoHyphens/>
        <w:spacing w:line="264" w:lineRule="auto"/>
        <w:jc w:val="both"/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eastAsia="Arial" w:hAnsi="Arial" w:cs="Arial"/>
          <w:noProof/>
          <w:sz w:val="16"/>
          <w:szCs w:val="16"/>
          <w:u w:val="single" w:color="0433FF"/>
        </w:rPr>
        <w:drawing>
          <wp:anchor distT="57150" distB="57150" distL="57150" distR="57150" simplePos="0" relativeHeight="251659264" behindDoc="0" locked="0" layoutInCell="1" allowOverlap="1" wp14:anchorId="0065A977" wp14:editId="5722E889">
            <wp:simplePos x="0" y="0"/>
            <wp:positionH relativeFrom="page">
              <wp:posOffset>766303</wp:posOffset>
            </wp:positionH>
            <wp:positionV relativeFrom="line">
              <wp:posOffset>224650</wp:posOffset>
            </wp:positionV>
            <wp:extent cx="803414" cy="803414"/>
            <wp:effectExtent l="0" t="0" r="0" b="0"/>
            <wp:wrapSquare wrapText="bothSides" distT="57150" distB="57150" distL="57150" distR="57150"/>
            <wp:docPr id="1073741826" name="officeArt object" descr="Obraz zawierający wzór, kwadrat, Symetria, Prostoką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zawierający wzór, kwadrat, Symetria, Prostokąt&#10;&#10;Opis wygenerowany automatycznie" descr="Obraz zawierający wzór, kwadrat, Symetria, ProstokątOpis wygenerowany automatyczni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3414" cy="8034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9771FDB" w14:textId="77777777" w:rsidR="000112F3" w:rsidRDefault="000112F3">
      <w:pPr>
        <w:pBdr>
          <w:top w:val="single" w:sz="4" w:space="0" w:color="000000"/>
        </w:pBdr>
        <w:suppressAutoHyphens/>
        <w:spacing w:line="264" w:lineRule="auto"/>
        <w:rPr>
          <w:rStyle w:val="Brak"/>
          <w:rFonts w:ascii="Arial" w:eastAsia="Arial" w:hAnsi="Arial" w:cs="Arial"/>
          <w:sz w:val="16"/>
          <w:szCs w:val="16"/>
        </w:rPr>
      </w:pPr>
    </w:p>
    <w:p w14:paraId="5A0DDB37" w14:textId="77777777" w:rsidR="000112F3" w:rsidRDefault="00000000">
      <w:pPr>
        <w:suppressAutoHyphens/>
        <w:spacing w:line="264" w:lineRule="auto"/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</w:rPr>
        <w:t xml:space="preserve">Business Centre Club to największa w kraju ustawowa organizacja indywidualnych </w:t>
      </w:r>
      <w:proofErr w:type="spellStart"/>
      <w:r>
        <w:rPr>
          <w:rStyle w:val="Brak"/>
          <w:rFonts w:ascii="Arial" w:hAnsi="Arial"/>
          <w:sz w:val="16"/>
          <w:szCs w:val="16"/>
        </w:rPr>
        <w:t>pracodawc</w:t>
      </w:r>
      <w:proofErr w:type="spellEnd"/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>w. Członkowie Klubu zatrudniają ponad 400 tys. pracownik</w:t>
      </w:r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>w, przychody firm to ponad 200 miliard</w:t>
      </w:r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 xml:space="preserve">w złotych, a siedziby rozlokowane są w 250 miastach. Na terenie Polski działają 22 loże regionalne. Do BCC należą przedstawiciele wszystkich branż, międzynarodowe korporacje, instytucje finansowe i ubezpieczeniowe, firmy telekomunikacyjne, najwięksi polscy producenci, uczelnie wyższe, koncerny wydawnicze i znane kancelarie prawne. Członkami BCC – klubu </w:t>
      </w:r>
      <w:proofErr w:type="spellStart"/>
      <w:r>
        <w:rPr>
          <w:rStyle w:val="Brak"/>
          <w:rFonts w:ascii="Arial" w:hAnsi="Arial"/>
          <w:sz w:val="16"/>
          <w:szCs w:val="16"/>
        </w:rPr>
        <w:t>przedsiębiorc</w:t>
      </w:r>
      <w:proofErr w:type="spellEnd"/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 xml:space="preserve">w są także prawnicy, dziennikarze, naukowcy, wydawcy, lekarze, wojskowi i studenci. </w:t>
      </w:r>
    </w:p>
    <w:p w14:paraId="609FB1D5" w14:textId="77777777" w:rsidR="000112F3" w:rsidRDefault="000112F3">
      <w:pPr>
        <w:suppressAutoHyphens/>
        <w:spacing w:line="264" w:lineRule="auto"/>
        <w:rPr>
          <w:rStyle w:val="Brak"/>
          <w:rFonts w:ascii="Arial" w:eastAsia="Arial" w:hAnsi="Arial" w:cs="Arial"/>
          <w:sz w:val="16"/>
          <w:szCs w:val="16"/>
        </w:rPr>
      </w:pPr>
    </w:p>
    <w:p w14:paraId="697624F3" w14:textId="77777777" w:rsidR="000112F3" w:rsidRDefault="00000000">
      <w:pPr>
        <w:suppressAutoHyphens/>
        <w:spacing w:line="264" w:lineRule="auto"/>
      </w:pPr>
      <w:r>
        <w:rPr>
          <w:rStyle w:val="Brak"/>
          <w:rFonts w:ascii="Arial" w:hAnsi="Arial"/>
          <w:sz w:val="16"/>
          <w:szCs w:val="16"/>
        </w:rPr>
        <w:t xml:space="preserve">Business Centre Club w mediach społecznościowych: </w:t>
      </w:r>
      <w:hyperlink r:id="rId11" w:history="1">
        <w:r>
          <w:rPr>
            <w:rStyle w:val="Hyperlink2"/>
          </w:rPr>
          <w:t>LinkedIn &gt;</w:t>
        </w:r>
      </w:hyperlink>
      <w:r>
        <w:rPr>
          <w:rStyle w:val="Brak"/>
          <w:rFonts w:ascii="Arial" w:hAnsi="Arial"/>
          <w:sz w:val="16"/>
          <w:szCs w:val="16"/>
        </w:rPr>
        <w:t xml:space="preserve"> </w:t>
      </w:r>
      <w:hyperlink r:id="rId12" w:history="1">
        <w:r>
          <w:rPr>
            <w:rStyle w:val="Hyperlink2"/>
          </w:rPr>
          <w:t>Facebook &gt;</w:t>
        </w:r>
      </w:hyperlink>
      <w:r>
        <w:rPr>
          <w:rStyle w:val="Brak"/>
          <w:rFonts w:ascii="Arial" w:hAnsi="Arial"/>
          <w:sz w:val="16"/>
          <w:szCs w:val="16"/>
        </w:rPr>
        <w:t xml:space="preserve"> </w:t>
      </w:r>
      <w:hyperlink r:id="rId13" w:history="1">
        <w:r>
          <w:rPr>
            <w:rStyle w:val="Hyperlink3"/>
          </w:rPr>
          <w:t>Twitter &gt;</w:t>
        </w:r>
      </w:hyperlink>
    </w:p>
    <w:sectPr w:rsidR="000112F3">
      <w:headerReference w:type="default" r:id="rId14"/>
      <w:footerReference w:type="default" r:id="rId15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5E12D" w14:textId="77777777" w:rsidR="00C13461" w:rsidRDefault="00C13461">
      <w:r>
        <w:separator/>
      </w:r>
    </w:p>
  </w:endnote>
  <w:endnote w:type="continuationSeparator" w:id="0">
    <w:p w14:paraId="3A4F9CCC" w14:textId="77777777" w:rsidR="00C13461" w:rsidRDefault="00C1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18389" w14:textId="77777777" w:rsidR="000112F3" w:rsidRDefault="000112F3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86811" w14:textId="77777777" w:rsidR="00C13461" w:rsidRDefault="00C13461">
      <w:r>
        <w:separator/>
      </w:r>
    </w:p>
  </w:footnote>
  <w:footnote w:type="continuationSeparator" w:id="0">
    <w:p w14:paraId="4605F478" w14:textId="77777777" w:rsidR="00C13461" w:rsidRDefault="00C13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6F4D5" w14:textId="77777777" w:rsidR="000112F3" w:rsidRDefault="000112F3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77AB0"/>
    <w:multiLevelType w:val="hybridMultilevel"/>
    <w:tmpl w:val="12F23AE2"/>
    <w:numStyleLink w:val="Zaimportowanystyl1"/>
  </w:abstractNum>
  <w:abstractNum w:abstractNumId="1" w15:restartNumberingAfterBreak="0">
    <w:nsid w:val="5A1A7392"/>
    <w:multiLevelType w:val="hybridMultilevel"/>
    <w:tmpl w:val="12F23AE2"/>
    <w:styleLink w:val="Zaimportowanystyl1"/>
    <w:lvl w:ilvl="0" w:tplc="7E0E72E4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1630F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C274D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9A36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C683F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E0F14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9C59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2A811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B29EC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55167605">
    <w:abstractNumId w:val="1"/>
  </w:num>
  <w:num w:numId="2" w16cid:durableId="2089224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2F3"/>
    <w:rsid w:val="000112F3"/>
    <w:rsid w:val="00805A42"/>
    <w:rsid w:val="00C1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F9CB7"/>
  <w15:docId w15:val="{C5EAD3D5-22ED-402F-942F-CD7C3F65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ind w:left="720"/>
    </w:pPr>
    <w:rPr>
      <w:rFonts w:ascii="Calibri" w:hAnsi="Calibri" w:cs="Arial Unicode MS"/>
      <w:color w:val="000000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BrakA">
    <w:name w:val="Brak A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Arial" w:eastAsia="Arial" w:hAnsi="Arial" w:cs="Arial"/>
      <w:sz w:val="16"/>
      <w:szCs w:val="16"/>
      <w:u w:val="single" w:color="0000FF"/>
      <w:lang w:val="de-DE"/>
    </w:rPr>
  </w:style>
  <w:style w:type="character" w:customStyle="1" w:styleId="Hyperlink1">
    <w:name w:val="Hyperlink.1"/>
    <w:basedOn w:val="Brak"/>
    <w:rPr>
      <w:rFonts w:ascii="Arial" w:eastAsia="Arial" w:hAnsi="Arial" w:cs="Arial"/>
      <w:sz w:val="16"/>
      <w:szCs w:val="16"/>
      <w:u w:val="single" w:color="0000FF"/>
    </w:rPr>
  </w:style>
  <w:style w:type="character" w:customStyle="1" w:styleId="Hyperlink2">
    <w:name w:val="Hyperlink.2"/>
    <w:basedOn w:val="Brak"/>
    <w:rPr>
      <w:rFonts w:ascii="Arial" w:eastAsia="Arial" w:hAnsi="Arial" w:cs="Arial"/>
      <w:sz w:val="16"/>
      <w:szCs w:val="16"/>
      <w:u w:val="single" w:color="0000FF"/>
      <w:lang w:val="nl-NL"/>
    </w:rPr>
  </w:style>
  <w:style w:type="character" w:customStyle="1" w:styleId="Hyperlink3">
    <w:name w:val="Hyperlink.3"/>
    <w:basedOn w:val="Brak"/>
    <w:rPr>
      <w:rFonts w:ascii="Arial" w:eastAsia="Arial" w:hAnsi="Arial" w:cs="Arial"/>
      <w:sz w:val="16"/>
      <w:szCs w:val="16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openmindedgroup.pl" TargetMode="External"/><Relationship Id="rId13" Type="http://schemas.openxmlformats.org/officeDocument/2006/relationships/hyperlink" Target="http://www.twitter.com/BCC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facebook.com/businesscentreclub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nkedin.com/company/business-centre-club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renata.stefanowska@bcc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Rybińska–Fliszkiewicz Joanna</cp:lastModifiedBy>
  <cp:revision>2</cp:revision>
  <dcterms:created xsi:type="dcterms:W3CDTF">2024-05-09T11:30:00Z</dcterms:created>
  <dcterms:modified xsi:type="dcterms:W3CDTF">2024-05-09T11:31:00Z</dcterms:modified>
</cp:coreProperties>
</file>