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56CA" w14:textId="738AC7EE" w:rsidR="00D43D33" w:rsidRPr="00FD0B6D" w:rsidRDefault="00D43D33" w:rsidP="00D43D33">
      <w:pPr>
        <w:jc w:val="center"/>
        <w:rPr>
          <w:rFonts w:ascii="Calibri" w:hAnsi="Calibri" w:cs="Calibri"/>
          <w:sz w:val="40"/>
          <w:szCs w:val="40"/>
        </w:rPr>
      </w:pPr>
      <w:r w:rsidRPr="00FD0B6D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2E24D9CB" wp14:editId="715A1E58">
            <wp:extent cx="1828800" cy="2213755"/>
            <wp:effectExtent l="0" t="0" r="0" b="0"/>
            <wp:docPr id="1243517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17746" name="Obraz 12435177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838" cy="22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6F2C1" w14:textId="1EAB4A80" w:rsidR="00D43D33" w:rsidRPr="00FD0B6D" w:rsidRDefault="00D43D33" w:rsidP="001A63FF">
      <w:pPr>
        <w:jc w:val="both"/>
        <w:rPr>
          <w:rFonts w:ascii="Calibri" w:hAnsi="Calibri" w:cs="Calibri"/>
        </w:rPr>
      </w:pPr>
      <w:r w:rsidRPr="00FD0B6D">
        <w:rPr>
          <w:rFonts w:ascii="Calibri" w:hAnsi="Calibri" w:cs="Calibri"/>
        </w:rPr>
        <w:t xml:space="preserve">Warszawa, </w:t>
      </w:r>
      <w:r w:rsidR="006E5599">
        <w:rPr>
          <w:rFonts w:ascii="Calibri" w:hAnsi="Calibri" w:cs="Calibri"/>
        </w:rPr>
        <w:t>22</w:t>
      </w:r>
      <w:r w:rsidR="00C41A87" w:rsidRPr="00FD0B6D">
        <w:rPr>
          <w:rFonts w:ascii="Calibri" w:hAnsi="Calibri" w:cs="Calibri"/>
        </w:rPr>
        <w:t xml:space="preserve"> </w:t>
      </w:r>
      <w:r w:rsidR="006E5599">
        <w:rPr>
          <w:rFonts w:ascii="Calibri" w:hAnsi="Calibri" w:cs="Calibri"/>
        </w:rPr>
        <w:t xml:space="preserve">czerwca </w:t>
      </w:r>
      <w:r w:rsidR="00C41A87" w:rsidRPr="00FD0B6D">
        <w:rPr>
          <w:rFonts w:ascii="Calibri" w:hAnsi="Calibri" w:cs="Calibri"/>
        </w:rPr>
        <w:t>2026</w:t>
      </w:r>
    </w:p>
    <w:p w14:paraId="3D7A4A11" w14:textId="77777777" w:rsidR="00C41A87" w:rsidRPr="00FD0B6D" w:rsidRDefault="00C41A87" w:rsidP="001A63FF">
      <w:pPr>
        <w:jc w:val="both"/>
        <w:rPr>
          <w:rFonts w:ascii="Calibri" w:hAnsi="Calibri" w:cs="Calibri"/>
        </w:rPr>
      </w:pPr>
    </w:p>
    <w:p w14:paraId="05B6D4DF" w14:textId="5AC5E8EB" w:rsidR="00D43D33" w:rsidRPr="00FD0B6D" w:rsidRDefault="006E5599" w:rsidP="00D43D33">
      <w:pPr>
        <w:spacing w:after="0"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AGRESJA WOBEC PILOTÓW TRANSPORTÓW PONADNORMATYWNYCH. BCC: POWINNI MIEĆ TAKĄ OCHRONĘ PRAWNĄ, JAK RATOWNICY MEDYCZNI</w:t>
      </w:r>
    </w:p>
    <w:p w14:paraId="3AA242F5" w14:textId="77777777" w:rsidR="00CE29EF" w:rsidRPr="00FD0B6D" w:rsidRDefault="00CE29EF" w:rsidP="00D43D33">
      <w:pPr>
        <w:spacing w:after="0" w:line="276" w:lineRule="auto"/>
        <w:jc w:val="both"/>
        <w:rPr>
          <w:rFonts w:ascii="Calibri" w:hAnsi="Calibri" w:cs="Calibri"/>
        </w:rPr>
      </w:pPr>
    </w:p>
    <w:p w14:paraId="54E8E52E" w14:textId="4D59FE22" w:rsidR="006E5599" w:rsidRPr="006E5599" w:rsidRDefault="006E5599" w:rsidP="006E5599">
      <w:pPr>
        <w:rPr>
          <w:rFonts w:ascii="Calibri" w:hAnsi="Calibri" w:cs="Calibri"/>
          <w:b/>
          <w:bCs/>
        </w:rPr>
      </w:pPr>
      <w:r w:rsidRPr="006E5599">
        <w:rPr>
          <w:rFonts w:ascii="Calibri" w:hAnsi="Calibri" w:cs="Calibri"/>
          <w:b/>
          <w:bCs/>
        </w:rPr>
        <w:t xml:space="preserve">Business Centre Club wysłał do ministra infrastruktury </w:t>
      </w:r>
      <w:r>
        <w:rPr>
          <w:rFonts w:ascii="Calibri" w:hAnsi="Calibri" w:cs="Calibri"/>
          <w:b/>
          <w:bCs/>
        </w:rPr>
        <w:t xml:space="preserve">Dariusza Klimczaka </w:t>
      </w:r>
      <w:r w:rsidRPr="006E5599">
        <w:rPr>
          <w:rFonts w:ascii="Calibri" w:hAnsi="Calibri" w:cs="Calibri"/>
          <w:b/>
          <w:bCs/>
        </w:rPr>
        <w:t>projekt nowelizacji ustawy Prawo o ruchu drogowym</w:t>
      </w:r>
      <w:r>
        <w:rPr>
          <w:rFonts w:ascii="Calibri" w:hAnsi="Calibri" w:cs="Calibri"/>
          <w:b/>
          <w:bCs/>
        </w:rPr>
        <w:t>,</w:t>
      </w:r>
      <w:r w:rsidRPr="006E5599">
        <w:rPr>
          <w:rFonts w:ascii="Calibri" w:hAnsi="Calibri" w:cs="Calibri"/>
          <w:b/>
          <w:bCs/>
        </w:rPr>
        <w:t xml:space="preserve"> będący odpowiedzią na coraz częstsze przypadki agresji – słownej i f</w:t>
      </w:r>
      <w:r>
        <w:rPr>
          <w:rFonts w:ascii="Calibri" w:hAnsi="Calibri" w:cs="Calibri"/>
          <w:b/>
          <w:bCs/>
        </w:rPr>
        <w:t>i</w:t>
      </w:r>
      <w:r w:rsidRPr="006E5599">
        <w:rPr>
          <w:rFonts w:ascii="Calibri" w:hAnsi="Calibri" w:cs="Calibri"/>
          <w:b/>
          <w:bCs/>
        </w:rPr>
        <w:t>zycznej – wobec pilotów transportów ponadnormatywnych</w:t>
      </w:r>
      <w:r>
        <w:rPr>
          <w:rFonts w:ascii="Calibri" w:hAnsi="Calibri" w:cs="Calibri"/>
          <w:b/>
          <w:bCs/>
        </w:rPr>
        <w:t>.</w:t>
      </w:r>
    </w:p>
    <w:p w14:paraId="5557F270" w14:textId="6970B707" w:rsidR="006E5599" w:rsidRPr="006E5599" w:rsidRDefault="006E5599" w:rsidP="006E5599">
      <w:pPr>
        <w:rPr>
          <w:rFonts w:ascii="Calibri" w:hAnsi="Calibri" w:cs="Calibri"/>
        </w:rPr>
      </w:pPr>
      <w:r w:rsidRPr="006E5599">
        <w:rPr>
          <w:rFonts w:ascii="Calibri" w:hAnsi="Calibri" w:cs="Calibri"/>
          <w:i/>
          <w:iCs/>
        </w:rPr>
        <w:t>- Wykonywanie czynności pilota wiąże się z koniecznością ingerowania w organizację ruchu drogowego oraz wydawania sygnałów i poleceń innym uczestnikom ruchu. Coraz częściej prowadzi to do sytuacji konfliktowych, gróźb, a nawet prób celowego uniemożliwienia wykonywania obowiązków przez pilotów</w:t>
      </w:r>
      <w:r w:rsidRPr="006E5599">
        <w:rPr>
          <w:rFonts w:ascii="Calibri" w:hAnsi="Calibri" w:cs="Calibri"/>
        </w:rPr>
        <w:t xml:space="preserve"> – wyjaśnia </w:t>
      </w:r>
      <w:r w:rsidRPr="006E5599">
        <w:rPr>
          <w:rFonts w:ascii="Calibri" w:hAnsi="Calibri" w:cs="Calibri"/>
          <w:b/>
          <w:bCs/>
        </w:rPr>
        <w:t>Karolina Ciastko</w:t>
      </w:r>
      <w:r w:rsidRPr="006E5599">
        <w:rPr>
          <w:rFonts w:ascii="Calibri" w:hAnsi="Calibri" w:cs="Calibri"/>
        </w:rPr>
        <w:t>, przewodnicząca komisji ds. transportu BCC.</w:t>
      </w:r>
    </w:p>
    <w:p w14:paraId="29FC9C30" w14:textId="77777777" w:rsidR="006E5599" w:rsidRPr="006E5599" w:rsidRDefault="006E5599" w:rsidP="006E5599">
      <w:pPr>
        <w:rPr>
          <w:rFonts w:ascii="Calibri" w:hAnsi="Calibri" w:cs="Calibri"/>
        </w:rPr>
      </w:pPr>
      <w:r w:rsidRPr="006E5599">
        <w:rPr>
          <w:rFonts w:ascii="Calibri" w:hAnsi="Calibri" w:cs="Calibri"/>
        </w:rPr>
        <w:t>Opracowany przez nią projekt zmiany ustawy Prawo o ruchu drogowym przewiduje objęcie pilotów ochroną prawną przewidzianą dla funkcjonariuszy publicznych, gdy wykonują swoje obowiązki służbowe.</w:t>
      </w:r>
    </w:p>
    <w:p w14:paraId="5B00ADAF" w14:textId="77777777" w:rsidR="006E5599" w:rsidRPr="006E5599" w:rsidRDefault="006E5599" w:rsidP="006E5599">
      <w:pPr>
        <w:rPr>
          <w:rFonts w:ascii="Calibri" w:hAnsi="Calibri" w:cs="Calibri"/>
        </w:rPr>
      </w:pPr>
      <w:r w:rsidRPr="006E5599">
        <w:rPr>
          <w:rFonts w:ascii="Calibri" w:hAnsi="Calibri" w:cs="Calibri"/>
          <w:i/>
          <w:iCs/>
        </w:rPr>
        <w:t>- Projektowana zmiana nie nadaje pilotom statusu funkcjonariusza publicznego, lecz przyznaje im ochronę prawną podczas wykonywania obowiązków zawodowych i w związku z ich wykonywaniem</w:t>
      </w:r>
      <w:r w:rsidRPr="006E5599">
        <w:rPr>
          <w:rFonts w:ascii="Calibri" w:hAnsi="Calibri" w:cs="Calibri"/>
        </w:rPr>
        <w:t xml:space="preserve"> – precyzuje </w:t>
      </w:r>
      <w:r w:rsidRPr="006E5599">
        <w:rPr>
          <w:rFonts w:ascii="Calibri" w:hAnsi="Calibri" w:cs="Calibri"/>
          <w:b/>
          <w:bCs/>
        </w:rPr>
        <w:t>Karolina Ciastko.</w:t>
      </w:r>
    </w:p>
    <w:p w14:paraId="44140105" w14:textId="77777777" w:rsidR="006E5599" w:rsidRPr="006E5599" w:rsidRDefault="006E5599" w:rsidP="006E5599">
      <w:pPr>
        <w:rPr>
          <w:rFonts w:ascii="Calibri" w:hAnsi="Calibri" w:cs="Calibri"/>
        </w:rPr>
      </w:pPr>
      <w:r w:rsidRPr="006E5599">
        <w:rPr>
          <w:rFonts w:ascii="Calibri" w:hAnsi="Calibri" w:cs="Calibri"/>
        </w:rPr>
        <w:t>Rozwiązanie to jest analogiczne do ochrony przyznanej innym grupom zawodowym wykonującym zadania istotne dla bezpieczeństwa publicznego, w szczególności ratownikom medycznym oraz osobom wykonującym czynności ratownicze.</w:t>
      </w:r>
    </w:p>
    <w:p w14:paraId="4E77EC9D" w14:textId="77777777" w:rsidR="006E5599" w:rsidRPr="006E5599" w:rsidRDefault="006E5599" w:rsidP="006E5599">
      <w:pPr>
        <w:rPr>
          <w:rFonts w:ascii="Calibri" w:hAnsi="Calibri" w:cs="Calibri"/>
        </w:rPr>
      </w:pPr>
      <w:r w:rsidRPr="006E5599">
        <w:rPr>
          <w:rFonts w:ascii="Calibri" w:hAnsi="Calibri" w:cs="Calibri"/>
        </w:rPr>
        <w:t xml:space="preserve">Praca pilota transportu ponadnormatywnego służy nie tylko jego sprawnemu przeprowadzeniu, ale i zapewnieniu bezpieczeństwa innym użytkownikom dróg. Do </w:t>
      </w:r>
      <w:r w:rsidRPr="006E5599">
        <w:rPr>
          <w:rFonts w:ascii="Calibri" w:hAnsi="Calibri" w:cs="Calibri"/>
        </w:rPr>
        <w:lastRenderedPageBreak/>
        <w:t>obowiązku pilota należy ostrzeganie kierowców i pieszych o występujących zagrożeniach, koordynowanie przejazdu przez skrzyżowania, ronda, zwężenia oraz inne miejsca wymagające szczególnej ostrożności.</w:t>
      </w:r>
    </w:p>
    <w:p w14:paraId="176B7007" w14:textId="77777777" w:rsidR="00984F07" w:rsidRPr="00984F07" w:rsidRDefault="00000000" w:rsidP="00984F07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6DF436B">
          <v:rect id="_x0000_i1025" style="width:0;height:1.5pt" o:hralign="center" o:hrstd="t" o:hr="t" fillcolor="#a0a0a0" stroked="f"/>
        </w:pict>
      </w:r>
    </w:p>
    <w:p w14:paraId="0FB5811B" w14:textId="77777777" w:rsidR="00984F07" w:rsidRPr="00984F07" w:rsidRDefault="00984F07" w:rsidP="00984F07">
      <w:pPr>
        <w:spacing w:after="0" w:line="276" w:lineRule="auto"/>
        <w:rPr>
          <w:rFonts w:ascii="Calibri" w:hAnsi="Calibri" w:cs="Calibri"/>
        </w:rPr>
      </w:pPr>
      <w:r w:rsidRPr="00984F07">
        <w:rPr>
          <w:rFonts w:ascii="Calibri" w:hAnsi="Calibri" w:cs="Calibri"/>
          <w:b/>
          <w:bCs/>
        </w:rPr>
        <w:t>O Business Centre Club</w:t>
      </w:r>
    </w:p>
    <w:p w14:paraId="4126A401" w14:textId="77777777" w:rsidR="00984F07" w:rsidRPr="00B81B5F" w:rsidRDefault="00984F07" w:rsidP="00984F07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984F07">
        <w:rPr>
          <w:rFonts w:ascii="Calibri" w:hAnsi="Calibri" w:cs="Calibri"/>
        </w:rPr>
        <w:t xml:space="preserve">Business Centre Club to największa i najstarsza w Polsce ustawowa organizacja indywidualnych pracodawców. Zrzesza firmy zatrudniające ponad 400 tysięcy pracowników, których łączne przychody przekraczają 200 miliardów złotych. Działa poprzez 22 loże </w:t>
      </w:r>
      <w:r w:rsidRPr="00B81B5F">
        <w:rPr>
          <w:rFonts w:ascii="Calibri" w:hAnsi="Calibri" w:cs="Calibri"/>
          <w:color w:val="000000" w:themeColor="text1"/>
        </w:rPr>
        <w:t>regionalne, skupiając liderów ze wszystkich branż - od korporacji międzynarodowych po sektor MŚP. www.bcc.org.pl</w:t>
      </w:r>
    </w:p>
    <w:p w14:paraId="2946643B" w14:textId="77777777" w:rsidR="00992409" w:rsidRPr="00B81B5F" w:rsidRDefault="00992409" w:rsidP="00984F07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026E80E0" w14:textId="57566AA7" w:rsidR="00984F07" w:rsidRPr="00B81B5F" w:rsidRDefault="00984F07" w:rsidP="00984F07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B81B5F">
        <w:rPr>
          <w:rFonts w:ascii="Calibri" w:hAnsi="Calibri" w:cs="Calibri"/>
          <w:b/>
          <w:bCs/>
          <w:color w:val="000000" w:themeColor="text1"/>
        </w:rPr>
        <w:t>Kontakt dla mediów:</w:t>
      </w:r>
    </w:p>
    <w:p w14:paraId="0CDB624A" w14:textId="77777777" w:rsidR="00992409" w:rsidRPr="00B81B5F" w:rsidRDefault="00984F07" w:rsidP="00984F07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B81B5F">
        <w:rPr>
          <w:rFonts w:ascii="Calibri" w:hAnsi="Calibri" w:cs="Calibri"/>
          <w:color w:val="000000" w:themeColor="text1"/>
        </w:rPr>
        <w:t>+48 507 093</w:t>
      </w:r>
      <w:r w:rsidR="00992409" w:rsidRPr="00B81B5F">
        <w:rPr>
          <w:rFonts w:ascii="Calibri" w:hAnsi="Calibri" w:cs="Calibri"/>
          <w:color w:val="000000" w:themeColor="text1"/>
        </w:rPr>
        <w:t> </w:t>
      </w:r>
      <w:r w:rsidRPr="00B81B5F">
        <w:rPr>
          <w:rFonts w:ascii="Calibri" w:hAnsi="Calibri" w:cs="Calibri"/>
          <w:color w:val="000000" w:themeColor="text1"/>
        </w:rPr>
        <w:t xml:space="preserve">911 </w:t>
      </w:r>
    </w:p>
    <w:p w14:paraId="6452C1ED" w14:textId="61C45930" w:rsidR="00984F07" w:rsidRPr="00B81B5F" w:rsidRDefault="006E5599" w:rsidP="00984F07">
      <w:pPr>
        <w:spacing w:after="0" w:line="276" w:lineRule="auto"/>
        <w:rPr>
          <w:rFonts w:ascii="Calibri" w:hAnsi="Calibri" w:cs="Calibri"/>
          <w:color w:val="000000" w:themeColor="text1"/>
        </w:rPr>
      </w:pPr>
      <w:proofErr w:type="spellStart"/>
      <w:r>
        <w:t>bccmedia</w:t>
      </w:r>
      <w:hyperlink r:id="rId5" w:history="1">
        <w:r w:rsidR="00412952" w:rsidRPr="00B81B5F">
          <w:rPr>
            <w:rStyle w:val="Hipercze"/>
            <w:rFonts w:ascii="Calibri" w:hAnsi="Calibri" w:cs="Calibri"/>
            <w:color w:val="000000" w:themeColor="text1"/>
            <w:u w:val="none"/>
          </w:rPr>
          <w:t>@testa.agency</w:t>
        </w:r>
        <w:proofErr w:type="spellEnd"/>
      </w:hyperlink>
    </w:p>
    <w:sectPr w:rsidR="00984F07" w:rsidRPr="00B8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F"/>
    <w:rsid w:val="00022FE2"/>
    <w:rsid w:val="000360CB"/>
    <w:rsid w:val="000E0CAC"/>
    <w:rsid w:val="0011203C"/>
    <w:rsid w:val="00120C71"/>
    <w:rsid w:val="0012285B"/>
    <w:rsid w:val="001456A1"/>
    <w:rsid w:val="001A63FF"/>
    <w:rsid w:val="001E5534"/>
    <w:rsid w:val="00262D4F"/>
    <w:rsid w:val="002732BA"/>
    <w:rsid w:val="003318D3"/>
    <w:rsid w:val="003679EE"/>
    <w:rsid w:val="00412952"/>
    <w:rsid w:val="00437AA1"/>
    <w:rsid w:val="004550AA"/>
    <w:rsid w:val="004F547D"/>
    <w:rsid w:val="00503A5D"/>
    <w:rsid w:val="00527F64"/>
    <w:rsid w:val="00541359"/>
    <w:rsid w:val="00554252"/>
    <w:rsid w:val="006C021A"/>
    <w:rsid w:val="006E5599"/>
    <w:rsid w:val="007F6A2A"/>
    <w:rsid w:val="0087623C"/>
    <w:rsid w:val="00876A45"/>
    <w:rsid w:val="008C3BBD"/>
    <w:rsid w:val="008D3F96"/>
    <w:rsid w:val="008D6B66"/>
    <w:rsid w:val="0092393C"/>
    <w:rsid w:val="00984F07"/>
    <w:rsid w:val="00992409"/>
    <w:rsid w:val="00A02946"/>
    <w:rsid w:val="00A13347"/>
    <w:rsid w:val="00A21A52"/>
    <w:rsid w:val="00A57193"/>
    <w:rsid w:val="00AE19F8"/>
    <w:rsid w:val="00AF531D"/>
    <w:rsid w:val="00B30C93"/>
    <w:rsid w:val="00B81B5F"/>
    <w:rsid w:val="00B91BE9"/>
    <w:rsid w:val="00C41A87"/>
    <w:rsid w:val="00CB7A08"/>
    <w:rsid w:val="00CE29EF"/>
    <w:rsid w:val="00D12C17"/>
    <w:rsid w:val="00D43D33"/>
    <w:rsid w:val="00D8335C"/>
    <w:rsid w:val="00D84A80"/>
    <w:rsid w:val="00DD673F"/>
    <w:rsid w:val="00DE1C4E"/>
    <w:rsid w:val="00F1528B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69A"/>
  <w15:chartTrackingRefBased/>
  <w15:docId w15:val="{FE40BB61-E440-4C78-920A-4D4D3643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9E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29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z.haladyj@testa.agency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Haładyj Tomasz</dc:creator>
  <cp:lastModifiedBy>Rybińska–Fliszkiewicz Joanna</cp:lastModifiedBy>
  <cp:revision>2</cp:revision>
  <dcterms:created xsi:type="dcterms:W3CDTF">2026-06-22T08:35:00Z</dcterms:created>
  <dcterms:modified xsi:type="dcterms:W3CDTF">2026-06-22T08:35:00Z</dcterms:modified>
</cp:coreProperties>
</file>