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AEC7" w14:textId="77777777" w:rsidR="00084BCD" w:rsidRDefault="00000000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F5CBD8B" wp14:editId="23E06C3E">
            <wp:simplePos x="0" y="0"/>
            <wp:positionH relativeFrom="page">
              <wp:posOffset>521969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3A54BFB" wp14:editId="2760C4A3">
                <wp:simplePos x="0" y="0"/>
                <wp:positionH relativeFrom="page">
                  <wp:posOffset>3958906</wp:posOffset>
                </wp:positionH>
                <wp:positionV relativeFrom="page">
                  <wp:posOffset>287119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1E9351" w14:textId="77777777" w:rsidR="00084BCD" w:rsidRDefault="00000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kern w:val="0"/>
                              </w:rPr>
                              <w:t xml:space="preserve">Warszawa, 26.04.2023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54BF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margin-left:311.7pt;margin-top:22.6pt;width:250.75pt;height:25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ExQEAAHoDAAAOAAAAZHJzL2Uyb0RvYy54bWysU11v2yAUfa+0/4B4X+y4SZtacapuVadJ&#10;0zqp7Q8gGGIk4DIgsfPvdyFf1vpW1Q+YC9fn3nPu8fJ+MJrshA8KbEOnk5ISYTm0ym4a+vb69HVB&#10;SYjMtkyDFQ3di0DvV1+ulr2rRQUd6FZ4giA21L1raBejq4si8E4YFibghMVLCd6wiKHfFK1nPaIb&#10;XVRleVP04FvngYsQ8PTxcElXGV9KweOzlEFEohuKvcW8+ryu01qslqzeeOY6xY9tsA90YZiyWPQM&#10;9cgiI1uv3kEZxT0EkHHCwRQgpeIic0A20/I/Ni8dcyJzQXGCO8sUPg+W/969uD+exOEbDDjAJEjv&#10;Qh3wMPEZpDfpjZ0SvEcJ92fZxBAJx8Pr6WI2r+aUcLy7rqrZIsMUl6+dD/GHAEPSpqEex5LVYrtf&#10;IWJFTD2lpGIWnpTWeTTakh7bqm5LLM0ZOkRqdvh4lGVURBdpZRo6K9OTaCCotglOZB8cK13IpV0c&#10;1sOR8RraPQrRoxcaGv5umReU6J8WxZ7Nb+7u0DzjwI+D9TiwW/Md0G5TSpjlHaDbTg0/bCNIlRmn&#10;6oeS2GkKcMC556MZk4PGcc66/DKrfwAAAP//AwBQSwMEFAAGAAgAAAAhAPWmA4feAAAACgEAAA8A&#10;AABkcnMvZG93bnJldi54bWxMj0FOwzAQRfdI3MEaJHbUiQkRTeNUCBXBqojQAzjxNImIx5HtNoHT&#10;465gOZr3/7wpt4sZ2RmdHyxJSFcJMKTW6oE6CYfPl7tHYD4o0mq0hBK+0cO2ur4qVaHtTB94rkPH&#10;Ygn5QknoQ5gKzn3bo1F+ZSekuDtaZ1SIo+u4dmqO5WbkIklybtRA8UKvJnzusf2qTyZqpPOrf0PR&#10;7XD/s3f1kTd89y7l7c3ytAEWcAl/MFz0Ywaq6NTYE2nPRgm5uM8iKiF7EMAuQCqyNbBGwjpPgFcl&#10;//9C9QsAAP//AwBQSwECLQAUAAYACAAAACEAtoM4kv4AAADhAQAAEwAAAAAAAAAAAAAAAAAAAAAA&#10;W0NvbnRlbnRfVHlwZXNdLnhtbFBLAQItABQABgAIAAAAIQA4/SH/1gAAAJQBAAALAAAAAAAAAAAA&#10;AAAAAC8BAABfcmVscy8ucmVsc1BLAQItABQABgAIAAAAIQB/RLpExQEAAHoDAAAOAAAAAAAAAAAA&#10;AAAAAC4CAABkcnMvZTJvRG9jLnhtbFBLAQItABQABgAIAAAAIQD1pgOH3gAAAAoBAAAPAAAAAAAA&#10;AAAAAAAAAB8EAABkcnMvZG93bnJldi54bWxQSwUGAAAAAAQABADzAAAAKgUAAAAA&#10;" filled="f" stroked="f" strokeweight="1pt">
                <v:stroke miterlimit="4"/>
                <v:textbox inset="1.2694mm,1.2694mm,1.2694mm,1.2694mm">
                  <w:txbxContent>
                    <w:p w14:paraId="5F1E9351" w14:textId="77777777" w:rsidR="00084BCD" w:rsidRDefault="00000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Helvetica Neue" w:hAnsi="Helvetica Neue"/>
                          <w:kern w:val="0"/>
                        </w:rPr>
                        <w:t xml:space="preserve">Warszawa, 26.04.2023 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4703091" w14:textId="77777777" w:rsidR="00084BCD" w:rsidRDefault="00084BCD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</w:p>
    <w:p w14:paraId="7A86D298" w14:textId="52D4458C" w:rsidR="00084BCD" w:rsidRDefault="00000000" w:rsidP="00BD73D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320" w:line="240" w:lineRule="auto"/>
        <w:jc w:val="center"/>
        <w:rPr>
          <w:rFonts w:ascii="Arial" w:eastAsia="Arial" w:hAnsi="Arial" w:cs="Arial"/>
          <w:b/>
          <w:bCs/>
          <w:caps/>
          <w:color w:val="3D3C43"/>
          <w:u w:color="3D3C43"/>
          <w:shd w:val="clear" w:color="auto" w:fill="FFFFFF"/>
        </w:rPr>
      </w:pPr>
      <w:r>
        <w:rPr>
          <w:rFonts w:ascii="Arial" w:hAnsi="Arial"/>
          <w:b/>
          <w:bCs/>
          <w:caps/>
          <w:color w:val="3D3C43"/>
          <w:u w:color="3D3C43"/>
          <w:shd w:val="clear" w:color="auto" w:fill="FFFFFF"/>
        </w:rPr>
        <w:t>BEZPIECZEŃSTWO ENERGETYCZNE</w:t>
      </w:r>
      <w:r>
        <w:rPr>
          <w:rFonts w:ascii="Arial" w:eastAsia="Arial" w:hAnsi="Arial" w:cs="Arial"/>
          <w:b/>
          <w:bCs/>
          <w:caps/>
          <w:color w:val="3D3C43"/>
          <w:u w:color="3D3C43"/>
          <w:shd w:val="clear" w:color="auto" w:fill="FFFFFF"/>
        </w:rPr>
        <w:br/>
      </w:r>
      <w:r>
        <w:rPr>
          <w:rFonts w:ascii="Arial" w:hAnsi="Arial"/>
          <w:b/>
          <w:bCs/>
          <w:caps/>
          <w:color w:val="3D3C43"/>
          <w:u w:color="3D3C43"/>
          <w:shd w:val="clear" w:color="auto" w:fill="FFFFFF"/>
        </w:rPr>
        <w:t>Janusz Steinhoff podczas Europejskiego Kongresu gospodarczego</w:t>
      </w:r>
    </w:p>
    <w:p w14:paraId="2149FFAA" w14:textId="445F249D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b/>
          <w:bCs/>
          <w:u w:color="0067D9"/>
        </w:rPr>
      </w:pPr>
      <w:r>
        <w:rPr>
          <w:rFonts w:ascii="Arial" w:hAnsi="Arial"/>
          <w:b/>
          <w:bCs/>
          <w:u w:color="0067D9"/>
        </w:rPr>
        <w:t>Przewodniczący Gospodarczego Gabinetu Cieni Business Centre Club, ekspert ds. gospodarki i energetyki</w:t>
      </w:r>
      <w:r>
        <w:rPr>
          <w:rFonts w:ascii="Times New Roman" w:hAnsi="Times New Roman"/>
          <w:b/>
          <w:bCs/>
          <w:u w:color="0067D9"/>
        </w:rPr>
        <w:t xml:space="preserve"> –</w:t>
      </w:r>
      <w:r>
        <w:rPr>
          <w:rFonts w:ascii="Arial" w:hAnsi="Arial"/>
          <w:b/>
          <w:bCs/>
          <w:u w:color="0067D9"/>
        </w:rPr>
        <w:t xml:space="preserve"> Janusz Steinhoff wziął udział w dyskusjach</w:t>
      </w:r>
      <w:r>
        <w:rPr>
          <w:rFonts w:ascii="Arial" w:eastAsia="Arial" w:hAnsi="Arial" w:cs="Arial"/>
          <w:b/>
          <w:bCs/>
          <w:u w:color="0067D9"/>
        </w:rPr>
        <w:br/>
      </w:r>
      <w:r>
        <w:rPr>
          <w:rFonts w:ascii="Arial" w:hAnsi="Arial"/>
          <w:b/>
          <w:bCs/>
          <w:u w:color="0067D9"/>
        </w:rPr>
        <w:t xml:space="preserve">pt. </w:t>
      </w:r>
      <w:r>
        <w:rPr>
          <w:rFonts w:ascii="Arial" w:hAnsi="Arial"/>
          <w:b/>
          <w:bCs/>
          <w:i/>
          <w:iCs/>
          <w:u w:color="0067D9"/>
        </w:rPr>
        <w:t xml:space="preserve">Gaz i bezpieczeństwo </w:t>
      </w:r>
      <w:r>
        <w:rPr>
          <w:rFonts w:ascii="Arial" w:hAnsi="Arial"/>
          <w:b/>
          <w:bCs/>
          <w:u w:color="0067D9"/>
        </w:rPr>
        <w:t>oraz</w:t>
      </w:r>
      <w:r>
        <w:rPr>
          <w:rFonts w:ascii="Arial" w:hAnsi="Arial"/>
          <w:b/>
          <w:bCs/>
          <w:i/>
          <w:iCs/>
          <w:u w:color="0067D9"/>
        </w:rPr>
        <w:t xml:space="preserve"> Czas na </w:t>
      </w:r>
      <w:r w:rsidR="00BD73D6">
        <w:rPr>
          <w:rFonts w:ascii="Arial" w:hAnsi="Arial"/>
          <w:b/>
          <w:bCs/>
          <w:i/>
          <w:iCs/>
          <w:u w:color="0067D9"/>
        </w:rPr>
        <w:t>w</w:t>
      </w:r>
      <w:r>
        <w:rPr>
          <w:rFonts w:ascii="Arial" w:hAnsi="Arial"/>
          <w:b/>
          <w:bCs/>
          <w:i/>
          <w:iCs/>
          <w:u w:color="0067D9"/>
        </w:rPr>
        <w:t>ęgiel,</w:t>
      </w:r>
      <w:r>
        <w:rPr>
          <w:rFonts w:ascii="Arial" w:hAnsi="Arial"/>
          <w:b/>
          <w:bCs/>
          <w:u w:color="0067D9"/>
        </w:rPr>
        <w:t xml:space="preserve"> które odbyły się podczas XV edycji Europejskiego Kongresu Gospodarczego, którego partnerem instytucjonalnym jest BCC.</w:t>
      </w:r>
    </w:p>
    <w:p w14:paraId="2EE1ECB5" w14:textId="5C9D2A4E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  <w:r>
        <w:t xml:space="preserve">W swojej analizie dr Janusz Steinhoff przedstawił podsumowanie dotyczące sytuacji energetycznej w Polsce w 2022 roku. Ekspert poruszył kwestie związane </w:t>
      </w:r>
      <w:r w:rsidR="00F364CE">
        <w:br/>
      </w:r>
      <w:r>
        <w:t xml:space="preserve">z transformacją energetyczną,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jest </w:t>
      </w:r>
      <w:r w:rsidR="00BD73D6">
        <w:t>aktualnie</w:t>
      </w:r>
      <w:r>
        <w:t xml:space="preserve"> jednym z najważniejszych wyzwań dla Polski.</w:t>
      </w:r>
    </w:p>
    <w:p w14:paraId="67D3F0CE" w14:textId="4555DF80" w:rsidR="00BD73D6" w:rsidRPr="00BD73D6" w:rsidRDefault="00F364C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hAnsi="Arial"/>
          <w:b/>
          <w:bCs/>
          <w:u w:color="0067D9"/>
        </w:rPr>
      </w:pPr>
      <w:r>
        <w:rPr>
          <w:rFonts w:ascii="Arial" w:hAnsi="Arial"/>
          <w:b/>
          <w:bCs/>
          <w:u w:color="0067D9"/>
        </w:rPr>
        <w:t>Gazowe bezpieczeństwo podczas</w:t>
      </w:r>
      <w:r w:rsidR="00BD73D6" w:rsidRPr="00BD73D6">
        <w:rPr>
          <w:rFonts w:ascii="Arial" w:hAnsi="Arial"/>
          <w:b/>
          <w:bCs/>
          <w:u w:color="0067D9"/>
        </w:rPr>
        <w:t xml:space="preserve"> Europejski</w:t>
      </w:r>
      <w:r>
        <w:rPr>
          <w:rFonts w:ascii="Arial" w:hAnsi="Arial"/>
          <w:b/>
          <w:bCs/>
          <w:u w:color="0067D9"/>
        </w:rPr>
        <w:t>ego</w:t>
      </w:r>
      <w:r w:rsidR="00BD73D6" w:rsidRPr="00BD73D6">
        <w:rPr>
          <w:rFonts w:ascii="Arial" w:hAnsi="Arial"/>
          <w:b/>
          <w:bCs/>
          <w:u w:color="0067D9"/>
        </w:rPr>
        <w:t xml:space="preserve"> Kongres</w:t>
      </w:r>
      <w:r>
        <w:rPr>
          <w:rFonts w:ascii="Arial" w:hAnsi="Arial"/>
          <w:b/>
          <w:bCs/>
          <w:u w:color="0067D9"/>
        </w:rPr>
        <w:t xml:space="preserve">u </w:t>
      </w:r>
      <w:r w:rsidR="00BD73D6" w:rsidRPr="00BD73D6">
        <w:rPr>
          <w:rFonts w:ascii="Arial" w:hAnsi="Arial"/>
          <w:b/>
          <w:bCs/>
          <w:u w:color="0067D9"/>
        </w:rPr>
        <w:t>Gospodarcz</w:t>
      </w:r>
      <w:r>
        <w:rPr>
          <w:rFonts w:ascii="Arial" w:hAnsi="Arial"/>
          <w:b/>
          <w:bCs/>
          <w:u w:color="0067D9"/>
        </w:rPr>
        <w:t>ego</w:t>
      </w:r>
    </w:p>
    <w:p w14:paraId="2C42AE54" w14:textId="67A95FFA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  <w:r>
        <w:rPr>
          <w:rFonts w:ascii="Arial" w:hAnsi="Arial"/>
          <w:u w:color="0067D9"/>
        </w:rPr>
        <w:t xml:space="preserve">Rewolucja </w:t>
      </w:r>
      <w:proofErr w:type="spellStart"/>
      <w:r>
        <w:rPr>
          <w:rFonts w:ascii="Arial" w:hAnsi="Arial"/>
          <w:u w:color="0067D9"/>
        </w:rPr>
        <w:t>wśr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 xml:space="preserve">d </w:t>
      </w:r>
      <w:proofErr w:type="spellStart"/>
      <w:r>
        <w:rPr>
          <w:rFonts w:ascii="Arial" w:hAnsi="Arial"/>
          <w:u w:color="0067D9"/>
        </w:rPr>
        <w:t>dostawc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 xml:space="preserve">w – kto zastąpi Rosję jako dostawcę gazu do Europy? Potrzebna nowa infrastruktura – jaka i gdzie? </w:t>
      </w:r>
      <w:proofErr w:type="spellStart"/>
      <w:r>
        <w:rPr>
          <w:rFonts w:ascii="Arial" w:hAnsi="Arial"/>
          <w:u w:color="0067D9"/>
        </w:rPr>
        <w:t>Baltic</w:t>
      </w:r>
      <w:proofErr w:type="spellEnd"/>
      <w:r>
        <w:rPr>
          <w:rFonts w:ascii="Arial" w:hAnsi="Arial"/>
          <w:u w:color="0067D9"/>
        </w:rPr>
        <w:t xml:space="preserve"> </w:t>
      </w:r>
      <w:proofErr w:type="spellStart"/>
      <w:r>
        <w:rPr>
          <w:rFonts w:ascii="Arial" w:hAnsi="Arial"/>
          <w:u w:color="0067D9"/>
        </w:rPr>
        <w:t>Pipe</w:t>
      </w:r>
      <w:proofErr w:type="spellEnd"/>
      <w:r>
        <w:rPr>
          <w:rFonts w:ascii="Arial" w:hAnsi="Arial"/>
          <w:u w:color="0067D9"/>
        </w:rPr>
        <w:t xml:space="preserve"> i co dalej? Polskie inwestycje w gazownictwo – czy to już kompletny i sprawny system dostaw? To tylko </w:t>
      </w:r>
      <w:proofErr w:type="spellStart"/>
      <w:r>
        <w:rPr>
          <w:rFonts w:ascii="Arial" w:hAnsi="Arial"/>
          <w:u w:color="0067D9"/>
        </w:rPr>
        <w:t>niekt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 xml:space="preserve">re pytania, na </w:t>
      </w:r>
      <w:proofErr w:type="spellStart"/>
      <w:r>
        <w:rPr>
          <w:rFonts w:ascii="Arial" w:hAnsi="Arial"/>
          <w:u w:color="0067D9"/>
        </w:rPr>
        <w:t>kt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>re odpowiadali uczestnicy sesji „</w:t>
      </w:r>
      <w:r>
        <w:rPr>
          <w:rFonts w:ascii="Arial" w:hAnsi="Arial"/>
          <w:i/>
          <w:iCs/>
          <w:u w:color="0067D9"/>
        </w:rPr>
        <w:t xml:space="preserve">Gaz i bezpieczeństwo”. </w:t>
      </w:r>
      <w:r>
        <w:rPr>
          <w:rFonts w:ascii="Arial" w:hAnsi="Arial"/>
          <w:u w:color="0067D9"/>
        </w:rPr>
        <w:t xml:space="preserve">W dyskusji obok Janusza Steinhoffa uczestniczyli: Henryk Mucha – prezes </w:t>
      </w:r>
      <w:proofErr w:type="spellStart"/>
      <w:r>
        <w:rPr>
          <w:rFonts w:ascii="Arial" w:hAnsi="Arial"/>
          <w:u w:color="0067D9"/>
        </w:rPr>
        <w:t>zarzą</w:t>
      </w:r>
      <w:proofErr w:type="spellEnd"/>
      <w:r>
        <w:rPr>
          <w:rFonts w:ascii="Arial" w:hAnsi="Arial"/>
          <w:u w:color="0067D9"/>
          <w:lang w:val="fr-FR"/>
        </w:rPr>
        <w:t xml:space="preserve">du </w:t>
      </w:r>
      <w:r>
        <w:rPr>
          <w:rFonts w:ascii="Arial" w:hAnsi="Arial"/>
          <w:u w:color="0067D9"/>
          <w:lang w:val="pt-PT"/>
        </w:rPr>
        <w:t>PGNiG Obr</w:t>
      </w:r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>t Detaliczny Sp. z o.o., Remigiusz Nowakowski – prezes zarządu Dolnośląskiego Instytutu</w:t>
      </w:r>
      <w:r>
        <w:rPr>
          <w:rFonts w:ascii="Arial" w:hAnsi="Arial"/>
          <w:u w:color="0067D9"/>
          <w:lang w:val="de-DE"/>
        </w:rPr>
        <w:t xml:space="preserve"> Studi</w:t>
      </w:r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>w Energetycznych (DISE) oraz Robert Perkowski – członek zarządu ds. wydobycia PKB Orlen SA.</w:t>
      </w:r>
    </w:p>
    <w:p w14:paraId="15268670" w14:textId="77777777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  <w:r>
        <w:rPr>
          <w:rFonts w:ascii="Arial" w:hAnsi="Arial"/>
          <w:u w:color="0067D9"/>
        </w:rPr>
        <w:t>Podczas debaty om</w:t>
      </w:r>
      <w:r>
        <w:rPr>
          <w:rFonts w:ascii="Arial" w:hAnsi="Arial"/>
          <w:u w:color="0067D9"/>
          <w:lang w:val="es-ES_tradnl"/>
        </w:rPr>
        <w:t>ó</w:t>
      </w:r>
      <w:proofErr w:type="spellStart"/>
      <w:r>
        <w:rPr>
          <w:rFonts w:ascii="Arial" w:hAnsi="Arial"/>
          <w:u w:color="0067D9"/>
        </w:rPr>
        <w:t>wiono</w:t>
      </w:r>
      <w:proofErr w:type="spellEnd"/>
      <w:r>
        <w:rPr>
          <w:rFonts w:ascii="Arial" w:hAnsi="Arial"/>
          <w:u w:color="0067D9"/>
        </w:rPr>
        <w:t xml:space="preserve"> możliwości magazynowania w kontekście globalnego rynku i cen gazu oraz szanse na </w:t>
      </w:r>
      <w:proofErr w:type="spellStart"/>
      <w:r>
        <w:rPr>
          <w:rFonts w:ascii="Arial" w:hAnsi="Arial"/>
          <w:u w:color="0067D9"/>
        </w:rPr>
        <w:t>wsp</w:t>
      </w:r>
      <w:proofErr w:type="spellEnd"/>
      <w:r>
        <w:rPr>
          <w:rFonts w:ascii="Arial" w:hAnsi="Arial"/>
          <w:u w:color="0067D9"/>
          <w:lang w:val="es-ES_tradnl"/>
        </w:rPr>
        <w:t>ó</w:t>
      </w:r>
      <w:proofErr w:type="spellStart"/>
      <w:r>
        <w:rPr>
          <w:rFonts w:ascii="Arial" w:hAnsi="Arial"/>
          <w:u w:color="0067D9"/>
        </w:rPr>
        <w:t>lną</w:t>
      </w:r>
      <w:proofErr w:type="spellEnd"/>
      <w:r>
        <w:rPr>
          <w:rFonts w:ascii="Arial" w:hAnsi="Arial"/>
          <w:u w:color="0067D9"/>
        </w:rPr>
        <w:t xml:space="preserve"> europejską politykę gazową.</w:t>
      </w:r>
    </w:p>
    <w:p w14:paraId="020039D4" w14:textId="77777777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  <w:r>
        <w:rPr>
          <w:rFonts w:ascii="Arial" w:hAnsi="Arial"/>
          <w:b/>
          <w:bCs/>
          <w:u w:color="0067D9"/>
        </w:rPr>
        <w:t xml:space="preserve">Przewodniczący Gospodarczego Gabinetu Cieni BCC Janusz Steinhoff </w:t>
      </w:r>
      <w:r>
        <w:rPr>
          <w:rFonts w:ascii="Arial" w:hAnsi="Arial"/>
          <w:u w:color="0067D9"/>
        </w:rPr>
        <w:t xml:space="preserve">podkreślał, że ważna jest redukcja zużycia gazu, który będzie poddany substytucji. </w:t>
      </w:r>
      <w:r>
        <w:rPr>
          <w:rFonts w:ascii="Arial" w:hAnsi="Arial"/>
          <w:i/>
          <w:iCs/>
          <w:u w:color="0067D9"/>
        </w:rPr>
        <w:t>Polska dywersyfikacja dostaw to niepodważalny sukces, ale państwo powinno teraz skoncentrować się na funkcjach regulacyjnych.</w:t>
      </w:r>
      <w:r>
        <w:rPr>
          <w:rFonts w:ascii="Arial" w:hAnsi="Arial"/>
          <w:u w:color="0067D9"/>
        </w:rPr>
        <w:t xml:space="preserve"> - mówił ekspert. </w:t>
      </w:r>
    </w:p>
    <w:p w14:paraId="5DB723E6" w14:textId="402B72A4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hAnsi="Arial"/>
          <w:u w:color="0067D9"/>
        </w:rPr>
      </w:pPr>
      <w:r>
        <w:rPr>
          <w:rFonts w:ascii="Arial" w:hAnsi="Arial"/>
          <w:u w:color="0067D9"/>
        </w:rPr>
        <w:t>Janusz St</w:t>
      </w:r>
      <w:r w:rsidR="006C61D9">
        <w:rPr>
          <w:rFonts w:ascii="Arial" w:hAnsi="Arial"/>
          <w:u w:color="0067D9"/>
        </w:rPr>
        <w:t>e</w:t>
      </w:r>
      <w:r>
        <w:rPr>
          <w:rFonts w:ascii="Arial" w:hAnsi="Arial"/>
          <w:u w:color="0067D9"/>
        </w:rPr>
        <w:t xml:space="preserve">inhoff przypomniał też, że ceny gazu na europejskim rynku spadły poniżej 230 zł </w:t>
      </w:r>
      <w:r>
        <w:rPr>
          <w:rFonts w:ascii="Arial" w:hAnsi="Arial"/>
          <w:u w:color="0067D9"/>
          <w:lang w:val="it-IT"/>
        </w:rPr>
        <w:t>za MWh</w:t>
      </w:r>
      <w:r>
        <w:rPr>
          <w:rFonts w:ascii="Arial" w:hAnsi="Arial"/>
          <w:u w:color="0067D9"/>
        </w:rPr>
        <w:t xml:space="preserve"> i są aktualnie niższa niż przed rozpoczęciem rosyjskiej inwazji </w:t>
      </w:r>
      <w:r w:rsidR="00F364CE">
        <w:rPr>
          <w:rFonts w:ascii="Arial" w:hAnsi="Arial"/>
          <w:u w:color="0067D9"/>
        </w:rPr>
        <w:br/>
      </w:r>
      <w:r>
        <w:rPr>
          <w:rFonts w:ascii="Arial" w:hAnsi="Arial"/>
          <w:u w:color="0067D9"/>
        </w:rPr>
        <w:t xml:space="preserve">na Ukrainę i nadal wyższe niż </w:t>
      </w:r>
      <w:r w:rsidR="006278EF">
        <w:rPr>
          <w:rFonts w:ascii="Arial" w:hAnsi="Arial"/>
          <w:u w:color="0067D9"/>
        </w:rPr>
        <w:t>w</w:t>
      </w:r>
      <w:r>
        <w:rPr>
          <w:rFonts w:ascii="Arial" w:hAnsi="Arial"/>
          <w:u w:color="0067D9"/>
        </w:rPr>
        <w:t xml:space="preserve"> Polsce. Dlatego zaproponowana przez PGNiG </w:t>
      </w:r>
      <w:r>
        <w:rPr>
          <w:rFonts w:ascii="Arial" w:hAnsi="Arial"/>
          <w:u w:color="0067D9"/>
        </w:rPr>
        <w:lastRenderedPageBreak/>
        <w:t xml:space="preserve">obniżka nie rozwiązuje problemu wielu polskich </w:t>
      </w:r>
      <w:proofErr w:type="spellStart"/>
      <w:r>
        <w:rPr>
          <w:rFonts w:ascii="Arial" w:hAnsi="Arial"/>
          <w:u w:color="0067D9"/>
        </w:rPr>
        <w:t>przedsiębiorc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 xml:space="preserve">w, </w:t>
      </w:r>
      <w:proofErr w:type="spellStart"/>
      <w:r>
        <w:rPr>
          <w:rFonts w:ascii="Arial" w:hAnsi="Arial"/>
          <w:u w:color="0067D9"/>
        </w:rPr>
        <w:t>kt</w:t>
      </w:r>
      <w:proofErr w:type="spellEnd"/>
      <w:r>
        <w:rPr>
          <w:rFonts w:ascii="Arial" w:hAnsi="Arial"/>
          <w:u w:color="0067D9"/>
          <w:lang w:val="es-ES_tradnl"/>
        </w:rPr>
        <w:t>ó</w:t>
      </w:r>
      <w:proofErr w:type="spellStart"/>
      <w:r>
        <w:rPr>
          <w:rFonts w:ascii="Arial" w:hAnsi="Arial"/>
          <w:u w:color="0067D9"/>
        </w:rPr>
        <w:t>rzy</w:t>
      </w:r>
      <w:proofErr w:type="spellEnd"/>
      <w:r>
        <w:rPr>
          <w:rFonts w:ascii="Arial" w:hAnsi="Arial"/>
          <w:u w:color="0067D9"/>
        </w:rPr>
        <w:t xml:space="preserve"> za gaz </w:t>
      </w:r>
      <w:proofErr w:type="spellStart"/>
      <w:r>
        <w:rPr>
          <w:rFonts w:ascii="Arial" w:hAnsi="Arial"/>
          <w:u w:color="0067D9"/>
        </w:rPr>
        <w:t>pł</w:t>
      </w:r>
      <w:proofErr w:type="spellEnd"/>
      <w:r>
        <w:rPr>
          <w:rFonts w:ascii="Arial" w:hAnsi="Arial"/>
          <w:u w:color="0067D9"/>
          <w:lang w:val="es-ES_tradnl"/>
        </w:rPr>
        <w:t>aci</w:t>
      </w:r>
      <w:r>
        <w:rPr>
          <w:rFonts w:ascii="Arial" w:hAnsi="Arial"/>
          <w:u w:color="0067D9"/>
        </w:rPr>
        <w:t xml:space="preserve">ć będą </w:t>
      </w:r>
      <w:r>
        <w:rPr>
          <w:rFonts w:ascii="Arial" w:hAnsi="Arial"/>
          <w:u w:color="0067D9"/>
          <w:lang w:val="es-ES_tradnl"/>
        </w:rPr>
        <w:t xml:space="preserve">nadal </w:t>
      </w:r>
      <w:r>
        <w:rPr>
          <w:rFonts w:ascii="Arial" w:hAnsi="Arial"/>
          <w:u w:color="0067D9"/>
        </w:rPr>
        <w:t>więcej niż ich europejscy konkurenci.</w:t>
      </w:r>
    </w:p>
    <w:p w14:paraId="2321702A" w14:textId="16F24763" w:rsidR="00BD73D6" w:rsidRPr="00BD73D6" w:rsidRDefault="00BD73D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hAnsi="Arial"/>
          <w:b/>
          <w:bCs/>
          <w:u w:color="0067D9"/>
        </w:rPr>
      </w:pPr>
      <w:r w:rsidRPr="00BD73D6">
        <w:rPr>
          <w:rFonts w:ascii="Arial" w:hAnsi="Arial"/>
          <w:b/>
          <w:bCs/>
          <w:u w:color="0067D9"/>
        </w:rPr>
        <w:t xml:space="preserve">Paliwa stałe przechodzą do historii. Debata „Czas na węgiel” </w:t>
      </w:r>
    </w:p>
    <w:p w14:paraId="55E91D00" w14:textId="2ED015C7" w:rsidR="00084BCD" w:rsidRPr="00F364CE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hAnsi="Arial"/>
          <w:u w:color="0067D9"/>
        </w:rPr>
      </w:pPr>
      <w:r>
        <w:rPr>
          <w:rFonts w:ascii="Arial" w:hAnsi="Arial"/>
          <w:u w:color="0067D9"/>
        </w:rPr>
        <w:t>Podczas debaty „Czas na węgiel” eksperci om</w:t>
      </w:r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 xml:space="preserve">wili sytuację na światowym rynku węgla i szanse na stabilizację. Zastanawiano się także </w:t>
      </w:r>
      <w:r w:rsidR="00F364CE">
        <w:rPr>
          <w:rFonts w:ascii="Arial" w:hAnsi="Arial"/>
          <w:u w:color="0067D9"/>
        </w:rPr>
        <w:t>–</w:t>
      </w:r>
      <w:r>
        <w:rPr>
          <w:rFonts w:ascii="Arial" w:hAnsi="Arial"/>
          <w:u w:color="0067D9"/>
        </w:rPr>
        <w:t xml:space="preserve"> czym zastąpić węgiel, jakie są ścieżki dywersyfikacji, strategie krajowe i plany inwestor</w:t>
      </w:r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>w. – P</w:t>
      </w:r>
      <w:r>
        <w:rPr>
          <w:rFonts w:ascii="Arial" w:hAnsi="Arial"/>
          <w:i/>
          <w:iCs/>
          <w:u w:color="0067D9"/>
        </w:rPr>
        <w:t xml:space="preserve">aliwa stałe przechodzą do historii. Trzeba przeprowadzić tę branżę przez ten trudny okres </w:t>
      </w:r>
      <w:r w:rsidR="00F364CE">
        <w:rPr>
          <w:rFonts w:ascii="Arial" w:hAnsi="Arial"/>
          <w:i/>
          <w:iCs/>
          <w:u w:color="0067D9"/>
        </w:rPr>
        <w:br/>
      </w:r>
      <w:r>
        <w:rPr>
          <w:rFonts w:ascii="Arial" w:hAnsi="Arial"/>
          <w:i/>
          <w:iCs/>
          <w:u w:color="0067D9"/>
        </w:rPr>
        <w:t xml:space="preserve">w </w:t>
      </w:r>
      <w:proofErr w:type="spellStart"/>
      <w:r>
        <w:rPr>
          <w:rFonts w:ascii="Arial" w:hAnsi="Arial"/>
          <w:i/>
          <w:iCs/>
          <w:u w:color="0067D9"/>
        </w:rPr>
        <w:t>spos</w:t>
      </w:r>
      <w:proofErr w:type="spellEnd"/>
      <w:r>
        <w:rPr>
          <w:rFonts w:ascii="Arial" w:hAnsi="Arial"/>
          <w:i/>
          <w:iCs/>
          <w:u w:color="0067D9"/>
          <w:lang w:val="es-ES_tradnl"/>
        </w:rPr>
        <w:t>ó</w:t>
      </w:r>
      <w:r>
        <w:rPr>
          <w:rFonts w:ascii="Arial" w:hAnsi="Arial"/>
          <w:i/>
          <w:iCs/>
          <w:u w:color="0067D9"/>
        </w:rPr>
        <w:t xml:space="preserve">b cywilizowany </w:t>
      </w:r>
      <w:r>
        <w:rPr>
          <w:rFonts w:ascii="Arial" w:hAnsi="Arial"/>
          <w:u w:color="0067D9"/>
        </w:rPr>
        <w:t>– podkreślał Janusz Steinhoff.</w:t>
      </w:r>
    </w:p>
    <w:p w14:paraId="6B0A6FCD" w14:textId="4D44739C" w:rsidR="00084BCD" w:rsidRPr="00F364CE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hAnsi="Arial"/>
          <w:u w:color="0067D9"/>
        </w:rPr>
      </w:pPr>
      <w:r>
        <w:rPr>
          <w:rFonts w:ascii="Arial" w:hAnsi="Arial"/>
          <w:u w:color="0067D9"/>
        </w:rPr>
        <w:t xml:space="preserve">Zdaniem eksperta BCC istotną kwestią jest likwidacja kopalń w Polsce przede wszystkim ze względu na kończące się zasoby. – </w:t>
      </w:r>
      <w:r>
        <w:rPr>
          <w:rFonts w:ascii="Arial" w:hAnsi="Arial"/>
          <w:i/>
          <w:iCs/>
          <w:u w:color="0067D9"/>
        </w:rPr>
        <w:t>Likwidacja kopalń jest nieuchronna, lecz przeprowadzona być musi z uwzględnieniem uwarunkowań społecznych.</w:t>
      </w:r>
      <w:r>
        <w:rPr>
          <w:rFonts w:ascii="Arial" w:hAnsi="Arial"/>
          <w:u w:color="0067D9"/>
        </w:rPr>
        <w:t xml:space="preserve"> </w:t>
      </w:r>
      <w:r w:rsidR="00F364CE">
        <w:rPr>
          <w:rFonts w:ascii="Arial" w:hAnsi="Arial"/>
          <w:u w:color="0067D9"/>
        </w:rPr>
        <w:t>–</w:t>
      </w:r>
      <w:r>
        <w:rPr>
          <w:rFonts w:ascii="Arial" w:hAnsi="Arial"/>
          <w:u w:color="0067D9"/>
        </w:rPr>
        <w:t xml:space="preserve"> mówił </w:t>
      </w:r>
      <w:r>
        <w:rPr>
          <w:rFonts w:ascii="Arial" w:hAnsi="Arial"/>
          <w:b/>
          <w:bCs/>
          <w:u w:color="0067D9"/>
        </w:rPr>
        <w:t xml:space="preserve">ekspert BCC ds. gospodarki i </w:t>
      </w:r>
      <w:r w:rsidR="00BD73D6">
        <w:rPr>
          <w:rFonts w:ascii="Arial" w:hAnsi="Arial"/>
          <w:b/>
          <w:bCs/>
          <w:u w:color="0067D9"/>
        </w:rPr>
        <w:t>energetyki</w:t>
      </w:r>
      <w:r w:rsidR="00BD73D6">
        <w:rPr>
          <w:rFonts w:ascii="Times New Roman" w:hAnsi="Times New Roman"/>
          <w:b/>
          <w:bCs/>
          <w:u w:color="0067D9"/>
        </w:rPr>
        <w:t>.</w:t>
      </w:r>
    </w:p>
    <w:p w14:paraId="0A6FED68" w14:textId="5A9F24F1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i/>
          <w:iCs/>
          <w:u w:color="0067D9"/>
        </w:rPr>
      </w:pPr>
      <w:r>
        <w:rPr>
          <w:rFonts w:ascii="Arial" w:hAnsi="Arial"/>
          <w:u w:color="0067D9"/>
        </w:rPr>
        <w:t>Ekspert podkreślał, że p</w:t>
      </w:r>
      <w:r>
        <w:rPr>
          <w:rFonts w:ascii="Arial" w:hAnsi="Arial"/>
          <w:i/>
          <w:iCs/>
          <w:u w:color="0067D9"/>
        </w:rPr>
        <w:t>lanując procesy odejścia od wydobycia węgla</w:t>
      </w:r>
      <w:r w:rsidR="00E27AE8">
        <w:rPr>
          <w:rFonts w:ascii="Arial" w:hAnsi="Arial"/>
          <w:i/>
          <w:iCs/>
          <w:u w:color="0067D9"/>
        </w:rPr>
        <w:t>,</w:t>
      </w:r>
      <w:r>
        <w:rPr>
          <w:rFonts w:ascii="Arial" w:hAnsi="Arial"/>
          <w:i/>
          <w:iCs/>
          <w:u w:color="0067D9"/>
        </w:rPr>
        <w:t xml:space="preserve"> należy uwzględnić horyzont czasowy substytucji tego nośnika energii przy zachowaniu odpowiednich </w:t>
      </w:r>
      <w:proofErr w:type="spellStart"/>
      <w:r>
        <w:rPr>
          <w:rFonts w:ascii="Arial" w:hAnsi="Arial"/>
          <w:i/>
          <w:iCs/>
          <w:u w:color="0067D9"/>
        </w:rPr>
        <w:t>kryteri</w:t>
      </w:r>
      <w:proofErr w:type="spellEnd"/>
      <w:r>
        <w:rPr>
          <w:rFonts w:ascii="Arial" w:hAnsi="Arial"/>
          <w:i/>
          <w:iCs/>
          <w:u w:color="0067D9"/>
          <w:lang w:val="es-ES_tradnl"/>
        </w:rPr>
        <w:t>ó</w:t>
      </w:r>
      <w:r>
        <w:rPr>
          <w:rFonts w:ascii="Arial" w:hAnsi="Arial"/>
          <w:i/>
          <w:iCs/>
          <w:u w:color="0067D9"/>
        </w:rPr>
        <w:t xml:space="preserve">w bezpieczeństwa energetycznego. </w:t>
      </w:r>
    </w:p>
    <w:p w14:paraId="02F371D9" w14:textId="74E05155" w:rsidR="00084BCD" w:rsidRPr="00F364CE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hAnsi="Arial"/>
          <w:u w:color="0067D9"/>
        </w:rPr>
      </w:pPr>
      <w:r>
        <w:rPr>
          <w:rFonts w:ascii="Arial" w:hAnsi="Arial"/>
          <w:u w:color="0067D9"/>
        </w:rPr>
        <w:t>Węgiel, podobnie jak inne paliwa kopalne (</w:t>
      </w:r>
      <w:proofErr w:type="spellStart"/>
      <w:r>
        <w:rPr>
          <w:rFonts w:ascii="Arial" w:hAnsi="Arial"/>
          <w:u w:color="0067D9"/>
        </w:rPr>
        <w:t>szczeg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 xml:space="preserve">lnie węgiel brunatny) w najwyższym stopniu jest emitentem dwutlenku węgla. Polska jest na drugim miejscu na świecie, jeśli chodzi o ilość dwutlenku węgla emitowanego na jednostkę wytworzonej energii elektrycznej. Jest to efekt archaicznego </w:t>
      </w:r>
      <w:proofErr w:type="spellStart"/>
      <w:r>
        <w:rPr>
          <w:rFonts w:ascii="Arial" w:hAnsi="Arial"/>
          <w:u w:color="0067D9"/>
        </w:rPr>
        <w:t>miksu</w:t>
      </w:r>
      <w:proofErr w:type="spellEnd"/>
      <w:r>
        <w:rPr>
          <w:rFonts w:ascii="Arial" w:hAnsi="Arial"/>
          <w:u w:color="0067D9"/>
        </w:rPr>
        <w:t xml:space="preserve"> energetycznego, w </w:t>
      </w:r>
      <w:proofErr w:type="spellStart"/>
      <w:r>
        <w:rPr>
          <w:rFonts w:ascii="Arial" w:hAnsi="Arial"/>
          <w:u w:color="0067D9"/>
        </w:rPr>
        <w:t>kt</w:t>
      </w:r>
      <w:proofErr w:type="spellEnd"/>
      <w:r>
        <w:rPr>
          <w:rFonts w:ascii="Arial" w:hAnsi="Arial"/>
          <w:u w:color="0067D9"/>
          <w:lang w:val="es-ES_tradnl"/>
        </w:rPr>
        <w:t>ó</w:t>
      </w:r>
      <w:r>
        <w:rPr>
          <w:rFonts w:ascii="Arial" w:hAnsi="Arial"/>
          <w:u w:color="0067D9"/>
        </w:rPr>
        <w:t>rym dominują węgiel kamienny i brunatny. Ekspert BCC odnosząc się do transformacji energetycznej wskazał, że jej głównym celem jest zapewnienie ciągłości dostaw,</w:t>
      </w:r>
      <w:r w:rsidR="00F364CE">
        <w:rPr>
          <w:rFonts w:ascii="Arial" w:hAnsi="Arial"/>
          <w:u w:color="0067D9"/>
        </w:rPr>
        <w:t xml:space="preserve"> </w:t>
      </w:r>
      <w:r>
        <w:rPr>
          <w:rFonts w:ascii="Arial" w:hAnsi="Arial"/>
          <w:u w:color="0067D9"/>
        </w:rPr>
        <w:t xml:space="preserve">czyli bezpieczeństwa energetycznego, przy czym musi być to postrzegane szeroko </w:t>
      </w:r>
      <w:r w:rsidR="00F364CE">
        <w:rPr>
          <w:rFonts w:ascii="Arial" w:hAnsi="Arial"/>
          <w:u w:color="0067D9"/>
        </w:rPr>
        <w:t>–</w:t>
      </w:r>
      <w:r>
        <w:rPr>
          <w:rFonts w:ascii="Arial" w:hAnsi="Arial"/>
          <w:u w:color="0067D9"/>
        </w:rPr>
        <w:t xml:space="preserve"> jako problem europejski, a nie tylko krajowy. </w:t>
      </w:r>
    </w:p>
    <w:p w14:paraId="506334BF" w14:textId="77777777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  <w:r>
        <w:rPr>
          <w:rFonts w:ascii="Arial" w:hAnsi="Arial"/>
          <w:u w:color="0067D9"/>
        </w:rPr>
        <w:t xml:space="preserve">Business Centre Club wielokrotnie podkreślał, że rynek energii powinien być </w:t>
      </w:r>
      <w:r>
        <w:rPr>
          <w:rFonts w:ascii="Arial" w:hAnsi="Arial"/>
          <w:u w:color="0067D9"/>
        </w:rPr>
        <w:br/>
        <w:t>w większym stopniu konkurencyjny i otwarty na Europę.</w:t>
      </w:r>
    </w:p>
    <w:p w14:paraId="08EB75F5" w14:textId="77777777" w:rsidR="00084BCD" w:rsidRDefault="00084BCD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color w:val="0068DA"/>
          <w:u w:color="0067D9"/>
        </w:rPr>
      </w:pPr>
    </w:p>
    <w:p w14:paraId="4C18F811" w14:textId="77777777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Arial" w:eastAsia="Arial" w:hAnsi="Arial" w:cs="Arial"/>
          <w:u w:color="0067D9"/>
        </w:rPr>
      </w:pPr>
      <w:r>
        <w:rPr>
          <w:rFonts w:ascii="Arial" w:hAnsi="Arial"/>
          <w:u w:color="0067D9"/>
        </w:rPr>
        <w:t xml:space="preserve">Eksperci BCC na XV edycji EKG </w:t>
      </w:r>
    </w:p>
    <w:p w14:paraId="74F189A0" w14:textId="77777777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Arial" w:eastAsia="Arial" w:hAnsi="Arial" w:cs="Arial"/>
          <w:color w:val="0068DA"/>
          <w:u w:color="0067D9"/>
        </w:rPr>
      </w:pPr>
      <w:r>
        <w:rPr>
          <w:rFonts w:ascii="Arial" w:hAnsi="Arial"/>
          <w:color w:val="0068DA"/>
          <w:u w:color="0067D9"/>
        </w:rPr>
        <w:t>https://www.bcc.org.pl/bcc-partnerem-europejskiego-kongresu-gospodarczego-2023/</w:t>
      </w:r>
    </w:p>
    <w:p w14:paraId="7139BD14" w14:textId="77777777" w:rsidR="00084BCD" w:rsidRDefault="00084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left="600" w:right="60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</w:p>
    <w:p w14:paraId="4F178F24" w14:textId="77777777" w:rsidR="00084BCD" w:rsidRDefault="00084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left="600" w:right="6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5DB410D" w14:textId="77777777" w:rsidR="00084BCD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noProof/>
          <w:sz w:val="28"/>
          <w:szCs w:val="28"/>
        </w:rPr>
        <w:lastRenderedPageBreak/>
        <w:drawing>
          <wp:inline distT="0" distB="0" distL="0" distR="0" wp14:anchorId="46645CC8" wp14:editId="13484E02">
            <wp:extent cx="5756784" cy="4317589"/>
            <wp:effectExtent l="0" t="0" r="0" b="0"/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784" cy="4317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75B7BEB" w14:textId="77777777" w:rsidR="00084BCD" w:rsidRDefault="00084BCD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Gill Sans" w:eastAsia="Gill Sans" w:hAnsi="Gill Sans" w:cs="Gill Sans"/>
          <w:sz w:val="28"/>
          <w:szCs w:val="28"/>
        </w:rPr>
      </w:pPr>
    </w:p>
    <w:p w14:paraId="6BADCB4C" w14:textId="77777777" w:rsidR="00084BCD" w:rsidRDefault="00084BCD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both"/>
        <w:rPr>
          <w:rFonts w:ascii="Arial" w:eastAsia="Arial" w:hAnsi="Arial" w:cs="Arial"/>
          <w:b w:val="0"/>
          <w:bCs w:val="0"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5D1627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center"/>
        <w:rPr>
          <w:rFonts w:ascii="Arial" w:eastAsia="Arial" w:hAnsi="Arial" w:cs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***</w:t>
      </w:r>
    </w:p>
    <w:p w14:paraId="5F278D3D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BCC to największa w kraju ustawowa organizacja indywidualnych </w:t>
      </w:r>
      <w:proofErr w:type="spellStart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pracodawc</w:t>
      </w:r>
      <w:proofErr w:type="spellEnd"/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w. Członkowie Klubu zatrudniają ponad 400 tys. pracownik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w, przychody firm to ponad 200 miliard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przedsiębiorc</w:t>
      </w:r>
      <w:proofErr w:type="spellEnd"/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są także prawnicy, dziennikarze, naukowcy, wydawcy, lekarze, wojskowi i studenci. </w:t>
      </w:r>
    </w:p>
    <w:p w14:paraId="0B624A69" w14:textId="77777777" w:rsidR="00084BCD" w:rsidRDefault="00084BCD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CD4B2D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16"/>
          <w:szCs w:val="16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Wi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ęcej</w:t>
      </w:r>
      <w:proofErr w:type="spellEnd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BCC: </w:t>
      </w:r>
      <w:hyperlink r:id="rId8" w:history="1">
        <w:r>
          <w:rPr>
            <w:rStyle w:val="Hyperlink0"/>
          </w:rPr>
          <w:t>www.bcc.org.pl/</w:t>
        </w:r>
      </w:hyperlink>
    </w:p>
    <w:p w14:paraId="62C9DD8E" w14:textId="77777777" w:rsidR="00084BCD" w:rsidRDefault="00084BCD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5731D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Business Centre Club w mediach społecznościowych: </w:t>
      </w:r>
    </w:p>
    <w:p w14:paraId="045E1A46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LinkedIn: www.linkedin.com/company/business-centre-club/ </w:t>
      </w:r>
    </w:p>
    <w:p w14:paraId="292290ED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Facebook: www.facebook.com/businesscentreclub </w:t>
      </w:r>
    </w:p>
    <w:p w14:paraId="2E1E8EFE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Twiter</w:t>
      </w:r>
      <w:proofErr w:type="spellEnd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: www.twitte</w:t>
      </w:r>
      <w:r>
        <w:rPr>
          <w:rFonts w:ascii="Arial" w:hAnsi="Arial"/>
          <w:sz w:val="16"/>
          <w:szCs w:val="16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r.com/BCCorg </w:t>
      </w:r>
    </w:p>
    <w:p w14:paraId="65607745" w14:textId="77777777" w:rsidR="00084BCD" w:rsidRDefault="00084BCD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CC7978" w14:textId="77777777" w:rsidR="00084BCD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Informacji udzielają: agencja Open Minded Group: pr@openmindedgroup.pl oraz Renata Stefanowska (BCC) renata.stefanowska@bcc.pl </w:t>
      </w:r>
    </w:p>
    <w:sectPr w:rsidR="00084BC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F4E" w14:textId="77777777" w:rsidR="0079592C" w:rsidRDefault="0079592C">
      <w:pPr>
        <w:spacing w:after="0" w:line="240" w:lineRule="auto"/>
      </w:pPr>
      <w:r>
        <w:separator/>
      </w:r>
    </w:p>
  </w:endnote>
  <w:endnote w:type="continuationSeparator" w:id="0">
    <w:p w14:paraId="268FC1F8" w14:textId="77777777" w:rsidR="0079592C" w:rsidRDefault="0079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A1E1" w14:textId="77777777" w:rsidR="00084BCD" w:rsidRDefault="00084BC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FBB9" w14:textId="77777777" w:rsidR="0079592C" w:rsidRDefault="0079592C">
      <w:pPr>
        <w:spacing w:after="0" w:line="240" w:lineRule="auto"/>
      </w:pPr>
      <w:r>
        <w:separator/>
      </w:r>
    </w:p>
  </w:footnote>
  <w:footnote w:type="continuationSeparator" w:id="0">
    <w:p w14:paraId="1C2BF09B" w14:textId="77777777" w:rsidR="0079592C" w:rsidRDefault="0079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76F8" w14:textId="77777777" w:rsidR="00084BCD" w:rsidRDefault="00084BC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CD"/>
    <w:rsid w:val="00084BCD"/>
    <w:rsid w:val="000F5A20"/>
    <w:rsid w:val="006278EF"/>
    <w:rsid w:val="006C61D9"/>
    <w:rsid w:val="0079592C"/>
    <w:rsid w:val="00BD73D6"/>
    <w:rsid w:val="00E27AE8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136F"/>
  <w15:docId w15:val="{14329381-FEE8-405A-A619-A4CEB16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2">
    <w:name w:val="heading 2"/>
    <w:uiPriority w:val="9"/>
    <w:unhideWhenUsed/>
    <w:qFormat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000FF"/>
      <w:sz w:val="16"/>
      <w:szCs w:val="16"/>
      <w:u w:val="none" w:color="0000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org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4</cp:revision>
  <dcterms:created xsi:type="dcterms:W3CDTF">2023-04-26T10:08:00Z</dcterms:created>
  <dcterms:modified xsi:type="dcterms:W3CDTF">2023-04-26T13:39:00Z</dcterms:modified>
</cp:coreProperties>
</file>