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BBE51" w14:textId="77777777" w:rsidR="0084257A" w:rsidRDefault="00000000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hAnsi="Arial"/>
          <w:noProof/>
          <w:sz w:val="28"/>
          <w:szCs w:val="28"/>
          <w:shd w:val="clear" w:color="auto" w:fill="FFFFFF"/>
        </w:rPr>
        <w:drawing>
          <wp:inline distT="0" distB="0" distL="0" distR="0" wp14:anchorId="76635F2D" wp14:editId="5D4738B5">
            <wp:extent cx="2971545" cy="1082040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1545" cy="10820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8"/>
          <w:szCs w:val="28"/>
          <w:shd w:val="clear" w:color="auto" w:fill="FFFFFF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0575F3C" wp14:editId="02ED2E5B">
                <wp:simplePos x="0" y="0"/>
                <wp:positionH relativeFrom="page">
                  <wp:posOffset>3688079</wp:posOffset>
                </wp:positionH>
                <wp:positionV relativeFrom="page">
                  <wp:posOffset>284480</wp:posOffset>
                </wp:positionV>
                <wp:extent cx="3175000" cy="2614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5.06.2023 Warsza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2614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9D8FEA" w14:textId="77777777" w:rsidR="0084257A" w:rsidRDefault="00000000">
                            <w:pPr>
                              <w:shd w:val="clear" w:color="auto" w:fill="FFFFFF"/>
                              <w:spacing w:after="0" w:line="288" w:lineRule="auto"/>
                              <w:ind w:firstLine="708"/>
                              <w:jc w:val="right"/>
                            </w:pPr>
                            <w:r>
                              <w:rPr>
                                <w:rStyle w:val="BrakA"/>
                              </w:rPr>
                              <w:t>15</w:t>
                            </w:r>
                            <w:r>
                              <w:rPr>
                                <w:rFonts w:ascii="Arial" w:hAnsi="Arial"/>
                                <w:color w:val="242424"/>
                                <w:sz w:val="20"/>
                                <w:szCs w:val="20"/>
                                <w:u w:color="242424"/>
                              </w:rPr>
                              <w:t>.06.2023 Warszawa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575F3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5.06.2023 Warszaw" style="position:absolute;left:0;text-align:left;margin-left:290.4pt;margin-top:22.4pt;width:250pt;height:20.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4 0 21596 0 21596 21548 -4 21548 -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" filled="f" stroked="f" strokeweight="1pt">
                <v:stroke miterlimit="4"/>
                <v:textbox inset="1.2699mm,1.2699mm,1.2699mm,1.2699mm">
                  <w:txbxContent>
                    <w:p w14:paraId="089D8FEA" w14:textId="77777777" w:rsidR="0084257A" w:rsidRDefault="00000000">
                      <w:pPr>
                        <w:shd w:val="clear" w:color="auto" w:fill="FFFFFF"/>
                        <w:spacing w:after="0" w:line="288" w:lineRule="auto"/>
                        <w:ind w:firstLine="708"/>
                        <w:jc w:val="right"/>
                      </w:pPr>
                      <w:r>
                        <w:rPr>
                          <w:rStyle w:val="BrakA"/>
                        </w:rPr>
                        <w:t>15</w:t>
                      </w:r>
                      <w:r>
                        <w:rPr>
                          <w:rFonts w:ascii="Arial" w:hAnsi="Arial"/>
                          <w:color w:val="242424"/>
                          <w:sz w:val="20"/>
                          <w:szCs w:val="20"/>
                          <w:u w:color="242424"/>
                        </w:rPr>
                        <w:t>.06.2023 Warszawa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14:paraId="687107C2" w14:textId="77777777" w:rsidR="0084257A" w:rsidRDefault="0084257A">
      <w:pPr>
        <w:spacing w:after="0" w:line="312" w:lineRule="atLeast"/>
        <w:jc w:val="center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343919D" w14:textId="77777777" w:rsidR="0084257A" w:rsidRDefault="0084257A">
      <w:pPr>
        <w:spacing w:after="0" w:line="312" w:lineRule="atLeast"/>
        <w:jc w:val="center"/>
        <w:rPr>
          <w:rFonts w:ascii="Arial" w:eastAsia="Arial" w:hAnsi="Arial" w:cs="Arial"/>
        </w:rPr>
      </w:pPr>
    </w:p>
    <w:p w14:paraId="623622B4" w14:textId="77777777" w:rsidR="0084257A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Ceny nadal rosną.</w:t>
      </w:r>
    </w:p>
    <w:p w14:paraId="51DE3818" w14:textId="77777777" w:rsidR="0084257A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 xml:space="preserve">Najnowsze dane GUS – komentuje </w:t>
      </w:r>
    </w:p>
    <w:p w14:paraId="551ACF5A" w14:textId="5623BF28" w:rsidR="0084257A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Stanisław Gomułka,  głównY ekonomist</w:t>
      </w:r>
      <w:r w:rsidR="00B75B25"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a</w:t>
      </w: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 xml:space="preserve"> </w:t>
      </w:r>
    </w:p>
    <w:p w14:paraId="00919959" w14:textId="77777777" w:rsidR="0084257A" w:rsidRDefault="00000000">
      <w:pPr>
        <w:spacing w:before="20" w:after="0" w:line="240" w:lineRule="auto"/>
        <w:jc w:val="center"/>
        <w:rPr>
          <w:rFonts w:ascii="Arial Black" w:eastAsia="Arial Black" w:hAnsi="Arial Black" w:cs="Arial Black"/>
          <w:caps/>
          <w:color w:val="BE1E2D"/>
          <w:sz w:val="26"/>
          <w:szCs w:val="26"/>
          <w:u w:color="BE1E2D"/>
          <w:shd w:val="clear" w:color="auto" w:fill="FFFFFF"/>
        </w:rPr>
      </w:pPr>
      <w:r>
        <w:rPr>
          <w:rFonts w:ascii="Arial Black" w:hAnsi="Arial Black"/>
          <w:caps/>
          <w:color w:val="BE1E2D"/>
          <w:sz w:val="26"/>
          <w:szCs w:val="26"/>
          <w:u w:color="BE1E2D"/>
          <w:shd w:val="clear" w:color="auto" w:fill="FFFFFF"/>
        </w:rPr>
        <w:t>Business Centre Club </w:t>
      </w:r>
    </w:p>
    <w:p w14:paraId="6CB4A327" w14:textId="77777777" w:rsidR="0084257A" w:rsidRDefault="0084257A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</w:rPr>
      </w:pPr>
    </w:p>
    <w:p w14:paraId="68E3F55F" w14:textId="77777777" w:rsidR="0084257A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Główny Urząd Statystyczny podał najnowsze dane dotyczące wskaźnika cen towar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 xml:space="preserve">w i usług konsumpcyjnych. </w:t>
      </w:r>
      <w:proofErr w:type="spellStart"/>
      <w:r>
        <w:rPr>
          <w:rFonts w:ascii="Arial" w:hAnsi="Arial"/>
          <w:b/>
          <w:bCs/>
          <w:sz w:val="24"/>
          <w:szCs w:val="24"/>
        </w:rPr>
        <w:t>Wedł</w:t>
      </w:r>
      <w:proofErr w:type="spellEnd"/>
      <w:r>
        <w:rPr>
          <w:rFonts w:ascii="Arial" w:hAnsi="Arial"/>
          <w:b/>
          <w:bCs/>
          <w:sz w:val="24"/>
          <w:szCs w:val="24"/>
          <w:lang w:val="en-US"/>
        </w:rPr>
        <w:t xml:space="preserve">ug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nich</w:t>
      </w:r>
      <w:proofErr w:type="spellEnd"/>
      <w:r>
        <w:rPr>
          <w:rFonts w:ascii="Arial" w:hAnsi="Arial"/>
          <w:b/>
          <w:bCs/>
          <w:sz w:val="24"/>
          <w:szCs w:val="24"/>
        </w:rPr>
        <w:t> inflacja CPI w maju, w relacji rok do roku, wyniosła 13,0 %, przy wzroście cen o 14,7% w kwietniu. </w:t>
      </w:r>
    </w:p>
    <w:p w14:paraId="0C49199A" w14:textId="77777777" w:rsidR="0084257A" w:rsidRDefault="0084257A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6B67E57C" w14:textId="77777777" w:rsidR="0084257A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Ceny żywności był</w:t>
      </w:r>
      <w:r>
        <w:rPr>
          <w:rFonts w:ascii="Arial" w:hAnsi="Arial"/>
          <w:sz w:val="24"/>
          <w:szCs w:val="24"/>
          <w:lang w:val="en-US"/>
        </w:rPr>
        <w:t xml:space="preserve">y </w:t>
      </w:r>
      <w:r>
        <w:rPr>
          <w:rFonts w:ascii="Arial" w:hAnsi="Arial"/>
          <w:sz w:val="24"/>
          <w:szCs w:val="24"/>
        </w:rPr>
        <w:t>w maju wyższe niż rok temu o 18,9%, a ceny nośnik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 xml:space="preserve">w energii elektrycznej aż </w:t>
      </w:r>
      <w:r>
        <w:rPr>
          <w:rFonts w:ascii="Arial" w:hAnsi="Arial"/>
          <w:sz w:val="24"/>
          <w:szCs w:val="24"/>
          <w:lang w:val="it-IT"/>
        </w:rPr>
        <w:t>o 20,4%.</w:t>
      </w:r>
      <w:r>
        <w:rPr>
          <w:rFonts w:ascii="Arial" w:hAnsi="Arial"/>
          <w:sz w:val="24"/>
          <w:szCs w:val="24"/>
        </w:rPr>
        <w:t xml:space="preserve"> Dobrą wiadomością jest spadek cen paliwa do prywatnych </w:t>
      </w:r>
      <w:proofErr w:type="spellStart"/>
      <w:r>
        <w:rPr>
          <w:rFonts w:ascii="Arial" w:hAnsi="Arial"/>
          <w:sz w:val="24"/>
          <w:szCs w:val="24"/>
        </w:rPr>
        <w:t>środk</w:t>
      </w:r>
      <w:proofErr w:type="spellEnd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 transportu o 9.5% r/r. </w:t>
      </w:r>
    </w:p>
    <w:p w14:paraId="0BDBBD43" w14:textId="77777777" w:rsidR="0084257A" w:rsidRDefault="0084257A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07F86685" w14:textId="77777777" w:rsidR="0084257A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it-IT"/>
        </w:rPr>
        <w:t>Strategia RPP r</w:t>
      </w:r>
      <w:proofErr w:type="spellStart"/>
      <w:r>
        <w:rPr>
          <w:rFonts w:ascii="Arial" w:hAnsi="Arial"/>
          <w:b/>
          <w:bCs/>
          <w:sz w:val="24"/>
          <w:szCs w:val="24"/>
        </w:rPr>
        <w:t>óżna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od polityki monetarnej bank</w:t>
      </w:r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zachodnich</w:t>
      </w:r>
    </w:p>
    <w:p w14:paraId="5F81B21D" w14:textId="77777777" w:rsidR="0084257A" w:rsidRDefault="0084257A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</w:rPr>
      </w:pPr>
    </w:p>
    <w:p w14:paraId="0D9AEC6A" w14:textId="344345AE" w:rsidR="0084257A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Według MFW banki centralne powinny w roku 2023 nadal podnosić stopy procentowe. W Polsce  nominalne stopy procentowe NBP są już sporo wyższe ni</w:t>
      </w:r>
      <w:r w:rsidR="00B75B25">
        <w:rPr>
          <w:rFonts w:ascii="Arial" w:hAnsi="Arial"/>
          <w:sz w:val="24"/>
          <w:szCs w:val="24"/>
        </w:rPr>
        <w:t>ż</w:t>
      </w:r>
      <w:r>
        <w:rPr>
          <w:rFonts w:ascii="Arial" w:hAnsi="Arial"/>
          <w:sz w:val="24"/>
          <w:szCs w:val="24"/>
        </w:rPr>
        <w:t xml:space="preserve"> w Europie i USA, co istotnie  może podtrzymać  przewidywany spadkowy trend inflacji w roku 2024. </w:t>
      </w:r>
    </w:p>
    <w:p w14:paraId="6C28F5A5" w14:textId="77777777" w:rsidR="00B75B25" w:rsidRDefault="00B75B25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0B6C44E0" w14:textId="77777777" w:rsidR="0084257A" w:rsidRDefault="00000000">
      <w:pPr>
        <w:shd w:val="clear" w:color="auto" w:fill="FFFFFF"/>
        <w:spacing w:after="0" w:line="288" w:lineRule="auto"/>
        <w:jc w:val="both"/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Strategia RPP od roku 2020 róż</w:t>
      </w:r>
      <w:r>
        <w:rPr>
          <w:rFonts w:ascii="Arial" w:hAnsi="Arial"/>
          <w:i/>
          <w:iCs/>
          <w:sz w:val="24"/>
          <w:szCs w:val="24"/>
          <w:lang w:val="it-IT"/>
        </w:rPr>
        <w:t>ni si</w:t>
      </w:r>
      <w:r>
        <w:rPr>
          <w:rFonts w:ascii="Arial" w:hAnsi="Arial"/>
          <w:i/>
          <w:iCs/>
          <w:sz w:val="24"/>
          <w:szCs w:val="24"/>
        </w:rPr>
        <w:t>ę znacząco od polityki monetarnej bank</w:t>
      </w:r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</w:rPr>
        <w:t>w zachodnich. Stąd bardzo silny wzrost inflacji w roku 2022 (do 16,6%). Jest to poziom 2-3 razy wyższy niż średni w  strefie euro, UK i USA. </w:t>
      </w:r>
    </w:p>
    <w:p w14:paraId="0198185E" w14:textId="77777777" w:rsidR="00B75B25" w:rsidRDefault="00B75B25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</w:p>
    <w:p w14:paraId="539AF8DA" w14:textId="3ACF10A5" w:rsidR="0084257A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Warto też </w:t>
      </w:r>
      <w:proofErr w:type="spellStart"/>
      <w:r>
        <w:rPr>
          <w:rFonts w:ascii="Arial" w:hAnsi="Arial"/>
          <w:i/>
          <w:iCs/>
          <w:sz w:val="24"/>
          <w:szCs w:val="24"/>
        </w:rPr>
        <w:t>zwr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proofErr w:type="spellStart"/>
      <w:r>
        <w:rPr>
          <w:rFonts w:ascii="Arial" w:hAnsi="Arial"/>
          <w:i/>
          <w:iCs/>
          <w:sz w:val="24"/>
          <w:szCs w:val="24"/>
        </w:rPr>
        <w:t>cić</w:t>
      </w:r>
      <w:proofErr w:type="spellEnd"/>
      <w:r>
        <w:rPr>
          <w:rFonts w:ascii="Arial" w:hAnsi="Arial"/>
          <w:i/>
          <w:iCs/>
          <w:sz w:val="24"/>
          <w:szCs w:val="24"/>
        </w:rPr>
        <w:t xml:space="preserve"> uwagę na prognozy MFW dotyczące wzrostu PKB: w Polsce  0,3% w roku 2023  oraz 2,4% w roku 2024, podczas gdy  globalnie  2,8%  w roku 2023 oraz 3,0% w roku 2024. - podkreśla prof.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Stanisław</w:t>
      </w:r>
      <w:r w:rsidR="00B75B25"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Gomułk</w:t>
      </w:r>
      <w:r w:rsidR="00B75B25">
        <w:rPr>
          <w:rFonts w:ascii="Arial" w:hAnsi="Arial"/>
          <w:b/>
          <w:bCs/>
          <w:sz w:val="24"/>
          <w:szCs w:val="24"/>
        </w:rPr>
        <w:t>a</w:t>
      </w:r>
      <w:r>
        <w:rPr>
          <w:rFonts w:ascii="Arial" w:hAnsi="Arial"/>
          <w:b/>
          <w:bCs/>
          <w:sz w:val="24"/>
          <w:szCs w:val="24"/>
        </w:rPr>
        <w:t xml:space="preserve">, główny ekonomista BCC i minister </w:t>
      </w:r>
      <w:proofErr w:type="spellStart"/>
      <w:r>
        <w:rPr>
          <w:rFonts w:ascii="Arial" w:hAnsi="Arial"/>
          <w:b/>
          <w:bCs/>
          <w:sz w:val="24"/>
          <w:szCs w:val="24"/>
        </w:rPr>
        <w:t>finans</w:t>
      </w:r>
      <w:proofErr w:type="spellEnd"/>
      <w:r>
        <w:rPr>
          <w:rFonts w:ascii="Arial" w:hAnsi="Arial"/>
          <w:b/>
          <w:bCs/>
          <w:sz w:val="24"/>
          <w:szCs w:val="24"/>
          <w:lang w:val="es-ES_tradnl"/>
        </w:rPr>
        <w:t>ó</w:t>
      </w:r>
      <w:r>
        <w:rPr>
          <w:rFonts w:ascii="Arial" w:hAnsi="Arial"/>
          <w:b/>
          <w:bCs/>
          <w:sz w:val="24"/>
          <w:szCs w:val="24"/>
        </w:rPr>
        <w:t>w Gospodarczego Gabinetu Cieni Business Centre Club.</w:t>
      </w:r>
    </w:p>
    <w:p w14:paraId="7B4994DD" w14:textId="77777777" w:rsidR="0084257A" w:rsidRDefault="0084257A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0E0E20A" w14:textId="77777777" w:rsidR="0084257A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Według ostatnich prognoz Międzynarodowego Funduszu Walutowego (WFW) w roku 2023 inflacja w Polsce wyniesie 11,9% wobec inflacji światowej 7,0%. Dopiero w roku 2024 ta różnica znaczą</w:t>
      </w:r>
      <w:r>
        <w:rPr>
          <w:rFonts w:ascii="Arial" w:hAnsi="Arial"/>
          <w:sz w:val="24"/>
          <w:szCs w:val="24"/>
          <w:lang w:val="it-IT"/>
        </w:rPr>
        <w:t>co si</w:t>
      </w:r>
      <w:r>
        <w:rPr>
          <w:rFonts w:ascii="Arial" w:hAnsi="Arial"/>
          <w:sz w:val="24"/>
          <w:szCs w:val="24"/>
        </w:rPr>
        <w:t>ę zmniejszy: 6,1% w Polsce wobec około 3-4% globalnie.</w:t>
      </w:r>
    </w:p>
    <w:p w14:paraId="5E4C67EE" w14:textId="77777777" w:rsidR="0084257A" w:rsidRDefault="0084257A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sz w:val="24"/>
          <w:szCs w:val="24"/>
        </w:rPr>
      </w:pPr>
    </w:p>
    <w:p w14:paraId="343C0E8C" w14:textId="77777777" w:rsidR="0084257A" w:rsidRDefault="00000000">
      <w:pPr>
        <w:shd w:val="clear" w:color="auto" w:fill="FFFFFF"/>
        <w:spacing w:after="0" w:line="288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 xml:space="preserve">Rada Polityki Pieniężnej nie powinna szybko obniżać </w:t>
      </w:r>
      <w:proofErr w:type="spellStart"/>
      <w:r>
        <w:rPr>
          <w:rFonts w:ascii="Arial" w:hAnsi="Arial"/>
          <w:i/>
          <w:iCs/>
          <w:sz w:val="24"/>
          <w:szCs w:val="24"/>
        </w:rPr>
        <w:t>st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</w:rPr>
        <w:t xml:space="preserve">p procentowych, jednak obecny skład osobowy RPP pozwala oczekiwać początku obniżek </w:t>
      </w:r>
      <w:proofErr w:type="spellStart"/>
      <w:r>
        <w:rPr>
          <w:rFonts w:ascii="Arial" w:hAnsi="Arial"/>
          <w:i/>
          <w:iCs/>
          <w:sz w:val="24"/>
          <w:szCs w:val="24"/>
        </w:rPr>
        <w:t>st</w:t>
      </w:r>
      <w:proofErr w:type="spellEnd"/>
      <w:r>
        <w:rPr>
          <w:rFonts w:ascii="Arial" w:hAnsi="Arial"/>
          <w:i/>
          <w:iCs/>
          <w:sz w:val="24"/>
          <w:szCs w:val="24"/>
          <w:lang w:val="es-ES_tradnl"/>
        </w:rPr>
        <w:t>ó</w:t>
      </w:r>
      <w:r>
        <w:rPr>
          <w:rFonts w:ascii="Arial" w:hAnsi="Arial"/>
          <w:i/>
          <w:iCs/>
          <w:sz w:val="24"/>
          <w:szCs w:val="24"/>
          <w:lang w:val="nl-NL"/>
        </w:rPr>
        <w:t>p ju</w:t>
      </w:r>
      <w:r>
        <w:rPr>
          <w:rFonts w:ascii="Arial" w:hAnsi="Arial"/>
          <w:i/>
          <w:iCs/>
          <w:sz w:val="24"/>
          <w:szCs w:val="24"/>
        </w:rPr>
        <w:t xml:space="preserve">ż pod koniec </w:t>
      </w:r>
      <w:r>
        <w:rPr>
          <w:rFonts w:ascii="Arial" w:hAnsi="Arial"/>
          <w:i/>
          <w:iCs/>
          <w:sz w:val="24"/>
          <w:szCs w:val="24"/>
        </w:rPr>
        <w:lastRenderedPageBreak/>
        <w:t>roku, pomimo ewentualnego wzrostu w strefie euro, UK  i USA, i pomimo tego, że realne stopy procentowe NBP są nadal ujemne.</w:t>
      </w:r>
      <w:r>
        <w:rPr>
          <w:rFonts w:ascii="Arial" w:hAnsi="Arial"/>
          <w:sz w:val="24"/>
          <w:szCs w:val="24"/>
        </w:rPr>
        <w:t xml:space="preserve"> - dodaje </w:t>
      </w:r>
      <w:r>
        <w:rPr>
          <w:rFonts w:ascii="Arial" w:hAnsi="Arial"/>
          <w:b/>
          <w:bCs/>
          <w:sz w:val="24"/>
          <w:szCs w:val="24"/>
        </w:rPr>
        <w:t>ekspert BCC.</w:t>
      </w:r>
    </w:p>
    <w:p w14:paraId="7F06D8B6" w14:textId="77777777" w:rsidR="0084257A" w:rsidRDefault="0084257A">
      <w:pPr>
        <w:spacing w:after="0" w:line="360" w:lineRule="auto"/>
        <w:rPr>
          <w:rFonts w:ascii="Arial" w:eastAsia="Arial" w:hAnsi="Arial" w:cs="Arial"/>
          <w:sz w:val="18"/>
          <w:szCs w:val="18"/>
        </w:rPr>
      </w:pPr>
    </w:p>
    <w:p w14:paraId="44B4C5BD" w14:textId="77777777" w:rsidR="0084257A" w:rsidRDefault="0084257A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</w:p>
    <w:p w14:paraId="6612B4CE" w14:textId="77777777" w:rsidR="0084257A" w:rsidRDefault="00000000">
      <w:pPr>
        <w:spacing w:after="0" w:line="253" w:lineRule="atLeast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  <w:u w:val="single"/>
        </w:rPr>
        <w:t xml:space="preserve">Kontakt dla </w:t>
      </w:r>
      <w:proofErr w:type="spellStart"/>
      <w:r>
        <w:rPr>
          <w:rFonts w:ascii="Arial" w:hAnsi="Arial"/>
          <w:sz w:val="18"/>
          <w:szCs w:val="18"/>
          <w:u w:val="single"/>
        </w:rPr>
        <w:t>medi</w:t>
      </w:r>
      <w:proofErr w:type="spellEnd"/>
      <w:r>
        <w:rPr>
          <w:rFonts w:ascii="Arial" w:hAnsi="Arial"/>
          <w:sz w:val="18"/>
          <w:szCs w:val="18"/>
          <w:u w:val="single"/>
          <w:lang w:val="es-ES_tradnl"/>
        </w:rPr>
        <w:t>ó</w:t>
      </w:r>
      <w:r>
        <w:rPr>
          <w:rFonts w:ascii="Arial" w:hAnsi="Arial"/>
          <w:sz w:val="18"/>
          <w:szCs w:val="18"/>
          <w:u w:val="single"/>
        </w:rPr>
        <w:t>w:</w:t>
      </w:r>
    </w:p>
    <w:p w14:paraId="76AF382C" w14:textId="77777777" w:rsidR="0084257A" w:rsidRDefault="0084257A">
      <w:pPr>
        <w:spacing w:after="0"/>
        <w:rPr>
          <w:rFonts w:ascii="Arial" w:eastAsia="Arial" w:hAnsi="Arial" w:cs="Arial"/>
          <w:sz w:val="18"/>
          <w:szCs w:val="18"/>
        </w:rPr>
      </w:pPr>
    </w:p>
    <w:p w14:paraId="3B0ADB0F" w14:textId="77777777" w:rsidR="0084257A" w:rsidRDefault="00000000">
      <w:pPr>
        <w:pStyle w:val="TreA"/>
        <w:spacing w:line="36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 xml:space="preserve">Agencja Open Minded Group: </w:t>
      </w:r>
      <w:hyperlink r:id="rId7" w:history="1">
        <w:r>
          <w:rPr>
            <w:rStyle w:val="Hyperlink0"/>
          </w:rPr>
          <w:t>pr@openmindedgroup.pl</w:t>
        </w:r>
      </w:hyperlink>
    </w:p>
    <w:p w14:paraId="2A8297A8" w14:textId="77777777" w:rsidR="0084257A" w:rsidRDefault="00000000">
      <w:pPr>
        <w:pStyle w:val="TreA"/>
        <w:spacing w:line="360" w:lineRule="auto"/>
        <w:rPr>
          <w:rStyle w:val="Brak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Renta Stefanowska (BCC):</w:t>
      </w:r>
      <w:r>
        <w:rPr>
          <w:rStyle w:val="Brak"/>
          <w:rFonts w:ascii="Arial" w:hAnsi="Arial"/>
          <w:sz w:val="18"/>
          <w:szCs w:val="18"/>
        </w:rPr>
        <w:t xml:space="preserve"> </w:t>
      </w:r>
      <w:hyperlink r:id="rId8" w:history="1">
        <w:r>
          <w:rPr>
            <w:rStyle w:val="Hyperlink1"/>
          </w:rPr>
          <w:t>renata.stefanowska@bcc.pl</w:t>
        </w:r>
      </w:hyperlink>
      <w:r>
        <w:rPr>
          <w:rStyle w:val="Brak"/>
          <w:rFonts w:ascii="Arial" w:hAnsi="Arial"/>
          <w:sz w:val="18"/>
          <w:szCs w:val="18"/>
        </w:rPr>
        <w:t xml:space="preserve">  </w:t>
      </w:r>
    </w:p>
    <w:p w14:paraId="6F00CD43" w14:textId="77777777" w:rsidR="0084257A" w:rsidRDefault="0084257A">
      <w:pPr>
        <w:spacing w:after="0" w:line="312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52FDDF6C" w14:textId="77777777" w:rsidR="0084257A" w:rsidRDefault="0084257A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698E9367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B8B5907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4CBF52FE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3CED989C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FF1BA06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3226BC4F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5652FB23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17B5015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24FD7115" w14:textId="77777777" w:rsidR="009F6AED" w:rsidRDefault="009F6AED">
      <w:pPr>
        <w:spacing w:after="0" w:line="286" w:lineRule="atLeast"/>
        <w:jc w:val="both"/>
        <w:rPr>
          <w:rStyle w:val="Brak"/>
          <w:rFonts w:ascii="Arial" w:eastAsia="Arial" w:hAnsi="Arial" w:cs="Arial"/>
          <w:sz w:val="18"/>
          <w:szCs w:val="18"/>
        </w:rPr>
      </w:pPr>
    </w:p>
    <w:p w14:paraId="70710CBF" w14:textId="77777777" w:rsidR="0084257A" w:rsidRDefault="0084257A">
      <w:pPr>
        <w:spacing w:after="0" w:line="253" w:lineRule="atLeast"/>
        <w:jc w:val="both"/>
        <w:rPr>
          <w:rStyle w:val="Brak"/>
          <w:rFonts w:ascii="Arial" w:eastAsia="Arial" w:hAnsi="Arial" w:cs="Arial"/>
          <w:color w:val="800080"/>
          <w:sz w:val="18"/>
          <w:szCs w:val="18"/>
          <w:u w:val="single" w:color="800080"/>
        </w:rPr>
      </w:pPr>
    </w:p>
    <w:p w14:paraId="3C02E569" w14:textId="77777777" w:rsidR="0084257A" w:rsidRDefault="0084257A">
      <w:pPr>
        <w:rPr>
          <w:rStyle w:val="Brak"/>
          <w:rFonts w:ascii="Arial" w:eastAsia="Arial" w:hAnsi="Arial" w:cs="Arial"/>
          <w:sz w:val="18"/>
          <w:szCs w:val="18"/>
        </w:rPr>
      </w:pPr>
    </w:p>
    <w:p w14:paraId="5627C7E2" w14:textId="77777777" w:rsidR="0084257A" w:rsidRDefault="0084257A">
      <w:pPr>
        <w:rPr>
          <w:rStyle w:val="Brak"/>
          <w:rFonts w:ascii="Arial" w:eastAsia="Arial" w:hAnsi="Arial" w:cs="Arial"/>
          <w:sz w:val="18"/>
          <w:szCs w:val="18"/>
        </w:rPr>
      </w:pPr>
    </w:p>
    <w:p w14:paraId="4F2C01AB" w14:textId="77777777" w:rsidR="0084257A" w:rsidRDefault="00000000">
      <w:pPr>
        <w:pBdr>
          <w:top w:val="single" w:sz="4" w:space="0" w:color="000000"/>
        </w:pBdr>
        <w:spacing w:after="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eastAsia="Arial" w:hAnsi="Arial" w:cs="Arial"/>
          <w:b/>
          <w:bCs/>
          <w:noProof/>
          <w:sz w:val="16"/>
          <w:szCs w:val="16"/>
        </w:rPr>
        <w:drawing>
          <wp:anchor distT="57150" distB="57150" distL="57150" distR="57150" simplePos="0" relativeHeight="251659264" behindDoc="0" locked="0" layoutInCell="1" allowOverlap="1" wp14:anchorId="60181D51" wp14:editId="1829987A">
            <wp:simplePos x="0" y="0"/>
            <wp:positionH relativeFrom="page">
              <wp:posOffset>899159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7" name="officeArt object" descr="Obraz zawierający wzór, kwadrat, Symetria, Prostokąt&#10;&#10;Opis wygenerowany automatycznie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Obraz zawierający wzór, kwadrat, Symetria, ProstokątOpis wygenerowany automatycznie" descr="Obraz zawierający wzór, kwadrat, Symetria, ProstokątOpis wygenerowany automatycznie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6648CB6B" w14:textId="77777777" w:rsidR="0084257A" w:rsidRDefault="00000000">
      <w:pPr>
        <w:spacing w:after="0" w:line="360" w:lineRule="auto"/>
        <w:rPr>
          <w:rStyle w:val="Brak"/>
          <w:rFonts w:ascii="Arial" w:eastAsia="Arial" w:hAnsi="Arial" w:cs="Arial"/>
          <w:sz w:val="16"/>
          <w:szCs w:val="16"/>
        </w:rPr>
      </w:pPr>
      <w:r>
        <w:rPr>
          <w:rStyle w:val="Brak"/>
          <w:rFonts w:ascii="Arial" w:hAnsi="Arial"/>
          <w:b/>
          <w:bCs/>
          <w:sz w:val="16"/>
          <w:szCs w:val="16"/>
        </w:rPr>
        <w:t>Business Centre Club</w:t>
      </w:r>
      <w:r>
        <w:rPr>
          <w:rStyle w:val="Brak"/>
          <w:rFonts w:ascii="Arial" w:hAnsi="Arial"/>
          <w:sz w:val="16"/>
          <w:szCs w:val="16"/>
        </w:rPr>
        <w:t xml:space="preserve"> to największa w kraju ustawowa organizacja indywidualnych </w:t>
      </w:r>
      <w:proofErr w:type="spellStart"/>
      <w:r>
        <w:rPr>
          <w:rStyle w:val="Brak"/>
          <w:rFonts w:ascii="Arial" w:hAnsi="Arial"/>
          <w:sz w:val="16"/>
          <w:szCs w:val="16"/>
        </w:rPr>
        <w:t>pracodawc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w. Członkowie Klubu zatrudniają ponad 400 tys. pracownik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>w, przychody firm to ponad 200 miliard</w:t>
      </w:r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Style w:val="Brak"/>
          <w:rFonts w:ascii="Arial" w:hAnsi="Arial"/>
          <w:sz w:val="16"/>
          <w:szCs w:val="16"/>
        </w:rPr>
        <w:t>przedsiębiorc</w:t>
      </w:r>
      <w:proofErr w:type="spellEnd"/>
      <w:r>
        <w:rPr>
          <w:rStyle w:val="Brak"/>
          <w:rFonts w:ascii="Arial" w:hAnsi="Arial"/>
          <w:sz w:val="16"/>
          <w:szCs w:val="16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</w:rPr>
        <w:t xml:space="preserve">w są także prawnicy, dziennikarze, naukowcy, wydawcy, lekarze, wojskowi i studenci. </w:t>
      </w:r>
    </w:p>
    <w:p w14:paraId="11B0C0F5" w14:textId="77777777" w:rsidR="0084257A" w:rsidRDefault="0084257A">
      <w:pPr>
        <w:spacing w:after="0" w:line="360" w:lineRule="auto"/>
        <w:rPr>
          <w:rStyle w:val="Brak"/>
          <w:rFonts w:ascii="Arial" w:eastAsia="Arial" w:hAnsi="Arial" w:cs="Arial"/>
          <w:sz w:val="16"/>
          <w:szCs w:val="16"/>
        </w:rPr>
      </w:pPr>
    </w:p>
    <w:p w14:paraId="44E73EDC" w14:textId="77777777" w:rsidR="0084257A" w:rsidRDefault="00000000">
      <w:pPr>
        <w:spacing w:after="0" w:line="360" w:lineRule="auto"/>
      </w:pPr>
      <w:r>
        <w:rPr>
          <w:rStyle w:val="Brak"/>
          <w:rFonts w:ascii="Arial" w:hAnsi="Arial"/>
          <w:sz w:val="16"/>
          <w:szCs w:val="16"/>
        </w:rPr>
        <w:t xml:space="preserve">Business Centre Club w mediach społecznościowych: </w:t>
      </w:r>
      <w:hyperlink r:id="rId11" w:history="1">
        <w:r>
          <w:rPr>
            <w:rStyle w:val="Hyperlink2"/>
          </w:rPr>
          <w:t>LinkedIn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2" w:history="1">
        <w:r>
          <w:rPr>
            <w:rStyle w:val="Hyperlink2"/>
          </w:rPr>
          <w:t>Facebook &gt;</w:t>
        </w:r>
      </w:hyperlink>
      <w:r>
        <w:rPr>
          <w:rStyle w:val="Brak"/>
          <w:rFonts w:ascii="Arial" w:hAnsi="Arial"/>
          <w:sz w:val="16"/>
          <w:szCs w:val="16"/>
        </w:rPr>
        <w:t xml:space="preserve"> </w:t>
      </w:r>
      <w:hyperlink r:id="rId13" w:history="1">
        <w:r>
          <w:rPr>
            <w:rStyle w:val="Hyperlink3"/>
          </w:rPr>
          <w:t>Twitter &gt;</w:t>
        </w:r>
      </w:hyperlink>
    </w:p>
    <w:sectPr w:rsidR="0084257A">
      <w:headerReference w:type="default" r:id="rId14"/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B0B1" w14:textId="77777777" w:rsidR="00104471" w:rsidRDefault="00104471">
      <w:pPr>
        <w:spacing w:after="0" w:line="240" w:lineRule="auto"/>
      </w:pPr>
      <w:r>
        <w:separator/>
      </w:r>
    </w:p>
  </w:endnote>
  <w:endnote w:type="continuationSeparator" w:id="0">
    <w:p w14:paraId="1E302F2A" w14:textId="77777777" w:rsidR="00104471" w:rsidRDefault="0010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4818" w14:textId="77777777" w:rsidR="0084257A" w:rsidRDefault="0084257A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6EF4" w14:textId="77777777" w:rsidR="00104471" w:rsidRDefault="00104471">
      <w:pPr>
        <w:spacing w:after="0" w:line="240" w:lineRule="auto"/>
      </w:pPr>
      <w:r>
        <w:separator/>
      </w:r>
    </w:p>
  </w:footnote>
  <w:footnote w:type="continuationSeparator" w:id="0">
    <w:p w14:paraId="7BE2797F" w14:textId="77777777" w:rsidR="00104471" w:rsidRDefault="00104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4C6DC" w14:textId="77777777" w:rsidR="0084257A" w:rsidRDefault="0084257A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57A"/>
    <w:rsid w:val="00104471"/>
    <w:rsid w:val="00720830"/>
    <w:rsid w:val="0084257A"/>
    <w:rsid w:val="009F6AED"/>
    <w:rsid w:val="00B75B25"/>
    <w:rsid w:val="00E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633B"/>
  <w15:docId w15:val="{4FF75B36-2EEA-4EC2-95DB-9F48E3CC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BrakA">
    <w:name w:val="Brak A"/>
  </w:style>
  <w:style w:type="paragraph" w:customStyle="1" w:styleId="TreA">
    <w:name w:val="Treść A"/>
    <w:pPr>
      <w:spacing w:after="200" w:line="276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  <w:lang w:val="de-DE"/>
    </w:rPr>
  </w:style>
  <w:style w:type="character" w:customStyle="1" w:styleId="Hyperlink1">
    <w:name w:val="Hyperlink.1"/>
    <w:basedOn w:val="Brak"/>
    <w:rPr>
      <w:rFonts w:ascii="Arial" w:eastAsia="Arial" w:hAnsi="Arial" w:cs="Arial"/>
      <w:outline w:val="0"/>
      <w:color w:val="0000FF"/>
      <w:sz w:val="18"/>
      <w:szCs w:val="18"/>
      <w:u w:val="single" w:color="0000FF"/>
    </w:rPr>
  </w:style>
  <w:style w:type="character" w:customStyle="1" w:styleId="Hyperlink2">
    <w:name w:val="Hyperlink.2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nl-NL"/>
    </w:rPr>
  </w:style>
  <w:style w:type="character" w:customStyle="1" w:styleId="Hyperlink3">
    <w:name w:val="Hyperlink.3"/>
    <w:basedOn w:val="Brak"/>
    <w:rPr>
      <w:rFonts w:ascii="Arial" w:eastAsia="Arial" w:hAnsi="Arial" w:cs="Arial"/>
      <w:outline w:val="0"/>
      <w:color w:val="0000FF"/>
      <w:sz w:val="16"/>
      <w:szCs w:val="16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ata.stefanowska@bcc.pl" TargetMode="External"/><Relationship Id="rId13" Type="http://schemas.openxmlformats.org/officeDocument/2006/relationships/hyperlink" Target="http://www.twitter.com/BCC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@openmindedgroup.pl" TargetMode="External"/><Relationship Id="rId12" Type="http://schemas.openxmlformats.org/officeDocument/2006/relationships/hyperlink" Target="http://www.facebook.com/businesscentreclub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inkedin.com/company/business-centre-club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www.bcc.org.pl/o_bcc/dla-mediow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433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Rybińska–Fliszkiewicz Joanna</cp:lastModifiedBy>
  <cp:revision>4</cp:revision>
  <dcterms:created xsi:type="dcterms:W3CDTF">2023-06-16T07:01:00Z</dcterms:created>
  <dcterms:modified xsi:type="dcterms:W3CDTF">2023-06-16T07:35:00Z</dcterms:modified>
</cp:coreProperties>
</file>