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8B44" w14:textId="77777777" w:rsidR="006A1AF6" w:rsidRDefault="006A1AF6">
      <w:pPr>
        <w:pStyle w:val="TreA"/>
        <w:spacing w:line="336" w:lineRule="auto"/>
        <w:ind w:left="600" w:right="600"/>
        <w:jc w:val="center"/>
        <w:rPr>
          <w:rStyle w:val="Hyperlink2"/>
          <w:sz w:val="24"/>
          <w:szCs w:val="24"/>
        </w:rPr>
      </w:pPr>
    </w:p>
    <w:p w14:paraId="7E69AB7B" w14:textId="77777777" w:rsidR="006A1AF6" w:rsidRDefault="00000000">
      <w:pPr>
        <w:pStyle w:val="TreA"/>
        <w:spacing w:line="336" w:lineRule="auto"/>
        <w:ind w:left="600" w:right="600"/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drawing>
          <wp:anchor distT="152400" distB="152400" distL="152400" distR="152400" simplePos="0" relativeHeight="251659264" behindDoc="0" locked="0" layoutInCell="1" allowOverlap="1" wp14:anchorId="10350EB2" wp14:editId="5E818400">
            <wp:simplePos x="0" y="0"/>
            <wp:positionH relativeFrom="page">
              <wp:posOffset>572769</wp:posOffset>
            </wp:positionH>
            <wp:positionV relativeFrom="page">
              <wp:posOffset>0</wp:posOffset>
            </wp:positionV>
            <wp:extent cx="1320800" cy="1219200"/>
            <wp:effectExtent l="0" t="0" r="0" b="0"/>
            <wp:wrapSquare wrapText="bothSides" distT="152400" distB="152400" distL="152400" distR="152400"/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9B1DCD4" wp14:editId="277168EA">
                <wp:simplePos x="0" y="0"/>
                <wp:positionH relativeFrom="page">
                  <wp:posOffset>4267198</wp:posOffset>
                </wp:positionH>
                <wp:positionV relativeFrom="page">
                  <wp:posOffset>101600</wp:posOffset>
                </wp:positionV>
                <wp:extent cx="3175000" cy="32151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Warszawa, 27 stycznia 2023 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215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6E175D" w14:textId="77777777" w:rsidR="006A1AF6" w:rsidRDefault="00000000">
                            <w:pPr>
                              <w:pStyle w:val="NagwekistopkaA"/>
                              <w:tabs>
                                <w:tab w:val="clear" w:pos="9020"/>
                                <w:tab w:val="center" w:pos="4819"/>
                                <w:tab w:val="right" w:pos="9612"/>
                              </w:tabs>
                              <w:spacing w:after="160" w:line="276" w:lineRule="auto"/>
                              <w:jc w:val="right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Warszawa, 22.02.2023 r. 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36.0pt;margin-top:8.0pt;width:250.0pt;height:25.3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agłówek i stopka A"/>
                        <w:tabs>
                          <w:tab w:val="center" w:pos="4819"/>
                          <w:tab w:val="right" w:pos="9612"/>
                          <w:tab w:val="clear" w:pos="9020"/>
                        </w:tabs>
                        <w:spacing w:after="160" w:line="276" w:lineRule="auto"/>
                        <w:jc w:val="right"/>
                      </w:pPr>
                      <w:r>
                        <w:rPr>
                          <w:sz w:val="22"/>
                          <w:szCs w:val="22"/>
                          <w:rtl w:val="0"/>
                        </w:rPr>
                        <w:t xml:space="preserve">Warszawa, 22.02.2023 r. 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 w14:paraId="36E49096" w14:textId="77777777" w:rsidR="006A1AF6" w:rsidRDefault="006A1AF6">
      <w:pPr>
        <w:pStyle w:val="TreA"/>
        <w:spacing w:line="336" w:lineRule="auto"/>
        <w:ind w:left="600" w:right="600"/>
        <w:jc w:val="center"/>
        <w:rPr>
          <w:caps/>
          <w:sz w:val="24"/>
          <w:szCs w:val="24"/>
          <w:u w:val="single"/>
        </w:rPr>
      </w:pPr>
    </w:p>
    <w:p w14:paraId="798B8A8D" w14:textId="77777777" w:rsidR="006A1AF6" w:rsidRDefault="006A1AF6">
      <w:pPr>
        <w:pStyle w:val="TreA"/>
        <w:spacing w:line="336" w:lineRule="auto"/>
        <w:ind w:left="600" w:right="600"/>
        <w:jc w:val="center"/>
        <w:rPr>
          <w:caps/>
          <w:sz w:val="24"/>
          <w:szCs w:val="24"/>
          <w:u w:val="single"/>
        </w:rPr>
      </w:pPr>
    </w:p>
    <w:p w14:paraId="794F4F09" w14:textId="77777777" w:rsidR="006A1AF6" w:rsidRDefault="006A1AF6">
      <w:pPr>
        <w:pStyle w:val="TreA"/>
        <w:spacing w:line="336" w:lineRule="auto"/>
        <w:ind w:left="600" w:right="600"/>
        <w:jc w:val="center"/>
        <w:rPr>
          <w:caps/>
          <w:color w:val="A03A37"/>
          <w:sz w:val="24"/>
          <w:szCs w:val="24"/>
          <w:u w:val="single" w:color="A03A37"/>
        </w:rPr>
      </w:pPr>
    </w:p>
    <w:p w14:paraId="72980A5F" w14:textId="77777777" w:rsidR="006A1AF6" w:rsidRDefault="006A1AF6">
      <w:pPr>
        <w:pStyle w:val="TreA"/>
        <w:spacing w:line="336" w:lineRule="auto"/>
        <w:ind w:left="600" w:right="600"/>
        <w:jc w:val="center"/>
        <w:rPr>
          <w:caps/>
          <w:color w:val="A03A37"/>
          <w:sz w:val="24"/>
          <w:szCs w:val="24"/>
          <w:u w:val="single" w:color="A03A37"/>
        </w:rPr>
      </w:pPr>
    </w:p>
    <w:p w14:paraId="4DD2D353" w14:textId="77777777" w:rsidR="006A1AF6" w:rsidRDefault="006A1AF6">
      <w:pPr>
        <w:pStyle w:val="TreA"/>
        <w:spacing w:line="336" w:lineRule="auto"/>
        <w:ind w:left="600" w:right="600"/>
        <w:jc w:val="center"/>
        <w:rPr>
          <w:caps/>
          <w:color w:val="A03A37"/>
          <w:sz w:val="24"/>
          <w:szCs w:val="24"/>
          <w:u w:val="single" w:color="A03A37"/>
        </w:rPr>
      </w:pPr>
    </w:p>
    <w:p w14:paraId="2C01F7E3" w14:textId="77777777" w:rsidR="006A1AF6" w:rsidRDefault="00000000">
      <w:pPr>
        <w:pStyle w:val="TreA"/>
        <w:spacing w:line="336" w:lineRule="auto"/>
        <w:ind w:left="600" w:right="600"/>
        <w:jc w:val="center"/>
        <w:rPr>
          <w:b/>
          <w:bCs/>
          <w:caps/>
          <w:sz w:val="26"/>
          <w:szCs w:val="26"/>
          <w:u w:val="single"/>
        </w:rPr>
      </w:pPr>
      <w:r>
        <w:rPr>
          <w:b/>
          <w:bCs/>
          <w:caps/>
          <w:sz w:val="26"/>
          <w:szCs w:val="26"/>
          <w:u w:val="single"/>
          <w:lang w:val="de-DE"/>
        </w:rPr>
        <w:t>FUNDACJE RODZINNE CORAZ BLI</w:t>
      </w:r>
      <w:r>
        <w:rPr>
          <w:b/>
          <w:bCs/>
          <w:caps/>
          <w:sz w:val="26"/>
          <w:szCs w:val="26"/>
          <w:u w:val="single"/>
        </w:rPr>
        <w:t>ŻEJ</w:t>
      </w:r>
    </w:p>
    <w:p w14:paraId="628F860C" w14:textId="77777777" w:rsidR="006A1AF6" w:rsidRDefault="00000000">
      <w:pPr>
        <w:pStyle w:val="TreA"/>
        <w:spacing w:line="336" w:lineRule="auto"/>
        <w:ind w:left="600" w:right="600"/>
        <w:jc w:val="both"/>
        <w:rPr>
          <w:color w:val="464749"/>
          <w:u w:color="464749"/>
        </w:rPr>
      </w:pPr>
      <w:r>
        <w:rPr>
          <w:b/>
          <w:bCs/>
          <w:caps/>
          <w:sz w:val="26"/>
          <w:szCs w:val="26"/>
        </w:rPr>
        <w:t xml:space="preserve"> </w:t>
      </w:r>
    </w:p>
    <w:p w14:paraId="3716583F" w14:textId="77777777" w:rsidR="006A1AF6" w:rsidRDefault="00000000">
      <w:pPr>
        <w:pStyle w:val="DomylneA"/>
        <w:spacing w:before="0" w:line="336" w:lineRule="auto"/>
        <w:ind w:left="720"/>
        <w:jc w:val="both"/>
        <w:rPr>
          <w:rFonts w:ascii="Arial" w:eastAsia="Arial" w:hAnsi="Arial" w:cs="Arial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Arial" w:hAnsi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Ustawa o fundacji rodzinnej wejdzie w życie 22 maja br. Od tej daty będzie można rejestrować fundacje rodzinne, </w:t>
      </w:r>
      <w:proofErr w:type="spellStart"/>
      <w:r>
        <w:rPr>
          <w:rFonts w:ascii="Arial" w:hAnsi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  <w:t>kt</w:t>
      </w:r>
      <w:proofErr w:type="spellEnd"/>
      <w:r>
        <w:rPr>
          <w:rFonts w:ascii="Arial" w:hAnsi="Arial"/>
          <w:b/>
          <w:bCs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rFonts w:ascii="Arial" w:hAnsi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  <w:t>re mają przede wszystkim umożliwiać przeprowadzenie skutecznej wielopokoleniowej sukcesji w firmach rodzinnych. Czy polskie firmy są na to gotowe?</w:t>
      </w:r>
    </w:p>
    <w:p w14:paraId="6F443337" w14:textId="77777777" w:rsidR="006A1AF6" w:rsidRDefault="006A1AF6">
      <w:pPr>
        <w:pStyle w:val="DomylneA"/>
        <w:spacing w:before="0" w:line="336" w:lineRule="auto"/>
        <w:ind w:left="720"/>
        <w:jc w:val="both"/>
        <w:rPr>
          <w:rFonts w:ascii="Arial" w:eastAsia="Arial" w:hAnsi="Arial" w:cs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266DA604" w14:textId="2164C71F" w:rsidR="006A1AF6" w:rsidRDefault="00000000">
      <w:pPr>
        <w:pStyle w:val="DomylneA"/>
        <w:spacing w:before="0" w:line="336" w:lineRule="auto"/>
        <w:ind w:left="720"/>
        <w:jc w:val="both"/>
        <w:rPr>
          <w:rFonts w:ascii="Arial" w:eastAsia="Arial" w:hAnsi="Arial" w:cs="Arial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Fundacja rodzinna wprowadza istotne zmiany w polskim prawie. Przyszli fundatorzy powinni znać różnice pomiędzy strukturyzacją sukcesji w oparciu o fundację </w:t>
      </w:r>
      <w:r>
        <w:rPr>
          <w:rFonts w:ascii="Arial" w:hAnsi="Arial"/>
          <w:lang w:val="pt-PT"/>
          <w14:textFill>
            <w14:solidFill>
              <w14:srgbClr w14:val="000000">
                <w14:alpha w14:val="15293"/>
              </w14:srgbClr>
            </w14:solidFill>
          </w14:textFill>
        </w:rPr>
        <w:t>a o sp</w:t>
      </w:r>
      <w:proofErr w:type="spellStart"/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>ółkę</w:t>
      </w:r>
      <w:proofErr w:type="spellEnd"/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prawa handlowego, czy fundusz inwestycyjny zamknięty. </w:t>
      </w:r>
    </w:p>
    <w:p w14:paraId="205CC41D" w14:textId="77777777" w:rsidR="002216D7" w:rsidRDefault="002216D7">
      <w:pPr>
        <w:pStyle w:val="DomylneA"/>
        <w:spacing w:before="0" w:line="336" w:lineRule="auto"/>
        <w:ind w:left="720"/>
        <w:jc w:val="both"/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5786A39F" w14:textId="1748F061" w:rsidR="006A1AF6" w:rsidRDefault="00000000">
      <w:pPr>
        <w:pStyle w:val="DomylneA"/>
        <w:spacing w:before="0" w:line="336" w:lineRule="auto"/>
        <w:ind w:left="720"/>
        <w:jc w:val="both"/>
        <w:rPr>
          <w:rFonts w:ascii="Arial" w:eastAsia="Arial" w:hAnsi="Arial" w:cs="Arial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>Podstawowa róż</w:t>
      </w:r>
      <w:proofErr w:type="spellStart"/>
      <w:r>
        <w:rPr>
          <w:rFonts w:ascii="Arial" w:hAnsi="Arial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nica</w:t>
      </w:r>
      <w:proofErr w:type="spellEnd"/>
      <w:r>
        <w:rPr>
          <w:rFonts w:ascii="Arial" w:hAnsi="Arial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to ta,</w:t>
      </w:r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że w przypadku fundacji rodzinnej ani fundator,</w:t>
      </w:r>
      <w:r w:rsidR="002216D7"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>ani beneficjenci nie otrzymają żadnych praw udziałowych do fundacji.</w:t>
      </w:r>
      <w:r w:rsidR="002216D7"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>
        <w:rPr>
          <w:rFonts w:ascii="Arial" w:hAnsi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  <w:t>Relacja własnościowa z chwilą przeniesienia do Fundację Rodzinną przestaje istnieć.</w:t>
      </w:r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</w:p>
    <w:p w14:paraId="633FDF21" w14:textId="77777777" w:rsidR="006A1AF6" w:rsidRDefault="006A1AF6">
      <w:pPr>
        <w:pStyle w:val="DomylneA"/>
        <w:spacing w:before="0" w:line="336" w:lineRule="auto"/>
        <w:ind w:left="720"/>
        <w:jc w:val="both"/>
        <w:rPr>
          <w:rFonts w:ascii="Arial" w:eastAsia="Arial" w:hAnsi="Arial" w:cs="Arial"/>
        </w:rPr>
      </w:pPr>
    </w:p>
    <w:p w14:paraId="245FE30F" w14:textId="643A6B4A" w:rsidR="006A1AF6" w:rsidRDefault="00000000">
      <w:pPr>
        <w:pStyle w:val="DomylneA"/>
        <w:spacing w:before="0" w:line="336" w:lineRule="auto"/>
        <w:ind w:left="720"/>
        <w:jc w:val="both"/>
        <w:rPr>
          <w:rFonts w:ascii="Arial" w:eastAsia="Arial" w:hAnsi="Arial" w:cs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Aktualnie czekamy na teksty rozporządzeń do ustawy. Zanim jednak przyszli fundatorzy podejmą decyzję o powołaniu Fundacji Rodzinnej warto by zadali sobie pytanie, czy jest to narzędzie </w:t>
      </w:r>
      <w:proofErr w:type="spellStart"/>
      <w:r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>kt</w:t>
      </w:r>
      <w:proofErr w:type="spellEnd"/>
      <w:r>
        <w:rPr>
          <w:rFonts w:ascii="Arial" w:hAnsi="Arial"/>
          <w:i/>
          <w:iCs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proofErr w:type="spellStart"/>
      <w:r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>rego</w:t>
      </w:r>
      <w:proofErr w:type="spellEnd"/>
      <w:r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potrzebują? Do tego niezbędne będzie zaznajomienie się z przepisami i poznanie uwarunkowań prawnych, w </w:t>
      </w:r>
      <w:proofErr w:type="spellStart"/>
      <w:r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>kt</w:t>
      </w:r>
      <w:proofErr w:type="spellEnd"/>
      <w:r>
        <w:rPr>
          <w:rFonts w:ascii="Arial" w:hAnsi="Arial"/>
          <w:i/>
          <w:iCs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proofErr w:type="spellStart"/>
      <w:r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>rych</w:t>
      </w:r>
      <w:proofErr w:type="spellEnd"/>
      <w:r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Fundacja Rodzinna będzie funkcjonować</w:t>
      </w:r>
      <w:r>
        <w:rPr>
          <w:rFonts w:ascii="Arial" w:hAnsi="Arial"/>
          <w:i/>
          <w:iCs/>
          <w:lang w:val="ru-RU"/>
          <w14:textFill>
            <w14:solidFill>
              <w14:srgbClr w14:val="000000">
                <w14:alpha w14:val="15293"/>
              </w14:srgbClr>
            </w14:solidFill>
          </w14:textFill>
        </w:rPr>
        <w:t>.</w:t>
      </w:r>
      <w:r w:rsidR="002216D7"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>
        <w:rPr>
          <w:rFonts w:ascii="Arial" w:hAnsi="Arial"/>
          <w:i/>
          <w:iCs/>
          <w:lang w:val="ru-RU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- </w:t>
      </w:r>
      <w:r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zauważa </w:t>
      </w:r>
      <w:r>
        <w:rPr>
          <w:rFonts w:ascii="Arial" w:hAnsi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Agnieszka </w:t>
      </w:r>
      <w:proofErr w:type="spellStart"/>
      <w:r>
        <w:rPr>
          <w:rFonts w:ascii="Arial" w:hAnsi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  <w:t>Krysik</w:t>
      </w:r>
      <w:proofErr w:type="spellEnd"/>
      <w:r>
        <w:rPr>
          <w:rFonts w:ascii="Arial" w:hAnsi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, Przewodnicząca </w:t>
      </w:r>
      <w:r>
        <w:rPr>
          <w:b/>
          <w:bCs/>
          <w:rtl/>
          <w:lang w:val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Arial" w:hAnsi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  <w:t>Komisji BCC dla Rodzinnych” Business Centre Club.</w:t>
      </w:r>
    </w:p>
    <w:p w14:paraId="0D9689C6" w14:textId="77777777" w:rsidR="006A1AF6" w:rsidRDefault="006A1AF6">
      <w:pPr>
        <w:pStyle w:val="DomylneA"/>
        <w:spacing w:before="0" w:line="336" w:lineRule="auto"/>
        <w:ind w:left="720"/>
        <w:jc w:val="both"/>
        <w:rPr>
          <w:rFonts w:ascii="Arial" w:eastAsia="Arial" w:hAnsi="Arial" w:cs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633023CE" w14:textId="2A4627A3" w:rsidR="006A1AF6" w:rsidRDefault="00000000">
      <w:pPr>
        <w:pStyle w:val="DomylneA"/>
        <w:spacing w:before="0" w:line="336" w:lineRule="auto"/>
        <w:ind w:left="720"/>
        <w:jc w:val="both"/>
        <w:rPr>
          <w:rFonts w:ascii="Arial" w:eastAsia="Arial" w:hAnsi="Arial" w:cs="Arial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>Ustawa o Fundacji Rodzinnej wprowadzi nowelizację przepis</w:t>
      </w:r>
      <w:r>
        <w:rPr>
          <w:rFonts w:ascii="Arial" w:hAnsi="Arial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>w prawa spadkowego, odnosząc</w:t>
      </w:r>
      <w:r w:rsidR="002216D7"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>ą</w:t>
      </w:r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się bezpośrednio do instytucji zachowku. Ustawa przewiduje możliwość zrzeczenia się zachowku (choć doktryna dopuszczała taką możliwość w ramach zrzeczenia się dziedziczenia), rozłożenia go na raty, obniżenia jego </w:t>
      </w:r>
      <w:proofErr w:type="spellStart"/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>wysokoś</w:t>
      </w:r>
      <w:proofErr w:type="spellEnd"/>
      <w:r>
        <w:rPr>
          <w:rFonts w:ascii="Arial" w:hAnsi="Arial"/>
          <w:lang w:val="it-IT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ci </w:t>
      </w:r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>oraz odroczenia terminu jego spłaty.</w:t>
      </w:r>
    </w:p>
    <w:p w14:paraId="48DA7C7D" w14:textId="77777777" w:rsidR="006A1AF6" w:rsidRDefault="006A1AF6">
      <w:pPr>
        <w:pStyle w:val="DomylneA"/>
        <w:spacing w:before="0" w:line="336" w:lineRule="auto"/>
        <w:ind w:left="720"/>
        <w:jc w:val="both"/>
        <w:rPr>
          <w:rFonts w:ascii="Arial" w:eastAsia="Arial" w:hAnsi="Arial" w:cs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00E69B69" w14:textId="1234B518" w:rsidR="006A1AF6" w:rsidRDefault="00000000">
      <w:pPr>
        <w:pStyle w:val="DomylneA"/>
        <w:spacing w:before="0" w:line="336" w:lineRule="auto"/>
        <w:ind w:left="720"/>
        <w:jc w:val="both"/>
        <w:rPr>
          <w:rFonts w:ascii="Arial" w:eastAsia="Arial" w:hAnsi="Arial" w:cs="Arial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Strukturyzacja Fundacji Rodzinnej będzie wymagała wypracowania statutu, </w:t>
      </w:r>
      <w:proofErr w:type="spellStart"/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>kt</w:t>
      </w:r>
      <w:proofErr w:type="spellEnd"/>
      <w:r>
        <w:rPr>
          <w:rFonts w:ascii="Arial" w:hAnsi="Arial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proofErr w:type="spellStart"/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>ry</w:t>
      </w:r>
      <w:proofErr w:type="spellEnd"/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uwzględni uwarunkowania rodzinne i majątkowe dotyczące fundatora</w:t>
      </w:r>
      <w:r w:rsidR="002216D7"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jak                        </w:t>
      </w:r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lastRenderedPageBreak/>
        <w:t>również beneficjent</w:t>
      </w:r>
      <w:r>
        <w:rPr>
          <w:rFonts w:ascii="Arial" w:hAnsi="Arial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>w. S</w:t>
      </w:r>
      <w:r>
        <w:rPr>
          <w:rFonts w:ascii="Arial" w:hAnsi="Arial"/>
          <w:lang w:val="fr-FR"/>
          <w14:textFill>
            <w14:solidFill>
              <w14:srgbClr w14:val="000000">
                <w14:alpha w14:val="15293"/>
              </w14:srgbClr>
            </w14:solidFill>
          </w14:textFill>
        </w:rPr>
        <w:t>tatut b</w:t>
      </w:r>
      <w:proofErr w:type="spellStart"/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>ędzie</w:t>
      </w:r>
      <w:proofErr w:type="spellEnd"/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określał między innymi czas trwania fundacji, zasady powoływania, odwoływania oraz prawa i obowiązki </w:t>
      </w:r>
      <w:proofErr w:type="spellStart"/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>członk</w:t>
      </w:r>
      <w:proofErr w:type="spellEnd"/>
      <w:r>
        <w:rPr>
          <w:rFonts w:ascii="Arial" w:hAnsi="Arial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>w organ</w:t>
      </w:r>
      <w:r>
        <w:rPr>
          <w:rFonts w:ascii="Arial" w:hAnsi="Arial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w fundacji rodzinnej, a także wartość funduszu założycielskiego, </w:t>
      </w:r>
      <w:proofErr w:type="spellStart"/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>kt</w:t>
      </w:r>
      <w:proofErr w:type="spellEnd"/>
      <w:r>
        <w:rPr>
          <w:rFonts w:ascii="Arial" w:hAnsi="Arial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proofErr w:type="spellStart"/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>ry</w:t>
      </w:r>
      <w:proofErr w:type="spellEnd"/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musi być nie niższy niż 100.000 zł.</w:t>
      </w:r>
    </w:p>
    <w:p w14:paraId="29E4B003" w14:textId="77777777" w:rsidR="006A1AF6" w:rsidRDefault="006A1AF6">
      <w:pPr>
        <w:pStyle w:val="DomylneA"/>
        <w:spacing w:before="0" w:line="336" w:lineRule="auto"/>
        <w:ind w:left="720"/>
        <w:jc w:val="both"/>
        <w:rPr>
          <w:rFonts w:ascii="Arial" w:eastAsia="Arial" w:hAnsi="Arial" w:cs="Arial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454124A7" w14:textId="77777777" w:rsidR="006A1AF6" w:rsidRDefault="00000000">
      <w:pPr>
        <w:pStyle w:val="DomylneA"/>
        <w:spacing w:before="0" w:line="336" w:lineRule="auto"/>
        <w:ind w:left="720"/>
        <w:jc w:val="both"/>
        <w:rPr>
          <w:rFonts w:ascii="Arial" w:eastAsia="Arial" w:hAnsi="Arial" w:cs="Arial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>Nie każdy będzie m</w:t>
      </w:r>
      <w:r>
        <w:rPr>
          <w:rFonts w:ascii="Arial" w:hAnsi="Arial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proofErr w:type="spellStart"/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>gł</w:t>
      </w:r>
      <w:proofErr w:type="spellEnd"/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sobie pozwolić na założenie Fundacji Rodzinnej. Przeszkodą mogą być koszty założenia i działalności takie jak: koszt funduszu założycielskiego,  koszty obsługi prawnej i prawnopodatkowej, księgowej, administracyjnej, a także koszt obligatoryjnego audytu i sprawowania nadzoru właścicielskiego nad mieniem wniesionym do Fundacji Rodzinnej. </w:t>
      </w:r>
    </w:p>
    <w:p w14:paraId="6F27FD89" w14:textId="77777777" w:rsidR="006A1AF6" w:rsidRDefault="006A1AF6">
      <w:pPr>
        <w:pStyle w:val="DomylneA"/>
        <w:spacing w:before="0" w:line="336" w:lineRule="auto"/>
        <w:ind w:left="720"/>
        <w:jc w:val="both"/>
        <w:rPr>
          <w:rFonts w:ascii="Arial" w:eastAsia="Arial" w:hAnsi="Arial" w:cs="Arial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6C365146" w14:textId="690EE832" w:rsidR="006A1AF6" w:rsidRDefault="00000000">
      <w:pPr>
        <w:pStyle w:val="DomylneA"/>
        <w:spacing w:before="0" w:line="336" w:lineRule="auto"/>
        <w:ind w:left="720"/>
        <w:jc w:val="both"/>
        <w:rPr>
          <w:rFonts w:ascii="Arial" w:eastAsia="Arial" w:hAnsi="Arial" w:cs="Arial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Arial" w:hAnsi="Arial"/>
          <w:b/>
          <w:bCs/>
        </w:rPr>
        <w:t xml:space="preserve">Fundacja Rodzinna </w:t>
      </w:r>
      <w:r>
        <w:rPr>
          <w:rFonts w:ascii="Arial" w:hAnsi="Arial"/>
        </w:rPr>
        <w:t>formalnie będzie podatnikiem CIT z prawem do podmiotowego zwolnienia z podatku dochodowego.</w:t>
      </w:r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>
        <w:rPr>
          <w:rFonts w:ascii="Arial" w:hAnsi="Arial"/>
        </w:rPr>
        <w:t xml:space="preserve">Od edukacji i właściwego stosowania prawa zależeć będzie to, czy </w:t>
      </w:r>
      <w:r>
        <w:rPr>
          <w:rFonts w:ascii="Arial" w:hAnsi="Arial"/>
          <w:b/>
          <w:bCs/>
        </w:rPr>
        <w:t>Fundacja Rodzinna</w:t>
      </w:r>
      <w:r>
        <w:rPr>
          <w:rFonts w:ascii="Arial" w:hAnsi="Arial"/>
        </w:rPr>
        <w:t xml:space="preserve"> nie stanie się narzędziem optymalizacji podatkowej ani narzędziem do realizacji innych cel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niż sukcesja. Musimy pamiętać, że wykorzystywanie Fundacji Rodzinnej</w:t>
      </w:r>
      <w:r>
        <w:rPr>
          <w:rFonts w:ascii="Arial" w:hAnsi="Arial"/>
          <w:lang w:val="pt-PT"/>
        </w:rPr>
        <w:t xml:space="preserve"> do cel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optymalizacyjnych spotka się z reakcją ustawodawcy i zmianą przepis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prawa, </w:t>
      </w:r>
      <w:proofErr w:type="spellStart"/>
      <w:r>
        <w:rPr>
          <w:rFonts w:ascii="Arial" w:hAnsi="Arial"/>
        </w:rPr>
        <w:t>kt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re doprowadzą</w:t>
      </w:r>
      <w:r w:rsidR="002216D7">
        <w:rPr>
          <w:rFonts w:ascii="Arial" w:hAnsi="Arial"/>
        </w:rPr>
        <w:t xml:space="preserve"> </w:t>
      </w:r>
      <w:r>
        <w:rPr>
          <w:rFonts w:ascii="Arial" w:hAnsi="Arial"/>
        </w:rPr>
        <w:t>do zmian rozwiązań przyjętych na potrzeby sukcesji majątku.</w:t>
      </w:r>
    </w:p>
    <w:p w14:paraId="7AD8E8D5" w14:textId="77777777" w:rsidR="006A1AF6" w:rsidRDefault="006A1AF6">
      <w:pPr>
        <w:pStyle w:val="DomylneA"/>
        <w:spacing w:before="0" w:line="336" w:lineRule="auto"/>
        <w:ind w:left="720"/>
        <w:jc w:val="both"/>
        <w:rPr>
          <w:rFonts w:ascii="Arial" w:eastAsia="Arial" w:hAnsi="Arial" w:cs="Arial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6E691DB3" w14:textId="77777777" w:rsidR="006A1AF6" w:rsidRDefault="00000000">
      <w:pPr>
        <w:pStyle w:val="DomylneA"/>
        <w:spacing w:before="0" w:line="336" w:lineRule="auto"/>
        <w:ind w:left="720"/>
        <w:jc w:val="both"/>
        <w:rPr>
          <w:rFonts w:ascii="Arial" w:eastAsia="Arial" w:hAnsi="Arial" w:cs="Arial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Istotną rolę odegra profesjonalne doradztwo, bez którego cel, </w:t>
      </w:r>
      <w:proofErr w:type="spellStart"/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>kt</w:t>
      </w:r>
      <w:proofErr w:type="spellEnd"/>
      <w:r>
        <w:rPr>
          <w:rFonts w:ascii="Arial" w:hAnsi="Arial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proofErr w:type="spellStart"/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>ry</w:t>
      </w:r>
      <w:proofErr w:type="spellEnd"/>
      <w:r>
        <w:rPr>
          <w:rFonts w:ascii="Arial" w:hAnsi="Arial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fundator chce zrealizować poprzez Fundację Rodzinną, może nie być możliwy do osiągnięcia. </w:t>
      </w:r>
    </w:p>
    <w:p w14:paraId="51A552A3" w14:textId="77777777" w:rsidR="006A1AF6" w:rsidRDefault="006A1AF6">
      <w:pPr>
        <w:pStyle w:val="DomylneA"/>
        <w:spacing w:before="0" w:line="336" w:lineRule="auto"/>
        <w:ind w:left="720"/>
        <w:jc w:val="both"/>
        <w:rPr>
          <w:rFonts w:ascii="Arial" w:eastAsia="Arial" w:hAnsi="Arial" w:cs="Arial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4E6025BC" w14:textId="77777777" w:rsidR="006A1AF6" w:rsidRDefault="00000000">
      <w:pPr>
        <w:pStyle w:val="DomylneA"/>
        <w:spacing w:before="0" w:line="336" w:lineRule="auto"/>
        <w:ind w:left="720"/>
        <w:jc w:val="both"/>
        <w:rPr>
          <w:rFonts w:ascii="Arial" w:eastAsia="Arial" w:hAnsi="Arial" w:cs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Warto przyjąć założenie, że powołanie fundacji to </w:t>
      </w:r>
      <w:proofErr w:type="spellStart"/>
      <w:r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>wyb</w:t>
      </w:r>
      <w:proofErr w:type="spellEnd"/>
      <w:r>
        <w:rPr>
          <w:rFonts w:ascii="Arial" w:hAnsi="Arial"/>
          <w:i/>
          <w:iCs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 kierunku sukcesji, z </w:t>
      </w:r>
      <w:proofErr w:type="spellStart"/>
      <w:r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>kt</w:t>
      </w:r>
      <w:proofErr w:type="spellEnd"/>
      <w:r>
        <w:rPr>
          <w:rFonts w:ascii="Arial" w:hAnsi="Arial"/>
          <w:i/>
          <w:iCs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proofErr w:type="spellStart"/>
      <w:r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>rego</w:t>
      </w:r>
      <w:proofErr w:type="spellEnd"/>
      <w:r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może być bardzo trudno </w:t>
      </w:r>
      <w:proofErr w:type="spellStart"/>
      <w:r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>zawr</w:t>
      </w:r>
      <w:proofErr w:type="spellEnd"/>
      <w:r>
        <w:rPr>
          <w:rFonts w:ascii="Arial" w:hAnsi="Arial"/>
          <w:i/>
          <w:iCs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proofErr w:type="spellStart"/>
      <w:r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>cić</w:t>
      </w:r>
      <w:proofErr w:type="spellEnd"/>
      <w:r>
        <w:rPr>
          <w:rFonts w:ascii="Arial" w:hAnsi="Arial"/>
          <w:i/>
          <w:iCs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. Sama ustawa bowiem wskazuje zasadę, że Fundacja Rodzinna nie może zwracać fundatorowi mienia wniesionego na fundusz założycielski. - dodaje </w:t>
      </w:r>
      <w:r>
        <w:rPr>
          <w:rFonts w:ascii="Arial" w:hAnsi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Agnieszka </w:t>
      </w:r>
      <w:proofErr w:type="spellStart"/>
      <w:r>
        <w:rPr>
          <w:rFonts w:ascii="Arial" w:hAnsi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  <w:t>Krysik</w:t>
      </w:r>
      <w:proofErr w:type="spellEnd"/>
      <w:r>
        <w:rPr>
          <w:rFonts w:ascii="Arial" w:hAnsi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, Przewodnicząca </w:t>
      </w:r>
      <w:r>
        <w:rPr>
          <w:b/>
          <w:bCs/>
          <w:rtl/>
          <w:lang w:val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Arial" w:hAnsi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  <w:t>Komisji BCC dla Rodzinnych” Business Centre Club.</w:t>
      </w:r>
    </w:p>
    <w:p w14:paraId="59947410" w14:textId="77777777" w:rsidR="006A1AF6" w:rsidRDefault="006A1AF6">
      <w:pPr>
        <w:pStyle w:val="DomylneA"/>
        <w:spacing w:before="0" w:line="336" w:lineRule="auto"/>
        <w:ind w:left="720"/>
        <w:jc w:val="both"/>
        <w:rPr>
          <w:rFonts w:ascii="Arial" w:eastAsia="Arial" w:hAnsi="Arial" w:cs="Arial"/>
          <w:b/>
          <w:bCs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3030F8D7" w14:textId="5C0EA8ED" w:rsidR="006A1AF6" w:rsidRDefault="00000000" w:rsidP="002216D7">
      <w:pPr>
        <w:pStyle w:val="DomylneA"/>
        <w:spacing w:before="0" w:line="336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Zdaniem ekspertki BCC najbliższe lata będą czasem na identyfikację luk prawnych         i </w:t>
      </w:r>
      <w:proofErr w:type="spellStart"/>
      <w:r>
        <w:rPr>
          <w:rFonts w:ascii="Arial" w:hAnsi="Arial"/>
        </w:rPr>
        <w:t>koniecznoś</w:t>
      </w:r>
      <w:proofErr w:type="spellEnd"/>
      <w:r w:rsidR="002216D7">
        <w:rPr>
          <w:rFonts w:ascii="Arial" w:hAnsi="Arial"/>
          <w:lang w:val="it-IT"/>
        </w:rPr>
        <w:t>ci</w:t>
      </w:r>
      <w:r>
        <w:rPr>
          <w:rFonts w:ascii="Arial" w:hAnsi="Arial"/>
          <w:lang w:val="it-IT"/>
        </w:rPr>
        <w:t xml:space="preserve"> </w:t>
      </w:r>
      <w:r>
        <w:rPr>
          <w:rFonts w:ascii="Arial" w:hAnsi="Arial"/>
        </w:rPr>
        <w:t>wprowadzenia dodatkowych rozwiązań w Ustawie o Fundacji, służących celowi</w:t>
      </w:r>
      <w:r w:rsidR="002216D7">
        <w:rPr>
          <w:rFonts w:ascii="Arial" w:hAnsi="Arial"/>
        </w:rPr>
        <w:t xml:space="preserve">, </w:t>
      </w:r>
      <w:r>
        <w:rPr>
          <w:rFonts w:ascii="Arial" w:hAnsi="Arial"/>
        </w:rPr>
        <w:t xml:space="preserve">jaki przyświecał ustawie. </w:t>
      </w:r>
    </w:p>
    <w:p w14:paraId="61C70EF8" w14:textId="77777777" w:rsidR="006A1AF6" w:rsidRDefault="00000000">
      <w:pPr>
        <w:pStyle w:val="DomylneA"/>
        <w:spacing w:before="0" w:line="33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44D29FD1" wp14:editId="5F49E15A">
                <wp:simplePos x="0" y="0"/>
                <wp:positionH relativeFrom="page">
                  <wp:posOffset>933448</wp:posOffset>
                </wp:positionH>
                <wp:positionV relativeFrom="line">
                  <wp:posOffset>296951</wp:posOffset>
                </wp:positionV>
                <wp:extent cx="238633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27" name="officeArt object" descr="Li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633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73.5pt;margin-top:23.4pt;width:187.9pt;height:0.0pt;z-index:251661312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C0504D" opacity="100.0%" weight="0.8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 w14:paraId="2C962925" w14:textId="77777777" w:rsidR="006A1AF6" w:rsidRDefault="006A1AF6">
      <w:pPr>
        <w:pStyle w:val="DomylneA"/>
        <w:spacing w:before="0" w:line="336" w:lineRule="auto"/>
        <w:jc w:val="both"/>
        <w:rPr>
          <w:rFonts w:ascii="Arial" w:eastAsia="Arial" w:hAnsi="Arial" w:cs="Arial"/>
        </w:rPr>
      </w:pPr>
    </w:p>
    <w:p w14:paraId="17B53D3F" w14:textId="77777777" w:rsidR="006A1AF6" w:rsidRDefault="006A1AF6">
      <w:pPr>
        <w:pStyle w:val="DomylneA"/>
        <w:spacing w:before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EFB5455" w14:textId="77777777" w:rsidR="006A1AF6" w:rsidRDefault="00000000">
      <w:pPr>
        <w:pStyle w:val="DomylneA"/>
        <w:spacing w:before="0" w:line="24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Agnieszka </w:t>
      </w:r>
      <w:proofErr w:type="spellStart"/>
      <w:r>
        <w:rPr>
          <w:rFonts w:ascii="Arial" w:hAnsi="Arial"/>
          <w:sz w:val="20"/>
          <w:szCs w:val="20"/>
        </w:rPr>
        <w:t>Krysik</w:t>
      </w:r>
      <w:proofErr w:type="spellEnd"/>
      <w:r>
        <w:rPr>
          <w:rFonts w:ascii="Arial" w:hAnsi="Arial"/>
          <w:sz w:val="20"/>
          <w:szCs w:val="20"/>
        </w:rPr>
        <w:t xml:space="preserve"> - radca prawny, założycielka KRYSIKLAW, prowadząca serwisy dla firm rodzinnych </w:t>
      </w:r>
      <w:hyperlink r:id="rId7" w:history="1">
        <w:r>
          <w:rPr>
            <w:rStyle w:val="Hyperlink0"/>
          </w:rPr>
          <w:t>www.krysiklaw.pl</w:t>
        </w:r>
      </w:hyperlink>
      <w:r>
        <w:rPr>
          <w:rStyle w:val="Brak"/>
          <w:rFonts w:ascii="Arial" w:hAnsi="Arial"/>
          <w:sz w:val="20"/>
          <w:szCs w:val="20"/>
        </w:rPr>
        <w:t xml:space="preserve"> </w:t>
      </w:r>
      <w:hyperlink r:id="rId8" w:history="1">
        <w:r>
          <w:rPr>
            <w:rStyle w:val="Hyperlink0"/>
          </w:rPr>
          <w:t>www.fundacjerodzinne.pl</w:t>
        </w:r>
      </w:hyperlink>
      <w:r>
        <w:rPr>
          <w:rStyle w:val="Brak"/>
          <w:rFonts w:ascii="Arial" w:hAnsi="Arial"/>
          <w:sz w:val="20"/>
          <w:szCs w:val="20"/>
        </w:rPr>
        <w:t xml:space="preserve"> , przewodnicząca </w:t>
      </w:r>
      <w:r>
        <w:rPr>
          <w:rStyle w:val="Brak"/>
          <w:sz w:val="20"/>
          <w:szCs w:val="20"/>
          <w:rtl/>
          <w:lang w:val="ar-SA"/>
        </w:rPr>
        <w:t>“</w:t>
      </w:r>
      <w:r>
        <w:rPr>
          <w:rStyle w:val="Brak"/>
          <w:rFonts w:ascii="Arial" w:hAnsi="Arial"/>
          <w:sz w:val="20"/>
          <w:szCs w:val="20"/>
        </w:rPr>
        <w:t>Komisji BCC dla Rodzinnych” Business Centre Club, ekspertka BCC ds. przedsiębiorczości rodzinnej i sukcesji w biznesie, uczestniczka prac nad ustawą o fundacji rodzinnej od pierwszego tekstu projektu.</w:t>
      </w:r>
    </w:p>
    <w:p w14:paraId="2ADF0E6E" w14:textId="77777777" w:rsidR="006A1AF6" w:rsidRDefault="00000000">
      <w:pPr>
        <w:pStyle w:val="DomylneA"/>
        <w:spacing w:before="0" w:line="24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</w:rPr>
        <w:t xml:space="preserve"> www.krysiklaw.pl</w:t>
      </w:r>
    </w:p>
    <w:p w14:paraId="4A396BBA" w14:textId="77777777" w:rsidR="006A1AF6" w:rsidRDefault="006A1AF6">
      <w:pPr>
        <w:pStyle w:val="DomylneA"/>
        <w:spacing w:before="0" w:line="24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17E68947" w14:textId="77777777" w:rsidR="006A1AF6" w:rsidRDefault="00000000">
      <w:pPr>
        <w:pStyle w:val="DomylneA"/>
        <w:spacing w:before="0" w:line="24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lastRenderedPageBreak/>
        <w:t xml:space="preserve">BCC to największa w kraju ustawowa organizacja indywidualnych </w:t>
      </w:r>
      <w:proofErr w:type="spellStart"/>
      <w:r>
        <w:rPr>
          <w:rStyle w:val="Brak"/>
          <w:rFonts w:ascii="Arial" w:hAnsi="Arial"/>
          <w:b/>
          <w:bCs/>
          <w:sz w:val="20"/>
          <w:szCs w:val="20"/>
        </w:rPr>
        <w:t>pracodawc</w:t>
      </w:r>
      <w:proofErr w:type="spellEnd"/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w. Członkowie Klubu zatrudniają ponad 400 tys. pracownik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w, przychody firm to ponad 200 miliard</w:t>
      </w:r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proofErr w:type="spellStart"/>
      <w:r>
        <w:rPr>
          <w:rStyle w:val="Brak"/>
          <w:rFonts w:ascii="Arial" w:hAnsi="Arial"/>
          <w:b/>
          <w:bCs/>
          <w:sz w:val="20"/>
          <w:szCs w:val="20"/>
        </w:rPr>
        <w:t>przedsiębiorc</w:t>
      </w:r>
      <w:proofErr w:type="spellEnd"/>
      <w:r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>
        <w:rPr>
          <w:rStyle w:val="Brak"/>
          <w:rFonts w:ascii="Arial" w:hAnsi="Arial"/>
          <w:b/>
          <w:bCs/>
          <w:sz w:val="20"/>
          <w:szCs w:val="20"/>
        </w:rPr>
        <w:t>w są także prawnicy, dziennikarze, naukowcy, wydawcy, lekarze, wojskowi i studenci.</w:t>
      </w:r>
    </w:p>
    <w:p w14:paraId="022D1FF2" w14:textId="77777777" w:rsidR="006A1AF6" w:rsidRDefault="00000000">
      <w:pPr>
        <w:pStyle w:val="DomylneA"/>
        <w:spacing w:before="0" w:line="240" w:lineRule="auto"/>
        <w:jc w:val="both"/>
        <w:rPr>
          <w:rStyle w:val="Hyperlink1"/>
        </w:rPr>
      </w:pPr>
      <w:hyperlink r:id="rId9" w:history="1">
        <w:r>
          <w:rPr>
            <w:rStyle w:val="Hyperlink1"/>
          </w:rPr>
          <w:t>www.bcc.pl</w:t>
        </w:r>
      </w:hyperlink>
    </w:p>
    <w:p w14:paraId="182F2E67" w14:textId="77777777" w:rsidR="006A1AF6" w:rsidRDefault="006A1AF6">
      <w:pPr>
        <w:pStyle w:val="DomylneA"/>
        <w:spacing w:before="0" w:line="24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6513F4B1" w14:textId="77777777" w:rsidR="006A1AF6" w:rsidRDefault="006A1AF6">
      <w:pPr>
        <w:pStyle w:val="DomylneA"/>
        <w:spacing w:before="0" w:line="24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14:paraId="499F21E3" w14:textId="77777777" w:rsidR="006A1AF6" w:rsidRDefault="00000000">
      <w:pPr>
        <w:pStyle w:val="DomylneA"/>
        <w:spacing w:before="0" w:line="24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>
        <w:rPr>
          <w:rStyle w:val="Brak"/>
          <w:rFonts w:ascii="Arial" w:hAnsi="Arial"/>
          <w:b/>
          <w:bCs/>
          <w:sz w:val="20"/>
          <w:szCs w:val="20"/>
        </w:rPr>
        <w:t>Business Centre Club w mediach społecznościowych:</w:t>
      </w:r>
    </w:p>
    <w:p w14:paraId="78E3D768" w14:textId="77777777" w:rsidR="006A1AF6" w:rsidRDefault="00000000">
      <w:pPr>
        <w:pStyle w:val="DomylneA"/>
        <w:spacing w:before="0" w:line="24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  <w:lang w:val="en-US"/>
        </w:rPr>
        <w:t>LinkedIn: www.linkedin.com/company/business-centre-club/</w:t>
      </w:r>
    </w:p>
    <w:p w14:paraId="57CB97BB" w14:textId="77777777" w:rsidR="006A1AF6" w:rsidRDefault="00000000">
      <w:pPr>
        <w:pStyle w:val="DomylneA"/>
        <w:spacing w:before="0" w:line="24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  <w:lang w:val="en-US"/>
        </w:rPr>
        <w:t>Facebook: www.facebook.com/businesscentreclub</w:t>
      </w:r>
    </w:p>
    <w:p w14:paraId="3888D0F4" w14:textId="77777777" w:rsidR="006A1AF6" w:rsidRDefault="00000000">
      <w:pPr>
        <w:pStyle w:val="DomylneA"/>
        <w:spacing w:before="0" w:line="24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hAnsi="Arial"/>
          <w:sz w:val="20"/>
          <w:szCs w:val="20"/>
          <w:lang w:val="en-US"/>
        </w:rPr>
        <w:t>Twitter: www.twitter.com/BCCorg</w:t>
      </w:r>
    </w:p>
    <w:p w14:paraId="73C4E951" w14:textId="77777777" w:rsidR="006A1AF6" w:rsidRDefault="00000000">
      <w:pPr>
        <w:pStyle w:val="DomylneA"/>
        <w:spacing w:before="0" w:line="24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>
        <w:rPr>
          <w:rStyle w:val="Brak"/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30571E07" wp14:editId="1927AE57">
                <wp:simplePos x="0" y="0"/>
                <wp:positionH relativeFrom="page">
                  <wp:posOffset>933448</wp:posOffset>
                </wp:positionH>
                <wp:positionV relativeFrom="line">
                  <wp:posOffset>229868</wp:posOffset>
                </wp:positionV>
                <wp:extent cx="2386330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601" y="0"/>
                    <wp:lineTo x="0" y="0"/>
                  </wp:wrapPolygon>
                </wp:wrapThrough>
                <wp:docPr id="1073741828" name="officeArt object" descr="Lin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633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73.5pt;margin-top:18.1pt;width:187.9pt;height:0.0pt;z-index:251662336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on="f"/>
                <v:stroke filltype="solid" color="#C0504D" opacity="100.0%" weight="0.8pt" dashstyle="solid" endcap="flat" joinstyle="round" linestyle="single" startarrow="none" startarrowwidth="medium" startarrowlength="medium" endarrow="none" endarrowwidth="medium" endarrowlength="medium"/>
                <w10:wrap type="through" side="bothSides" anchorx="page"/>
              </v:line>
            </w:pict>
          </mc:Fallback>
        </mc:AlternateContent>
      </w:r>
    </w:p>
    <w:p w14:paraId="6437CFF8" w14:textId="77777777" w:rsidR="006A1AF6" w:rsidRDefault="006A1AF6">
      <w:pPr>
        <w:pStyle w:val="DomylneA"/>
        <w:spacing w:before="0" w:line="240" w:lineRule="auto"/>
        <w:jc w:val="both"/>
        <w:rPr>
          <w:rStyle w:val="Brak"/>
          <w:rFonts w:ascii="Arial" w:eastAsia="Arial" w:hAnsi="Arial" w:cs="Arial"/>
          <w:b/>
          <w:bCs/>
          <w:color w:val="464749"/>
          <w:sz w:val="20"/>
          <w:szCs w:val="20"/>
          <w:u w:color="464749"/>
          <w:lang w:val="en-US"/>
        </w:rPr>
      </w:pPr>
    </w:p>
    <w:p w14:paraId="4C324D90" w14:textId="77777777" w:rsidR="006A1AF6" w:rsidRDefault="006A1AF6">
      <w:pPr>
        <w:pStyle w:val="DomylneA"/>
        <w:spacing w:before="0" w:line="24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40D65971" w14:textId="77777777" w:rsidR="006A1AF6" w:rsidRDefault="006A1AF6">
      <w:pPr>
        <w:pStyle w:val="DomylneA"/>
        <w:spacing w:before="0" w:line="24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</w:pPr>
    </w:p>
    <w:p w14:paraId="7A320C81" w14:textId="77777777" w:rsidR="006A1AF6" w:rsidRDefault="00000000">
      <w:pPr>
        <w:pStyle w:val="DomylneA"/>
        <w:spacing w:before="0" w:line="24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</w:pPr>
      <w:r>
        <w:rPr>
          <w:rStyle w:val="Brak"/>
          <w:rFonts w:ascii="Arial" w:hAnsi="Arial"/>
          <w:b/>
          <w:bCs/>
          <w:sz w:val="20"/>
          <w:szCs w:val="20"/>
          <w14:textFill>
            <w14:solidFill>
              <w14:srgbClr w14:val="000000">
                <w14:alpha w14:val="15293"/>
              </w14:srgbClr>
            </w14:solidFill>
          </w14:textFill>
        </w:rPr>
        <w:t>k</w:t>
      </w:r>
      <w:r>
        <w:rPr>
          <w:rStyle w:val="Brak"/>
          <w:rFonts w:ascii="Arial" w:hAnsi="Arial"/>
          <w:b/>
          <w:bCs/>
          <w:sz w:val="20"/>
          <w:szCs w:val="2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ontakt dla </w:t>
      </w:r>
      <w:proofErr w:type="spellStart"/>
      <w:r>
        <w:rPr>
          <w:rStyle w:val="Brak"/>
          <w:rFonts w:ascii="Arial" w:hAnsi="Arial"/>
          <w:b/>
          <w:bCs/>
          <w:sz w:val="20"/>
          <w:szCs w:val="2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medi</w:t>
      </w:r>
      <w:proofErr w:type="spellEnd"/>
      <w:r>
        <w:rPr>
          <w:rStyle w:val="Brak"/>
          <w:rFonts w:ascii="Arial" w:hAnsi="Arial"/>
          <w:b/>
          <w:bCs/>
          <w:sz w:val="20"/>
          <w:szCs w:val="20"/>
          <w:shd w:val="clear" w:color="auto" w:fill="FFFFFF"/>
          <w:lang w:val="es-ES_tradnl"/>
          <w14:textFill>
            <w14:solidFill>
              <w14:srgbClr w14:val="000000">
                <w14:alpha w14:val="15293"/>
              </w14:srgbClr>
            </w14:solidFill>
          </w14:textFill>
        </w:rPr>
        <w:t>ó</w:t>
      </w:r>
      <w:r>
        <w:rPr>
          <w:rStyle w:val="Brak"/>
          <w:rFonts w:ascii="Arial" w:hAnsi="Arial"/>
          <w:b/>
          <w:bCs/>
          <w:sz w:val="20"/>
          <w:szCs w:val="20"/>
          <w:shd w:val="clear" w:color="auto" w:fill="FFFFFF"/>
          <w14:textFill>
            <w14:solidFill>
              <w14:srgbClr w14:val="000000">
                <w14:alpha w14:val="15293"/>
              </w14:srgbClr>
            </w14:solidFill>
          </w14:textFill>
        </w:rPr>
        <w:t>w:</w:t>
      </w:r>
    </w:p>
    <w:p w14:paraId="6D16A380" w14:textId="77777777" w:rsidR="006A1AF6" w:rsidRDefault="00000000">
      <w:pPr>
        <w:pStyle w:val="DomylneA"/>
        <w:spacing w:before="0" w:line="24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  <w:r>
        <w:rPr>
          <w:rStyle w:val="Brak"/>
          <w:rFonts w:ascii="Arial" w:hAnsi="Arial"/>
          <w:b/>
          <w:bCs/>
          <w:sz w:val="20"/>
          <w:szCs w:val="20"/>
          <w:shd w:val="clear" w:color="auto" w:fill="FFFFFF"/>
          <w:lang w:val="en-US"/>
        </w:rPr>
        <w:t>Open Minded Group</w:t>
      </w:r>
    </w:p>
    <w:p w14:paraId="188B6268" w14:textId="77777777" w:rsidR="006A1AF6" w:rsidRDefault="00000000">
      <w:pPr>
        <w:pStyle w:val="DomylneA"/>
        <w:spacing w:before="0" w:line="240" w:lineRule="auto"/>
        <w:jc w:val="both"/>
        <w:rPr>
          <w:rStyle w:val="Brak"/>
          <w:rFonts w:ascii="Arial" w:eastAsia="Arial" w:hAnsi="Arial" w:cs="Arial"/>
        </w:rPr>
      </w:pPr>
      <w:hyperlink r:id="rId10" w:history="1">
        <w:r>
          <w:rPr>
            <w:rStyle w:val="Hyperlink3"/>
          </w:rPr>
          <w:t>pr@openmindedgroup.pl</w:t>
        </w:r>
      </w:hyperlink>
    </w:p>
    <w:p w14:paraId="364B01D4" w14:textId="77777777" w:rsidR="006A1AF6" w:rsidRDefault="006A1AF6">
      <w:pPr>
        <w:pStyle w:val="DomylneA"/>
        <w:spacing w:before="0" w:line="240" w:lineRule="auto"/>
        <w:jc w:val="both"/>
        <w:rPr>
          <w:rStyle w:val="BrakA"/>
        </w:rPr>
      </w:pPr>
    </w:p>
    <w:p w14:paraId="7691F7E1" w14:textId="77777777" w:rsidR="006A1AF6" w:rsidRDefault="0000000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spacing w:line="240" w:lineRule="auto"/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BCC</w:t>
      </w:r>
    </w:p>
    <w:p w14:paraId="58DF7915" w14:textId="77777777" w:rsidR="006A1AF6" w:rsidRDefault="0000000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204"/>
        </w:tabs>
        <w:spacing w:line="240" w:lineRule="auto"/>
        <w:jc w:val="both"/>
      </w:pPr>
      <w:hyperlink r:id="rId11" w:history="1">
        <w:r>
          <w:rPr>
            <w:rStyle w:val="Hyperlink4"/>
          </w:rPr>
          <w:t>renata.stefanowska@bcc.pl</w:t>
        </w:r>
      </w:hyperlink>
    </w:p>
    <w:sectPr w:rsidR="006A1AF6">
      <w:headerReference w:type="default" r:id="rId12"/>
      <w:footerReference w:type="default" r:id="rId13"/>
      <w:pgSz w:w="11900" w:h="16840"/>
      <w:pgMar w:top="360" w:right="1440" w:bottom="1440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5F518" w14:textId="77777777" w:rsidR="00761B01" w:rsidRDefault="00761B01">
      <w:r>
        <w:separator/>
      </w:r>
    </w:p>
  </w:endnote>
  <w:endnote w:type="continuationSeparator" w:id="0">
    <w:p w14:paraId="5A4278B6" w14:textId="77777777" w:rsidR="00761B01" w:rsidRDefault="0076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2ABCA" w14:textId="77777777" w:rsidR="006A1AF6" w:rsidRDefault="006A1AF6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92D14" w14:textId="77777777" w:rsidR="00761B01" w:rsidRDefault="00761B01">
      <w:r>
        <w:separator/>
      </w:r>
    </w:p>
  </w:footnote>
  <w:footnote w:type="continuationSeparator" w:id="0">
    <w:p w14:paraId="6EF7C315" w14:textId="77777777" w:rsidR="00761B01" w:rsidRDefault="00761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E5C3" w14:textId="77777777" w:rsidR="006A1AF6" w:rsidRDefault="006A1AF6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AF6"/>
    <w:rsid w:val="002216D7"/>
    <w:rsid w:val="00250E9F"/>
    <w:rsid w:val="002B1601"/>
    <w:rsid w:val="006A1AF6"/>
    <w:rsid w:val="00761B01"/>
    <w:rsid w:val="008A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BBB9"/>
  <w15:docId w15:val="{1F5D7A73-9674-4176-BA89-917FF335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rPr>
      <w:u w:val="single"/>
    </w:rPr>
  </w:style>
  <w:style w:type="paragraph" w:customStyle="1" w:styleId="NagwekistopkaA">
    <w:name w:val="Nagłówek i stopk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A">
    <w:name w:val="Domyślne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Brak"/>
    <w:rPr>
      <w:rFonts w:ascii="Arial" w:eastAsia="Arial" w:hAnsi="Arial" w:cs="Arial"/>
      <w:b/>
      <w:bCs/>
      <w:outline w:val="0"/>
      <w:color w:val="B25751"/>
      <w:sz w:val="20"/>
      <w:szCs w:val="20"/>
      <w:u w:color="B25751"/>
    </w:rPr>
  </w:style>
  <w:style w:type="character" w:customStyle="1" w:styleId="Hyperlink3">
    <w:name w:val="Hyperlink.3"/>
    <w:basedOn w:val="Brak"/>
    <w:rPr>
      <w:rFonts w:ascii="Arial" w:eastAsia="Arial" w:hAnsi="Arial" w:cs="Arial"/>
      <w:b/>
      <w:bCs/>
      <w:outline w:val="0"/>
      <w:color w:val="0433FF"/>
      <w:sz w:val="20"/>
      <w:szCs w:val="20"/>
      <w:u w:val="single" w:color="0433FF"/>
      <w:lang w:val="de-DE"/>
    </w:rPr>
  </w:style>
  <w:style w:type="character" w:customStyle="1" w:styleId="BrakA">
    <w:name w:val="Brak A"/>
  </w:style>
  <w:style w:type="character" w:customStyle="1" w:styleId="Hyperlink4">
    <w:name w:val="Hyperlink.4"/>
    <w:basedOn w:val="Brak"/>
    <w:rPr>
      <w:rFonts w:ascii="Arial" w:eastAsia="Arial" w:hAnsi="Arial" w:cs="Arial"/>
      <w:b/>
      <w:b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jerodzinne.p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krysiklaw.p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renata.stefanowska@bcc.p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pr@openmindedgroup.p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cc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724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Rybińska–Fliszkiewicz Joanna</dc:creator>
  <cp:lastModifiedBy>Rybińska–Fliszkiewicz Joanna</cp:lastModifiedBy>
  <cp:revision>3</cp:revision>
  <dcterms:created xsi:type="dcterms:W3CDTF">2023-02-22T10:31:00Z</dcterms:created>
  <dcterms:modified xsi:type="dcterms:W3CDTF">2023-02-22T10:51:00Z</dcterms:modified>
</cp:coreProperties>
</file>