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Style w:val="Brak A"/>
          <w:rtl w:val="0"/>
        </w:rPr>
        <w:t xml:space="preserve">                                                       </w:t>
        <w:tab/>
        <w:tab/>
        <w:tab/>
        <w:tab/>
        <w:tab/>
        <w:tab/>
        <w:tab/>
        <w:t>16.01.2024 r. Warszawa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4"/>
          <w:szCs w:val="24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caps w:val="1"/>
          <w:sz w:val="26"/>
          <w:szCs w:val="26"/>
          <w:u w:val="single"/>
        </w:rPr>
      </w:pPr>
    </w:p>
    <w:p>
      <w:pPr>
        <w:pStyle w:val="Normal.0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b02f34"/>
          <w:sz w:val="26"/>
          <w:szCs w:val="26"/>
          <w:u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WIELKA GALA LIDER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>Ó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W BIZNESU JU</w:t>
      </w:r>
      <w:r>
        <w:rPr>
          <w:rFonts w:ascii="Arial Black" w:hAnsi="Arial Black" w:hint="default"/>
          <w:caps w:val="1"/>
          <w:outline w:val="0"/>
          <w:color w:val="b02f34"/>
          <w:sz w:val="26"/>
          <w:szCs w:val="26"/>
          <w:u w:color="b02f34"/>
          <w:rtl w:val="0"/>
          <w14:textFill>
            <w14:solidFill>
              <w14:srgbClr w14:val="B02F34"/>
            </w14:solidFill>
          </w14:textFill>
        </w:rPr>
        <w:t xml:space="preserve">Ż </w:t>
      </w: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27 STYCZNIA.</w:t>
      </w:r>
    </w:p>
    <w:p>
      <w:pPr>
        <w:pStyle w:val="Normal.0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b02f34"/>
          <w:sz w:val="26"/>
          <w:szCs w:val="26"/>
          <w:u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 xml:space="preserve">BCC NAGRODZI NAJLEPSZE FIRMY </w:t>
      </w:r>
    </w:p>
    <w:p>
      <w:pPr>
        <w:pStyle w:val="Normal.0"/>
        <w:spacing w:line="264" w:lineRule="aut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b02f34"/>
          <w:sz w:val="24"/>
          <w:szCs w:val="24"/>
          <w:u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caps w:val="1"/>
          <w:outline w:val="0"/>
          <w:color w:val="b02f34"/>
          <w:sz w:val="26"/>
          <w:szCs w:val="26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I PRZYZNA DWIE  NAGRODY SPECJALNE !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uppressAutoHyphens w:val="1"/>
        <w:spacing w:line="312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W sobot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 xml:space="preserve">, 27 stycznia w Warszawie </w:t>
      </w:r>
      <w:r>
        <w:rPr>
          <w:rFonts w:ascii="Arial" w:hAnsi="Arial"/>
          <w:b w:val="1"/>
          <w:bCs w:val="1"/>
          <w:rtl w:val="0"/>
          <w:lang w:val="da-DK"/>
        </w:rPr>
        <w:t>odb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dzie si</w:t>
      </w:r>
      <w:r>
        <w:rPr>
          <w:rFonts w:ascii="Arial" w:hAnsi="Arial" w:hint="default"/>
          <w:b w:val="1"/>
          <w:bCs w:val="1"/>
          <w:rtl w:val="0"/>
        </w:rPr>
        <w:t xml:space="preserve">ę </w:t>
      </w:r>
      <w:r>
        <w:rPr>
          <w:rFonts w:ascii="Arial" w:hAnsi="Arial"/>
          <w:b w:val="1"/>
          <w:bCs w:val="1"/>
          <w:rtl w:val="0"/>
        </w:rPr>
        <w:t xml:space="preserve">31. Wielka </w:t>
      </w:r>
      <w:r>
        <w:rPr>
          <w:rFonts w:ascii="Arial" w:hAnsi="Arial"/>
          <w:b w:val="1"/>
          <w:bCs w:val="1"/>
          <w:rtl w:val="0"/>
          <w:lang w:val="it-IT"/>
        </w:rPr>
        <w:t>Gala Lider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 Polskiego Biznesu. Podczas wydarzenia,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kt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rego</w:t>
      </w:r>
      <w:r>
        <w:rPr>
          <w:rFonts w:ascii="Arial" w:hAnsi="Arial"/>
          <w:b w:val="1"/>
          <w:bCs w:val="1"/>
          <w:rtl w:val="0"/>
        </w:rPr>
        <w:t xml:space="preserve"> organizatorem jest Business Centre Club, zostan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nagrodzone  firmy, maj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ce szczeg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lny wk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ad w rozw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j polskiej gospodarki. Dodatkowo BCC wr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 xml:space="preserve">czy nagrody specjalne: amb. Markowi Brzezinskiemu i prof. Adamowi Bodnarowi. </w:t>
      </w:r>
      <w:r>
        <w:rPr>
          <w:rFonts w:ascii="Arial" w:cs="Arial" w:hAnsi="Arial" w:eastAsia="Arial"/>
          <w:b w:val="1"/>
          <w:bCs w:val="1"/>
        </w:rPr>
        <w:br w:type="textWrapping"/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 Celem konkursu Lider Polskiego Biznesu jest wyr</w:t>
      </w:r>
      <w:r>
        <w:rPr>
          <w:rFonts w:ascii="Arial" w:hAnsi="Arial" w:hint="default"/>
          <w:rtl w:val="0"/>
        </w:rPr>
        <w:t>óż</w:t>
      </w:r>
      <w:r>
        <w:rPr>
          <w:rFonts w:ascii="Arial" w:hAnsi="Arial"/>
          <w:rtl w:val="0"/>
        </w:rPr>
        <w:t>nianie i nagradzanie firm osi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najlepsze wyniki ekonomiczne oraz wyr</w:t>
      </w:r>
      <w:r>
        <w:rPr>
          <w:rFonts w:ascii="Arial" w:hAnsi="Arial" w:hint="default"/>
          <w:rtl w:val="0"/>
        </w:rPr>
        <w:t>óż</w:t>
      </w:r>
      <w:r>
        <w:rPr>
          <w:rFonts w:ascii="Arial" w:hAnsi="Arial"/>
          <w:rtl w:val="0"/>
        </w:rPr>
        <w:t>niaj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zaanga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owaniem w rozw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j gospodarczy kraju. Istotnym kryterium wyboru laureat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konkursu s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e: etyka prowadzenia biznesu oraz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 xml:space="preserve">ść                         </w:t>
      </w:r>
      <w:r>
        <w:rPr>
          <w:rFonts w:ascii="Arial" w:hAnsi="Arial"/>
          <w:rtl w:val="0"/>
        </w:rPr>
        <w:t xml:space="preserve">w obszarze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rodowiskowym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ecznym.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wi </w:t>
      </w:r>
      <w:r>
        <w:rPr>
          <w:rFonts w:ascii="Arial" w:hAnsi="Arial"/>
          <w:b w:val="1"/>
          <w:bCs w:val="1"/>
          <w:rtl w:val="0"/>
        </w:rPr>
        <w:t>dr Jacek Goliszewski, prezes Business Centre Club</w:t>
      </w:r>
      <w:r>
        <w:rPr>
          <w:rFonts w:ascii="Arial" w:hAnsi="Arial"/>
          <w:rtl w:val="0"/>
        </w:rPr>
        <w:t>. - Po przerwie, spowodowanej pandemi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i innymi okoliczno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ciami, Wielka Gala Lider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Polskiego Biznesu powraca w formie stacjonarnej. Wydarzenie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okazj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do spotka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przedsi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biorc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z ca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ego kraju, polityk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ludzi kultury nauki czy przedstawicieli medi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w.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Ponownie wr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czymy presti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owe nagrody - 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ote i, po raz pierwszy, platynowe statuetki Lider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Polskiego Biznesu dla najlepszych polskich firm i przedsi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biorc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w.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 xml:space="preserve">dodaje </w:t>
      </w:r>
      <w:r>
        <w:rPr>
          <w:rFonts w:ascii="Arial" w:hAnsi="Arial"/>
          <w:b w:val="1"/>
          <w:bCs w:val="1"/>
          <w:rtl w:val="0"/>
        </w:rPr>
        <w:t>dr Jacek Goliszewski</w:t>
      </w:r>
      <w:r>
        <w:rPr>
          <w:rFonts w:ascii="Arial" w:hAnsi="Arial"/>
          <w:rtl w:val="0"/>
        </w:rPr>
        <w:t>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Podczas Wielkiej Gali Lider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Polskiego Biznesu wr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czane s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nagrody specjalnych,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re BCC przyznaje wybitnym osobowo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ciom z kraju i z zagranicy, kto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re istotnie przyczyniaj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de-DE"/>
        </w:rPr>
        <w:t>sie</w:t>
      </w:r>
      <w:r>
        <w:rPr>
          <w:rFonts w:ascii="Arial" w:hAnsi="Arial" w:hint="default"/>
          <w:rtl w:val="0"/>
        </w:rPr>
        <w:t xml:space="preserve">̨ </w:t>
      </w:r>
      <w:r>
        <w:rPr>
          <w:rFonts w:ascii="Arial" w:hAnsi="Arial"/>
          <w:rtl w:val="0"/>
        </w:rPr>
        <w:t>do rozwoju przedsi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biorczo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ci i gospodarki rynkowej w Polsce. Dotychczas otrzymali je m.in.: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Margaret Thatcher, Angela Merkel,  George Bush i Bill Clinton, Jerzy Buzek,  Madeleine Albright, Jacques Chirac,  Lech Wa</w:t>
      </w:r>
      <w:r>
        <w:rPr>
          <w:rFonts w:ascii="Arial" w:hAnsi="Arial" w:hint="default"/>
          <w:rtl w:val="0"/>
        </w:rPr>
        <w:t>łę</w:t>
      </w:r>
      <w:r>
        <w:rPr>
          <w:rFonts w:ascii="Arial" w:hAnsi="Arial"/>
          <w:rtl w:val="0"/>
        </w:rPr>
        <w:t>sa, Tony Blair, Bronis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aw Geremek i ks. Adam Boniecki.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Laureatami tegorocznej nagrody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J.E. Mark Brzezinski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s-ES_tradnl"/>
        </w:rPr>
        <w:t>Ambasador Stan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Zjednoczonych                 w Polsce oraz prof. Adam Bodnar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Rzecznik Praw Obywatelskich, a obecnie Minister Sprawiedliwo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ci.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Historia konkursu Lider Polskiego Biznesu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Konkurs powsta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 1991 roku z inicjatywy 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yciela i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wczesnego prezesa Business Centre Club                - Marka Goliszewskiego. W tym roku BCC przyzna swoje nagrody ju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 xml:space="preserve">po raz 31.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konkursie udzia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bior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firmy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onkowskie, niezale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nie od profilu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ci, rodzaju oraz struktury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ci. </w:t>
      </w:r>
    </w:p>
    <w:p>
      <w:pPr>
        <w:pStyle w:val="Normal.0"/>
        <w:suppressAutoHyphens w:val="1"/>
        <w:spacing w:line="312" w:lineRule="auto"/>
        <w:jc w:val="both"/>
        <w:rPr>
          <w:rFonts w:ascii="Arial" w:cs="Arial" w:hAnsi="Arial" w:eastAsia="Arial"/>
          <w:outline w:val="0"/>
          <w:color w:val="3d3d3d"/>
          <w:u w:color="3d3d3d"/>
          <w14:textFill>
            <w14:solidFill>
              <w14:srgbClr w14:val="3D3D3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Nominacje do Z</w:t>
      </w:r>
      <w:r>
        <w:rPr>
          <w:rFonts w:ascii="Arial" w:hAnsi="Arial" w:hint="default"/>
          <w:b w:val="1"/>
          <w:bCs w:val="1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otej Statuetki Lidera Polskiego Biznesu</w:t>
      </w:r>
      <w:r>
        <w:rPr>
          <w:rFonts w:ascii="Arial" w:hAnsi="Arial" w:hint="default"/>
          <w:b w:val="1"/>
          <w:bCs w:val="1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otrzyma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y firmy wy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onione przez Jury                                                  w procesie konkursowym. Spo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ś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r</w:t>
      </w:r>
      <w:r>
        <w:rPr>
          <w:rFonts w:ascii="Arial" w:hAnsi="Arial" w:hint="default"/>
          <w:outline w:val="0"/>
          <w:color w:val="3d3d3d"/>
          <w:u w:color="3d3d3d"/>
          <w:rtl w:val="0"/>
          <w:lang w:val="es-ES_tradnl"/>
          <w14:textFill>
            <w14:solidFill>
              <w14:srgbClr w14:val="3D3D3D"/>
            </w14:solidFill>
          </w14:textFill>
        </w:rPr>
        <w:t>ó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d tych firm Jury Konkursu  wy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rFonts w:ascii="Arial" w:hAnsi="Arial"/>
          <w:outline w:val="0"/>
          <w:color w:val="3d3d3d"/>
          <w:u w:color="3d3d3d"/>
          <w:rtl w:val="0"/>
          <w:lang w:val="it-IT"/>
          <w14:textFill>
            <w14:solidFill>
              <w14:srgbClr w14:val="3D3D3D"/>
            </w14:solidFill>
          </w14:textFill>
        </w:rPr>
        <w:t>oni Laureat</w:t>
      </w:r>
      <w:r>
        <w:rPr>
          <w:rFonts w:ascii="Arial" w:hAnsi="Arial" w:hint="default"/>
          <w:outline w:val="0"/>
          <w:color w:val="3d3d3d"/>
          <w:u w:color="3d3d3d"/>
          <w:rtl w:val="0"/>
          <w:lang w:val="es-ES_tradnl"/>
          <w14:textFill>
            <w14:solidFill>
              <w14:srgbClr w14:val="3D3D3D"/>
            </w14:solidFill>
          </w14:textFill>
        </w:rPr>
        <w:t>ó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w. </w:t>
      </w:r>
      <w:r>
        <w:rPr>
          <w:rFonts w:ascii="Arial" w:hAnsi="Arial"/>
          <w:b w:val="1"/>
          <w:bCs w:val="1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Diamenty do Z</w:t>
      </w:r>
      <w:r>
        <w:rPr>
          <w:rFonts w:ascii="Arial" w:hAnsi="Arial" w:hint="default"/>
          <w:b w:val="1"/>
          <w:bCs w:val="1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otej Statuetki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otrzymaj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ą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Laureaci poprzednich edycji konkursu, kt</w:t>
      </w:r>
      <w:r>
        <w:rPr>
          <w:rFonts w:ascii="Arial" w:hAnsi="Arial" w:hint="default"/>
          <w:outline w:val="0"/>
          <w:color w:val="3d3d3d"/>
          <w:u w:color="3d3d3d"/>
          <w:rtl w:val="0"/>
          <w:lang w:val="es-ES_tradnl"/>
          <w14:textFill>
            <w14:solidFill>
              <w14:srgbClr w14:val="3D3D3D"/>
            </w14:solidFill>
          </w14:textFill>
        </w:rPr>
        <w:t>ó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rzy utrzymali b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ą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d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ź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poprawili swoj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ą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pozycj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ę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na rynku Podczas tegorocznej edycji po raz pierwszy przyznane zostan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ą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Platynowe Statuetki Lidera Polskiego Biznesu za wyj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ą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tkowe osi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ą</w:t>
      </w:r>
      <w:r>
        <w:rPr>
          <w:rFonts w:ascii="Arial" w:hAnsi="Arial"/>
          <w:outline w:val="0"/>
          <w:color w:val="3d3d3d"/>
          <w:u w:color="3d3d3d"/>
          <w:rtl w:val="0"/>
          <w:lang w:val="it-IT"/>
          <w14:textFill>
            <w14:solidFill>
              <w14:srgbClr w14:val="3D3D3D"/>
            </w14:solidFill>
          </w14:textFill>
        </w:rPr>
        <w:t>gni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ę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cia biznesowe.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  <w:outline w:val="0"/>
          <w:color w:val="3d3d3d"/>
          <w:u w:color="3d3d3d"/>
          <w14:textFill>
            <w14:solidFill>
              <w14:srgbClr w14:val="3D3D3D"/>
            </w14:solidFill>
          </w14:textFill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  <w:b w:val="1"/>
          <w:bCs w:val="1"/>
          <w:outline w:val="0"/>
          <w:color w:val="3d3d3d"/>
          <w:u w:val="single" w:color="3d3d3d"/>
          <w14:textFill>
            <w14:solidFill>
              <w14:srgbClr w14:val="3D3D3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d3d3d"/>
          <w:u w:val="single" w:color="3d3d3d"/>
          <w:rtl w:val="0"/>
          <w14:textFill>
            <w14:solidFill>
              <w14:srgbClr w14:val="3D3D3D"/>
            </w14:solidFill>
          </w14:textFill>
        </w:rPr>
        <w:t>O statuetce Lidera Polskiego Biznesu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outline w:val="0"/>
          <w:color w:val="3d3d3d"/>
          <w:u w:color="3d3d3d"/>
          <w:rtl w:val="0"/>
          <w:lang w:val="da-DK"/>
          <w14:textFill>
            <w14:solidFill>
              <w14:srgbClr w14:val="3D3D3D"/>
            </w14:solidFill>
          </w14:textFill>
        </w:rPr>
        <w:t>Statuetk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ę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Lidera Polskiego Biznesu zaprojektowa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ł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rze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ź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biarz Tadeusz Tch</w:t>
      </w:r>
      <w:r>
        <w:rPr>
          <w:rFonts w:ascii="Arial" w:hAnsi="Arial" w:hint="default"/>
          <w:outline w:val="0"/>
          <w:color w:val="3d3d3d"/>
          <w:u w:color="3d3d3d"/>
          <w:rtl w:val="0"/>
          <w:lang w:val="es-ES_tradnl"/>
          <w14:textFill>
            <w14:solidFill>
              <w14:srgbClr w14:val="3D3D3D"/>
            </w14:solidFill>
          </w14:textFill>
        </w:rPr>
        <w:t>ó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rzewski. Inspiracj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ą 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dla artysty by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a rze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ź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ba nieznanego autora z okresu mi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ę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dzywojennego. Statuetka odlana jest w br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ą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zie, r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ę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cznie cyzelowana i polerowana. Pokryta 24-karatowym z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otem, osadzona na marmurowej podstawie. Wysoko</w:t>
      </w:r>
      <w:r>
        <w:rPr>
          <w:rFonts w:ascii="Arial" w:hAnsi="Arial" w:hint="default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ść</w:t>
      </w:r>
      <w:r>
        <w:rPr>
          <w:rFonts w:ascii="Arial" w:hAnsi="Arial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: 37 cm. Waga: 4,3 kg.</w:t>
      </w:r>
      <w:r>
        <w:rPr>
          <w:rFonts w:ascii="Arial" w:cs="Arial" w:hAnsi="Arial" w:eastAsia="Arial"/>
        </w:rPr>
        <w:br w:type="textWrapping"/>
      </w:r>
    </w:p>
    <w:p>
      <w:pPr>
        <w:pStyle w:val="Normal.0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Tegoroczna Gala odb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w najwi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kszym centrum kongresowym w Polsce DoubleTree by Hilton Hotel &amp; Conference Centre Warsaw.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312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cej informacji na stronie bcc.org.pl.</w:t>
      </w:r>
    </w:p>
    <w:p>
      <w:pPr>
        <w:pStyle w:val="Normal.0"/>
        <w:spacing w:line="312" w:lineRule="auto"/>
        <w:jc w:val="both"/>
        <w:rPr>
          <w:rFonts w:ascii="Arial" w:cs="Arial" w:hAnsi="Arial" w:eastAsia="Arial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3" w:lineRule="atLeast"/>
        <w:jc w:val="both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Kontakt dla medi</w:t>
      </w:r>
      <w:r>
        <w:rPr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w:</w:t>
      </w:r>
    </w:p>
    <w:p>
      <w:pPr>
        <w:pStyle w:val="Normal.0"/>
        <w:spacing w:line="253" w:lineRule="atLeast"/>
        <w:jc w:val="both"/>
      </w:pPr>
    </w:p>
    <w:p>
      <w:pPr>
        <w:pStyle w:val="Normal.0"/>
        <w:spacing w:after="20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Agencja Open Minded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spacing w:after="200" w:line="360" w:lineRule="auto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 xml:space="preserve">Renta Stefanowska (BCC):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 </w:t>
      </w:r>
    </w:p>
    <w:p>
      <w:pPr>
        <w:pStyle w:val="Normal.0"/>
        <w:spacing w:line="253" w:lineRule="atLeast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Normal.0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pacing w:line="360" w:lineRule="auto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