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2BD1" w14:textId="77777777" w:rsidR="002F7705" w:rsidRDefault="00000000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2B393A04" wp14:editId="4D7380CC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90BEF6" w14:textId="77777777" w:rsidR="002F7705" w:rsidRDefault="002F7705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36FAD735" w14:textId="77777777" w:rsidR="002F7705" w:rsidRDefault="002F7705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501EDF0D" w14:textId="77777777" w:rsidR="002F7705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8.02 2023 r. </w:t>
      </w:r>
    </w:p>
    <w:p w14:paraId="4B5FC48C" w14:textId="77777777" w:rsidR="002F7705" w:rsidRDefault="002F7705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34040BFF" w14:textId="77777777" w:rsidR="002F7705" w:rsidRDefault="002F7705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1A4D0703" w14:textId="77777777" w:rsidR="002F7705" w:rsidRDefault="002F7705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caps/>
          <w:u w:color="FF0000"/>
          <w:shd w:val="clear" w:color="auto" w:fill="FFFFFF"/>
        </w:rPr>
      </w:pPr>
    </w:p>
    <w:p w14:paraId="1812BB9C" w14:textId="321D97D8" w:rsidR="002F7705" w:rsidRDefault="00000000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caps/>
          <w:u w:color="FF2600"/>
        </w:rPr>
      </w:pPr>
      <w:r>
        <w:rPr>
          <w:rFonts w:ascii="Arial" w:hAnsi="Arial"/>
          <w:b/>
          <w:bCs/>
          <w:caps/>
          <w:u w:color="FF2600"/>
        </w:rPr>
        <w:t>Sejmowa komisja poparł</w:t>
      </w:r>
      <w:r>
        <w:rPr>
          <w:rFonts w:ascii="Arial" w:hAnsi="Arial"/>
          <w:b/>
          <w:bCs/>
          <w:caps/>
          <w:u w:color="FF2600"/>
          <w:lang w:val="en-US"/>
        </w:rPr>
        <w:t>a work</w:t>
      </w:r>
      <w:r w:rsidR="00AD2EF0">
        <w:rPr>
          <w:rFonts w:ascii="Arial" w:hAnsi="Arial"/>
          <w:b/>
          <w:bCs/>
          <w:caps/>
          <w:u w:color="FF2600"/>
          <w:lang w:val="en-US"/>
        </w:rPr>
        <w:t>-</w:t>
      </w:r>
      <w:r>
        <w:rPr>
          <w:rFonts w:ascii="Arial" w:hAnsi="Arial"/>
          <w:b/>
          <w:bCs/>
          <w:caps/>
          <w:u w:color="FF2600"/>
          <w:lang w:val="en-US"/>
        </w:rPr>
        <w:t>life balanCE</w:t>
      </w:r>
    </w:p>
    <w:p w14:paraId="21B40805" w14:textId="77777777" w:rsidR="002F7705" w:rsidRDefault="00000000">
      <w:pPr>
        <w:pStyle w:val="TreA"/>
        <w:spacing w:line="360" w:lineRule="auto"/>
        <w:jc w:val="center"/>
      </w:pPr>
      <w:r>
        <w:rPr>
          <w:rFonts w:ascii="Arial" w:hAnsi="Arial"/>
          <w:b/>
          <w:bCs/>
          <w:u w:color="FF2600"/>
        </w:rPr>
        <w:t xml:space="preserve">                          </w:t>
      </w:r>
    </w:p>
    <w:p w14:paraId="12A47213" w14:textId="7B3843EE" w:rsidR="002F7705" w:rsidRDefault="00000000">
      <w:pPr>
        <w:pStyle w:val="TreB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color="FF2600"/>
        </w:rPr>
        <w:t xml:space="preserve">Komisja Polityki Społecznej i Rodziny jednogłośnie </w:t>
      </w:r>
      <w:r>
        <w:rPr>
          <w:rFonts w:ascii="Arial" w:hAnsi="Arial"/>
          <w:b/>
          <w:bCs/>
        </w:rPr>
        <w:t xml:space="preserve">poparła nowelizację Kodeksu Pracy, </w:t>
      </w:r>
      <w:proofErr w:type="spellStart"/>
      <w:r>
        <w:rPr>
          <w:rFonts w:ascii="Arial" w:hAnsi="Arial"/>
          <w:b/>
          <w:bCs/>
        </w:rPr>
        <w:t>kt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rej celem jest wdrożenie unijnych dyrektyw dotyczą</w:t>
      </w:r>
      <w:proofErr w:type="spellStart"/>
      <w:r>
        <w:rPr>
          <w:rFonts w:ascii="Arial" w:hAnsi="Arial"/>
          <w:b/>
          <w:bCs/>
          <w:lang w:val="en-US"/>
        </w:rPr>
        <w:t>c</w:t>
      </w:r>
      <w:r w:rsidR="00760094">
        <w:rPr>
          <w:rFonts w:ascii="Arial" w:hAnsi="Arial"/>
          <w:b/>
          <w:bCs/>
          <w:lang w:val="en-US"/>
        </w:rPr>
        <w:t>ych</w:t>
      </w:r>
      <w:proofErr w:type="spellEnd"/>
      <w:r w:rsidR="00760094">
        <w:rPr>
          <w:rFonts w:ascii="Arial" w:hAnsi="Arial"/>
          <w:b/>
          <w:bCs/>
          <w:lang w:val="en-US"/>
        </w:rPr>
        <w:t xml:space="preserve"> </w:t>
      </w:r>
      <w:r>
        <w:rPr>
          <w:rFonts w:ascii="Arial" w:hAnsi="Arial"/>
          <w:b/>
          <w:bCs/>
          <w:lang w:val="en-US"/>
        </w:rPr>
        <w:t xml:space="preserve">work-life balance. </w:t>
      </w:r>
    </w:p>
    <w:p w14:paraId="49B8F69A" w14:textId="77777777" w:rsidR="002F7705" w:rsidRDefault="002F7705">
      <w:pPr>
        <w:pStyle w:val="TreB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57D95885" w14:textId="037401C0" w:rsidR="002F7705" w:rsidRDefault="00000000">
      <w:pPr>
        <w:pStyle w:val="TreB"/>
        <w:spacing w:line="360" w:lineRule="auto"/>
        <w:jc w:val="both"/>
        <w:rPr>
          <w:rFonts w:ascii="Arial" w:eastAsia="Arial" w:hAnsi="Arial" w:cs="Arial"/>
          <w:u w:color="FF2600"/>
        </w:rPr>
      </w:pPr>
      <w:r>
        <w:rPr>
          <w:rFonts w:ascii="Arial" w:eastAsia="Arial" w:hAnsi="Arial" w:cs="Arial"/>
        </w:rPr>
        <w:tab/>
        <w:t>Komisja Polityki Spo</w:t>
      </w:r>
      <w:r>
        <w:rPr>
          <w:rFonts w:ascii="Arial" w:hAnsi="Arial"/>
        </w:rPr>
        <w:t xml:space="preserve">łecznej i Rodziny pozytywnie zaopiniowała projekt nowelizacji Kodeksu pracy. Zmiany mają na celu wdrożenie </w:t>
      </w:r>
      <w:proofErr w:type="spellStart"/>
      <w:r>
        <w:rPr>
          <w:rFonts w:ascii="Arial" w:hAnsi="Arial"/>
        </w:rPr>
        <w:t>dw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 unijnych dyrektyw</w:t>
      </w:r>
      <w:r w:rsidR="00760094">
        <w:rPr>
          <w:rFonts w:ascii="Arial" w:hAnsi="Arial"/>
        </w:rPr>
        <w:t>,</w:t>
      </w:r>
      <w:r>
        <w:rPr>
          <w:rFonts w:ascii="Arial" w:hAnsi="Arial"/>
        </w:rPr>
        <w:t xml:space="preserve"> dotycząc</w:t>
      </w:r>
      <w:r w:rsidR="00760094">
        <w:rPr>
          <w:rFonts w:ascii="Arial" w:hAnsi="Arial"/>
        </w:rPr>
        <w:t>ych</w:t>
      </w:r>
      <w:r>
        <w:rPr>
          <w:rFonts w:ascii="Arial" w:hAnsi="Arial"/>
        </w:rPr>
        <w:t xml:space="preserve">         tzw. </w:t>
      </w:r>
      <w:proofErr w:type="spellStart"/>
      <w:r>
        <w:rPr>
          <w:rFonts w:ascii="Arial" w:hAnsi="Arial"/>
        </w:rPr>
        <w:t>work</w:t>
      </w:r>
      <w:proofErr w:type="spellEnd"/>
      <w:r>
        <w:rPr>
          <w:rFonts w:ascii="Arial" w:hAnsi="Arial"/>
        </w:rPr>
        <w:t xml:space="preserve">-life </w:t>
      </w:r>
      <w:proofErr w:type="spellStart"/>
      <w:r>
        <w:rPr>
          <w:rFonts w:ascii="Arial" w:hAnsi="Arial"/>
        </w:rPr>
        <w:t>balance</w:t>
      </w:r>
      <w:proofErr w:type="spellEnd"/>
      <w:r>
        <w:rPr>
          <w:rFonts w:ascii="Arial" w:hAnsi="Arial"/>
        </w:rPr>
        <w:t>. N</w:t>
      </w:r>
      <w:r>
        <w:rPr>
          <w:rFonts w:ascii="Arial" w:hAnsi="Arial"/>
          <w:u w:color="FF2600"/>
        </w:rPr>
        <w:t xml:space="preserve">owe regulacje, wiążące się między innymi z </w:t>
      </w:r>
      <w:proofErr w:type="spellStart"/>
      <w:r>
        <w:rPr>
          <w:rFonts w:ascii="Arial" w:hAnsi="Arial"/>
          <w:u w:color="FF2600"/>
        </w:rPr>
        <w:t>koniecznoś</w:t>
      </w:r>
      <w:proofErr w:type="spellEnd"/>
      <w:r>
        <w:rPr>
          <w:rFonts w:ascii="Arial" w:hAnsi="Arial"/>
          <w:u w:color="FF2600"/>
          <w:lang w:val="it-IT"/>
        </w:rPr>
        <w:t>ci</w:t>
      </w:r>
      <w:r w:rsidR="00760094">
        <w:rPr>
          <w:rFonts w:ascii="Arial" w:hAnsi="Arial"/>
          <w:u w:color="FF2600"/>
          <w:lang w:val="it-IT"/>
        </w:rPr>
        <w:t>ą</w:t>
      </w:r>
      <w:r>
        <w:rPr>
          <w:rFonts w:ascii="Arial" w:hAnsi="Arial"/>
          <w:u w:color="FF2600"/>
          <w:lang w:val="it-IT"/>
        </w:rPr>
        <w:t xml:space="preserve"> </w:t>
      </w:r>
      <w:r>
        <w:rPr>
          <w:rFonts w:ascii="Arial" w:hAnsi="Arial"/>
          <w:u w:color="FF2600"/>
        </w:rPr>
        <w:t>wprowadzenia do polskiego prawa przepis</w:t>
      </w:r>
      <w:r>
        <w:rPr>
          <w:rFonts w:ascii="Arial" w:hAnsi="Arial"/>
          <w:u w:color="FF2600"/>
          <w:lang w:val="es-ES_tradnl"/>
        </w:rPr>
        <w:t>ó</w:t>
      </w:r>
      <w:r>
        <w:rPr>
          <w:rFonts w:ascii="Arial" w:hAnsi="Arial"/>
          <w:u w:color="FF2600"/>
        </w:rPr>
        <w:t>w dotyczących uprawnień rodzic</w:t>
      </w:r>
      <w:r>
        <w:rPr>
          <w:rFonts w:ascii="Arial" w:hAnsi="Arial"/>
          <w:u w:color="FF2600"/>
          <w:lang w:val="es-ES_tradnl"/>
        </w:rPr>
        <w:t>ó</w:t>
      </w:r>
      <w:r>
        <w:rPr>
          <w:rFonts w:ascii="Arial" w:hAnsi="Arial"/>
          <w:u w:color="FF2600"/>
        </w:rPr>
        <w:t>w i elastycznej organizacji pracy, zakładają m.in. zmiany w urlopach rodzicielskich.</w:t>
      </w:r>
    </w:p>
    <w:p w14:paraId="4825D9B5" w14:textId="77777777" w:rsidR="002F7705" w:rsidRDefault="002F7705">
      <w:pPr>
        <w:pStyle w:val="TreB"/>
        <w:spacing w:line="360" w:lineRule="auto"/>
        <w:jc w:val="both"/>
        <w:rPr>
          <w:rFonts w:ascii="Arial" w:eastAsia="Arial" w:hAnsi="Arial" w:cs="Arial"/>
          <w:color w:val="FF2600"/>
          <w:u w:color="FF2600"/>
        </w:rPr>
      </w:pPr>
    </w:p>
    <w:p w14:paraId="6F1DC41A" w14:textId="3456FCAE" w:rsidR="002F7705" w:rsidRDefault="00000000">
      <w:pPr>
        <w:pStyle w:val="TreB"/>
        <w:spacing w:line="360" w:lineRule="auto"/>
        <w:jc w:val="both"/>
        <w:rPr>
          <w:rFonts w:ascii="Arial" w:hAnsi="Arial"/>
          <w:i/>
          <w:iCs/>
          <w:u w:color="FF2600"/>
        </w:rPr>
      </w:pPr>
      <w:r>
        <w:rPr>
          <w:rFonts w:ascii="Arial" w:hAnsi="Arial"/>
          <w:i/>
          <w:iCs/>
          <w:u w:color="FF2600"/>
        </w:rPr>
        <w:t>Bieżący rok, zgodnie z wcześniejszymi zapowiedziami BCC, będzie przebiegał pod znakiem zmian w prawie p</w:t>
      </w:r>
      <w:r w:rsidR="00760094">
        <w:rPr>
          <w:rFonts w:ascii="Arial" w:hAnsi="Arial"/>
          <w:i/>
          <w:iCs/>
          <w:u w:color="FF2600"/>
        </w:rPr>
        <w:t>r</w:t>
      </w:r>
      <w:r>
        <w:rPr>
          <w:rFonts w:ascii="Arial" w:hAnsi="Arial"/>
          <w:i/>
          <w:iCs/>
          <w:u w:color="FF2600"/>
        </w:rPr>
        <w:t>acy. Po nowych regulacjach dotyczących pracy zdalnej przychodzi czas na wdrożenie przepis</w:t>
      </w:r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w </w:t>
      </w:r>
      <w:proofErr w:type="spellStart"/>
      <w:r>
        <w:rPr>
          <w:rFonts w:ascii="Arial" w:hAnsi="Arial"/>
          <w:i/>
          <w:iCs/>
          <w:u w:color="FF2600"/>
        </w:rPr>
        <w:t>wsp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proofErr w:type="spellStart"/>
      <w:r>
        <w:rPr>
          <w:rFonts w:ascii="Arial" w:hAnsi="Arial"/>
          <w:i/>
          <w:iCs/>
          <w:u w:color="FF2600"/>
        </w:rPr>
        <w:t>lnotowych</w:t>
      </w:r>
      <w:proofErr w:type="spellEnd"/>
      <w:r>
        <w:rPr>
          <w:rFonts w:ascii="Arial" w:hAnsi="Arial"/>
          <w:i/>
          <w:iCs/>
          <w:u w:color="FF2600"/>
        </w:rPr>
        <w:t>. Te ostatnie wychodzą naprzeciw pracownikom nie tylko w aspektach macierzyństwa, ale r</w:t>
      </w:r>
      <w:r>
        <w:rPr>
          <w:rFonts w:ascii="Arial" w:hAnsi="Arial"/>
          <w:i/>
          <w:iCs/>
          <w:u w:color="FF2600"/>
          <w:lang w:val="es-ES_tradnl"/>
        </w:rPr>
        <w:t>ó</w:t>
      </w:r>
      <w:proofErr w:type="spellStart"/>
      <w:r>
        <w:rPr>
          <w:rFonts w:ascii="Arial" w:hAnsi="Arial"/>
          <w:i/>
          <w:iCs/>
          <w:u w:color="FF2600"/>
        </w:rPr>
        <w:t>wnież</w:t>
      </w:r>
      <w:proofErr w:type="spellEnd"/>
      <w:r>
        <w:rPr>
          <w:rFonts w:ascii="Arial" w:hAnsi="Arial"/>
          <w:i/>
          <w:iCs/>
          <w:u w:color="FF2600"/>
        </w:rPr>
        <w:t xml:space="preserve"> w obszarach związanych z czasem pracy. Pracownicy zyskają dodatkowe dni wolne, inaczej będą też rozlokowane przerwy w pracy. Wdrażane zmiany współgrają ze zmieniającym się </w:t>
      </w:r>
      <w:proofErr w:type="spellStart"/>
      <w:r>
        <w:rPr>
          <w:rFonts w:ascii="Arial" w:hAnsi="Arial"/>
          <w:i/>
          <w:iCs/>
          <w:u w:color="FF2600"/>
        </w:rPr>
        <w:t>popandemicznym</w:t>
      </w:r>
      <w:proofErr w:type="spellEnd"/>
      <w:r>
        <w:rPr>
          <w:rFonts w:ascii="Arial" w:hAnsi="Arial"/>
          <w:i/>
          <w:iCs/>
          <w:u w:color="FF2600"/>
        </w:rPr>
        <w:t xml:space="preserve"> rynkiem pracy, na </w:t>
      </w:r>
      <w:proofErr w:type="spellStart"/>
      <w:r>
        <w:rPr>
          <w:rFonts w:ascii="Arial" w:hAnsi="Arial"/>
          <w:i/>
          <w:iCs/>
          <w:u w:color="FF2600"/>
        </w:rPr>
        <w:t>kt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>rym oczekiwania pracownik</w:t>
      </w:r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w bardzo się zmieniły. </w:t>
      </w:r>
    </w:p>
    <w:p w14:paraId="0828766E" w14:textId="77777777" w:rsidR="00AD2EF0" w:rsidRDefault="00AD2EF0">
      <w:pPr>
        <w:pStyle w:val="TreB"/>
        <w:spacing w:line="360" w:lineRule="auto"/>
        <w:jc w:val="both"/>
        <w:rPr>
          <w:rFonts w:ascii="Arial" w:eastAsia="Arial" w:hAnsi="Arial" w:cs="Arial"/>
          <w:i/>
          <w:iCs/>
          <w:u w:color="FF2600"/>
        </w:rPr>
      </w:pPr>
    </w:p>
    <w:p w14:paraId="63F900FF" w14:textId="180BFE98" w:rsidR="002F7705" w:rsidRDefault="00000000">
      <w:pPr>
        <w:pStyle w:val="TreB"/>
        <w:spacing w:line="360" w:lineRule="auto"/>
        <w:jc w:val="both"/>
        <w:rPr>
          <w:rFonts w:ascii="Arial" w:eastAsia="Arial" w:hAnsi="Arial" w:cs="Arial"/>
          <w:i/>
          <w:iCs/>
          <w:color w:val="FF2600"/>
          <w:u w:color="FF2600"/>
          <w:shd w:val="clear" w:color="auto" w:fill="FFFFFF"/>
        </w:rPr>
      </w:pPr>
      <w:r>
        <w:rPr>
          <w:rFonts w:ascii="Arial" w:hAnsi="Arial"/>
          <w:i/>
          <w:iCs/>
          <w:u w:color="FF2600"/>
        </w:rPr>
        <w:t>Przepisy te zapewne będą przyjmowane w trybie przyspieszonym, bo czas na ich implementację już minął</w:t>
      </w:r>
      <w:r>
        <w:rPr>
          <w:rFonts w:ascii="Arial" w:hAnsi="Arial"/>
          <w:i/>
          <w:iCs/>
          <w:u w:color="FF2600"/>
          <w:lang w:val="ru-RU"/>
        </w:rPr>
        <w:t xml:space="preserve">. - </w:t>
      </w:r>
      <w:r>
        <w:rPr>
          <w:rFonts w:ascii="Arial" w:hAnsi="Arial"/>
          <w:i/>
          <w:iCs/>
          <w:sz w:val="22"/>
          <w:szCs w:val="22"/>
          <w:u w:color="FF2600"/>
          <w:shd w:val="clear" w:color="auto" w:fill="FFFFFF"/>
          <w:lang w:val="es-ES_tradnl"/>
        </w:rPr>
        <w:t xml:space="preserve">podkreśla </w:t>
      </w:r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>Joanna Torb</w:t>
      </w:r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  <w:lang w:val="fr-FR"/>
        </w:rPr>
        <w:t>é</w:t>
      </w:r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>-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>Jacko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 xml:space="preserve">, </w:t>
      </w:r>
      <w:r w:rsidR="00760094"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>a</w:t>
      </w:r>
      <w:r>
        <w:rPr>
          <w:rFonts w:ascii="Arial" w:hAnsi="Arial"/>
          <w:b/>
          <w:bCs/>
          <w:i/>
          <w:iCs/>
          <w:sz w:val="22"/>
          <w:szCs w:val="22"/>
          <w:u w:color="FF2600"/>
          <w:shd w:val="clear" w:color="auto" w:fill="FFFFFF"/>
        </w:rPr>
        <w:t>dwokat, Ekspert Business Centre Club ds. prawa pracy i ubezpieczeń społecznych.</w:t>
      </w:r>
    </w:p>
    <w:p w14:paraId="62A811AC" w14:textId="77777777" w:rsidR="002F7705" w:rsidRDefault="002F7705">
      <w:pPr>
        <w:pStyle w:val="TreB"/>
        <w:spacing w:line="360" w:lineRule="auto"/>
        <w:jc w:val="both"/>
        <w:rPr>
          <w:rFonts w:ascii="Arial" w:eastAsia="Arial" w:hAnsi="Arial" w:cs="Arial"/>
          <w:u w:color="FF2600"/>
          <w:shd w:val="clear" w:color="auto" w:fill="FFFFFF"/>
        </w:rPr>
      </w:pPr>
    </w:p>
    <w:p w14:paraId="0BD1C9C3" w14:textId="77777777" w:rsidR="00AD2EF0" w:rsidRDefault="00000000">
      <w:pPr>
        <w:pStyle w:val="TreB"/>
        <w:spacing w:line="360" w:lineRule="auto"/>
        <w:jc w:val="both"/>
        <w:rPr>
          <w:rStyle w:val="Hyperlink0"/>
        </w:rPr>
      </w:pPr>
      <w:r>
        <w:rPr>
          <w:rFonts w:ascii="Arial" w:hAnsi="Arial"/>
        </w:rPr>
        <w:t xml:space="preserve">Projekt przygotowany przez </w:t>
      </w:r>
      <w:hyperlink r:id="rId7" w:history="1">
        <w:r>
          <w:rPr>
            <w:rStyle w:val="Hyperlink0"/>
          </w:rPr>
          <w:t>Ministerstwo Rodziny i Polityki Społecznej</w:t>
        </w:r>
      </w:hyperlink>
      <w:r>
        <w:rPr>
          <w:rStyle w:val="Hyperlink0"/>
        </w:rPr>
        <w:t xml:space="preserve"> przewiduje prawo do urlopu rodzicielskiego </w:t>
      </w:r>
      <w:proofErr w:type="spellStart"/>
      <w:r>
        <w:rPr>
          <w:rStyle w:val="Hyperlink0"/>
        </w:rPr>
        <w:t>zar</w:t>
      </w:r>
      <w:proofErr w:type="spellEnd"/>
      <w:r>
        <w:rPr>
          <w:rStyle w:val="Brak"/>
          <w:rFonts w:ascii="Arial" w:hAnsi="Arial"/>
          <w:lang w:val="es-ES_tradnl"/>
        </w:rPr>
        <w:t>ó</w:t>
      </w:r>
      <w:proofErr w:type="spellStart"/>
      <w:r>
        <w:rPr>
          <w:rStyle w:val="Hyperlink0"/>
        </w:rPr>
        <w:t>wno</w:t>
      </w:r>
      <w:proofErr w:type="spellEnd"/>
      <w:r>
        <w:rPr>
          <w:rStyle w:val="Hyperlink0"/>
        </w:rPr>
        <w:t xml:space="preserve"> dla matki, jak i dla ojca. Rodzicom przysługiwać ma osobno po 9 tygodni urlopu rodzicielskiego, </w:t>
      </w:r>
      <w:proofErr w:type="spellStart"/>
      <w:r>
        <w:rPr>
          <w:rStyle w:val="Hyperlink0"/>
        </w:rPr>
        <w:t>kt</w:t>
      </w:r>
      <w:proofErr w:type="spellEnd"/>
      <w:r>
        <w:rPr>
          <w:rStyle w:val="Brak"/>
          <w:rFonts w:ascii="Arial" w:hAnsi="Arial"/>
          <w:lang w:val="es-ES_tradnl"/>
        </w:rPr>
        <w:t>ó</w:t>
      </w:r>
      <w:r>
        <w:rPr>
          <w:rStyle w:val="Hyperlink0"/>
        </w:rPr>
        <w:t xml:space="preserve">rym nie będą </w:t>
      </w:r>
      <w:r>
        <w:rPr>
          <w:rStyle w:val="Brak"/>
          <w:rFonts w:ascii="Arial" w:hAnsi="Arial"/>
          <w:lang w:val="it-IT"/>
        </w:rPr>
        <w:t>mogli si</w:t>
      </w:r>
      <w:r>
        <w:rPr>
          <w:rStyle w:val="Hyperlink0"/>
        </w:rPr>
        <w:t xml:space="preserve">ę dzielić, a także możliwość zwolnienia z pracy "z powodu działania siły wyższej”. Zwolnienie takie, możliwe do </w:t>
      </w:r>
      <w:r>
        <w:rPr>
          <w:rStyle w:val="Hyperlink0"/>
        </w:rPr>
        <w:lastRenderedPageBreak/>
        <w:t>wykorzystania między innymi w pilnych sprawach rodzinnych, będzie przysługiwać</w:t>
      </w:r>
      <w:r w:rsidR="00760094">
        <w:rPr>
          <w:rStyle w:val="Hyperlink0"/>
        </w:rPr>
        <w:t xml:space="preserve"> </w:t>
      </w:r>
      <w:r w:rsidR="00760094">
        <w:rPr>
          <w:rStyle w:val="Hyperlink0"/>
        </w:rPr>
        <w:br/>
      </w:r>
      <w:r>
        <w:rPr>
          <w:rStyle w:val="Hyperlink0"/>
        </w:rPr>
        <w:t xml:space="preserve">w wymiarze 2 dni (lub 16 godzin) w roku kalendarzowym. </w:t>
      </w:r>
    </w:p>
    <w:p w14:paraId="51946C50" w14:textId="77777777" w:rsidR="00AD2EF0" w:rsidRDefault="00AD2EF0">
      <w:pPr>
        <w:pStyle w:val="TreB"/>
        <w:spacing w:line="360" w:lineRule="auto"/>
        <w:jc w:val="both"/>
        <w:rPr>
          <w:rStyle w:val="Hyperlink0"/>
        </w:rPr>
      </w:pPr>
    </w:p>
    <w:p w14:paraId="71602CE9" w14:textId="460C251C" w:rsidR="002F7705" w:rsidRDefault="00000000">
      <w:pPr>
        <w:pStyle w:val="TreB"/>
        <w:spacing w:line="360" w:lineRule="auto"/>
        <w:jc w:val="both"/>
        <w:rPr>
          <w:rStyle w:val="Hyperlink0"/>
        </w:rPr>
      </w:pPr>
      <w:r>
        <w:rPr>
          <w:rStyle w:val="Hyperlink0"/>
        </w:rPr>
        <w:t xml:space="preserve">Nowelizacja traktuje </w:t>
      </w:r>
      <w:proofErr w:type="spellStart"/>
      <w:r>
        <w:rPr>
          <w:rStyle w:val="Hyperlink0"/>
        </w:rPr>
        <w:t>takż</w:t>
      </w:r>
      <w:proofErr w:type="spellEnd"/>
      <w:r>
        <w:rPr>
          <w:rStyle w:val="Brak"/>
          <w:rFonts w:ascii="Arial" w:hAnsi="Arial"/>
          <w:lang w:val="pt-PT"/>
        </w:rPr>
        <w:t>e o mo</w:t>
      </w:r>
      <w:proofErr w:type="spellStart"/>
      <w:r>
        <w:rPr>
          <w:rStyle w:val="Hyperlink0"/>
        </w:rPr>
        <w:t>żliwości</w:t>
      </w:r>
      <w:proofErr w:type="spellEnd"/>
      <w:r>
        <w:rPr>
          <w:rStyle w:val="Hyperlink0"/>
        </w:rPr>
        <w:t xml:space="preserve"> skorzystania z bezpłatnego urlopu opiekuńczego   - 5 dni w roku kalendarzowym.</w:t>
      </w:r>
    </w:p>
    <w:p w14:paraId="5AF87A2A" w14:textId="77777777" w:rsidR="00AD2EF0" w:rsidRDefault="00AD2EF0">
      <w:pPr>
        <w:pStyle w:val="TreB"/>
        <w:spacing w:line="360" w:lineRule="auto"/>
        <w:jc w:val="both"/>
        <w:rPr>
          <w:rStyle w:val="Hyperlink0"/>
        </w:rPr>
      </w:pPr>
    </w:p>
    <w:p w14:paraId="11A7E13B" w14:textId="097372AE" w:rsidR="002F7705" w:rsidRDefault="00000000">
      <w:pPr>
        <w:pStyle w:val="TreB"/>
        <w:spacing w:line="360" w:lineRule="auto"/>
        <w:jc w:val="both"/>
        <w:rPr>
          <w:rStyle w:val="Hyperlink0"/>
        </w:rPr>
      </w:pPr>
      <w:r>
        <w:rPr>
          <w:rStyle w:val="Hyperlink0"/>
        </w:rPr>
        <w:t xml:space="preserve">Zgodnie z projektem wprowadzone zostanie szersze stosowanie elastycznej organizacji pracy, w tym pracy zdalnej oraz pracy w niepełnym wymiarze czasu. </w:t>
      </w:r>
    </w:p>
    <w:p w14:paraId="2D033363" w14:textId="77777777" w:rsidR="00AD2EF0" w:rsidRDefault="00AD2EF0">
      <w:pPr>
        <w:pStyle w:val="TreB"/>
        <w:spacing w:line="360" w:lineRule="auto"/>
        <w:jc w:val="both"/>
        <w:rPr>
          <w:rStyle w:val="Hyperlink0"/>
        </w:rPr>
      </w:pPr>
    </w:p>
    <w:p w14:paraId="70784E33" w14:textId="6ED71CF3" w:rsidR="002F7705" w:rsidRDefault="00000000">
      <w:pPr>
        <w:pStyle w:val="TreB"/>
        <w:spacing w:line="360" w:lineRule="auto"/>
        <w:jc w:val="both"/>
        <w:rPr>
          <w:rStyle w:val="Hyperlink0"/>
        </w:rPr>
      </w:pPr>
      <w:r>
        <w:rPr>
          <w:rStyle w:val="Hyperlink0"/>
        </w:rPr>
        <w:t>Wprowadzone zostaną także nowe regulacje dotyczą</w:t>
      </w:r>
      <w:r>
        <w:rPr>
          <w:rStyle w:val="Brak"/>
          <w:rFonts w:ascii="Arial" w:hAnsi="Arial"/>
          <w:lang w:val="pt-PT"/>
        </w:rPr>
        <w:t>ce um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Hyperlink0"/>
        </w:rPr>
        <w:t>w o pracę. Pracownik, zatrudniony przez co najmniej 6 miesięcy, będzie miał prawo wystąpić o zmianę rodzaju</w:t>
      </w:r>
      <w:r w:rsidR="00760094">
        <w:rPr>
          <w:rStyle w:val="Hyperlink0"/>
        </w:rPr>
        <w:t xml:space="preserve"> </w:t>
      </w:r>
      <w:r>
        <w:rPr>
          <w:rStyle w:val="Hyperlink0"/>
        </w:rPr>
        <w:t>umowy w tym na umowę o pracę na czas nieokreślony</w:t>
      </w:r>
      <w:r w:rsidR="00760094">
        <w:rPr>
          <w:rStyle w:val="Hyperlink0"/>
        </w:rPr>
        <w:t>,</w:t>
      </w:r>
      <w:r>
        <w:rPr>
          <w:rStyle w:val="Hyperlink0"/>
        </w:rPr>
        <w:t xml:space="preserve"> a także o bardziej bezpieczne </w:t>
      </w:r>
      <w:r w:rsidR="00760094">
        <w:rPr>
          <w:rStyle w:val="Hyperlink0"/>
        </w:rPr>
        <w:br/>
      </w:r>
      <w:r>
        <w:rPr>
          <w:rStyle w:val="Hyperlink0"/>
        </w:rPr>
        <w:t>i przewidywalne warunki pracy.</w:t>
      </w:r>
    </w:p>
    <w:p w14:paraId="4D7E9B20" w14:textId="77777777" w:rsidR="00AD2EF0" w:rsidRDefault="00AD2EF0">
      <w:pPr>
        <w:pStyle w:val="TreB"/>
        <w:spacing w:line="360" w:lineRule="auto"/>
        <w:jc w:val="both"/>
        <w:rPr>
          <w:rStyle w:val="Hyperlink0"/>
        </w:rPr>
      </w:pPr>
    </w:p>
    <w:p w14:paraId="525CFC74" w14:textId="77777777" w:rsidR="002F7705" w:rsidRDefault="00000000">
      <w:pPr>
        <w:pStyle w:val="TreB"/>
        <w:spacing w:line="360" w:lineRule="auto"/>
        <w:jc w:val="both"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Hyperlink0"/>
        </w:rPr>
        <w:t>Ponadto wprowadzony zostanie 70-proc. zasiłek macierzyński za cały okres urlopu rodzicielskiego dla obojga rodzic</w:t>
      </w:r>
      <w:r>
        <w:rPr>
          <w:rStyle w:val="Brak"/>
          <w:rFonts w:ascii="Arial" w:hAnsi="Arial"/>
          <w:lang w:val="es-ES_tradnl"/>
        </w:rPr>
        <w:t>ó</w:t>
      </w:r>
      <w:r>
        <w:rPr>
          <w:rStyle w:val="Hyperlink0"/>
        </w:rPr>
        <w:t>w. Obecnie zasiłek macierzyński wypłacany jest w wysokości 100 proc. podstawy zasiłku za pierwsze 6 tygodni urlopu rodzicielskiego i 60 proc. podstawy wymiaru zasiłku za pozostałą cześć tego urlopu.</w:t>
      </w:r>
    </w:p>
    <w:p w14:paraId="544DC6C8" w14:textId="77777777" w:rsidR="002F7705" w:rsidRDefault="002F7705">
      <w:pPr>
        <w:pStyle w:val="DomylneA"/>
        <w:spacing w:before="0" w:line="240" w:lineRule="auto"/>
        <w:rPr>
          <w:rStyle w:val="Brak"/>
          <w:rFonts w:ascii="Arial" w:eastAsia="Arial" w:hAnsi="Arial" w:cs="Arial"/>
          <w:sz w:val="34"/>
          <w:szCs w:val="34"/>
          <w:shd w:val="clear" w:color="auto" w:fill="FFFFFF"/>
        </w:rPr>
      </w:pPr>
    </w:p>
    <w:p w14:paraId="46CFBBED" w14:textId="77777777" w:rsidR="002F7705" w:rsidRDefault="002F7705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hd w:val="clear" w:color="auto" w:fill="FFFFFF"/>
        </w:rPr>
      </w:pPr>
    </w:p>
    <w:p w14:paraId="2A6941B3" w14:textId="0D11F66A" w:rsidR="002F7705" w:rsidRDefault="00AD2EF0" w:rsidP="00AD2EF0">
      <w:pPr>
        <w:pStyle w:val="TreA"/>
        <w:tabs>
          <w:tab w:val="left" w:pos="1452"/>
        </w:tabs>
        <w:spacing w:line="360" w:lineRule="auto"/>
        <w:jc w:val="both"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eastAsia="Arial" w:hAnsi="Arial" w:cs="Arial"/>
          <w:shd w:val="clear" w:color="auto" w:fill="FFFFFF"/>
        </w:rPr>
        <w:tab/>
      </w:r>
    </w:p>
    <w:p w14:paraId="230A3843" w14:textId="77777777" w:rsidR="002F7705" w:rsidRDefault="002F7705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hd w:val="clear" w:color="auto" w:fill="FFFFFF"/>
        </w:rPr>
      </w:pPr>
    </w:p>
    <w:p w14:paraId="5A1D19B6" w14:textId="77777777" w:rsidR="002F7705" w:rsidRDefault="00000000">
      <w:pPr>
        <w:pStyle w:val="TreA"/>
        <w:spacing w:line="360" w:lineRule="auto"/>
        <w:jc w:val="center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***</w:t>
      </w:r>
    </w:p>
    <w:p w14:paraId="29703DE0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Business Centre Club (BCC)</w:t>
      </w:r>
    </w:p>
    <w:p w14:paraId="52027D49" w14:textId="77777777" w:rsidR="002F7705" w:rsidRDefault="00000000">
      <w:pPr>
        <w:pStyle w:val="TreA"/>
        <w:spacing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BCC to największa w kraju ustawowa organizacja indywidualnych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pracodawc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przedsiębiorc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448D3B3A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  <w:lang w:val="de-DE"/>
        </w:rPr>
        <w:t>Wi</w:t>
      </w: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ęcej</w:t>
      </w:r>
      <w:proofErr w:type="spellEnd"/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 xml:space="preserve"> o BCC:</w:t>
      </w:r>
    </w:p>
    <w:p w14:paraId="7925F483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hyperlink r:id="rId8" w:history="1">
        <w:r>
          <w:rPr>
            <w:rStyle w:val="Hyperlink1"/>
          </w:rPr>
          <w:t>www.bcc.pl</w:t>
        </w:r>
      </w:hyperlink>
    </w:p>
    <w:p w14:paraId="40223AA1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color w:val="33363B"/>
          <w:sz w:val="18"/>
          <w:szCs w:val="18"/>
          <w:u w:color="33363B"/>
        </w:rPr>
        <w:t>Business Centre Club w mediach społecznościowych:</w:t>
      </w:r>
    </w:p>
    <w:p w14:paraId="7C3001D6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>
        <w:rPr>
          <w:rStyle w:val="Brak"/>
          <w:rFonts w:ascii="Arial" w:hAnsi="Arial"/>
          <w:color w:val="33363B"/>
          <w:sz w:val="18"/>
          <w:szCs w:val="18"/>
          <w:u w:color="33363B"/>
          <w:lang w:val="de-DE"/>
        </w:rPr>
        <w:t>Linkedin</w:t>
      </w:r>
      <w:proofErr w:type="spellEnd"/>
      <w:r>
        <w:rPr>
          <w:rStyle w:val="Brak"/>
          <w:rFonts w:ascii="Arial" w:hAnsi="Arial"/>
          <w:color w:val="33363B"/>
          <w:sz w:val="18"/>
          <w:szCs w:val="18"/>
          <w:u w:color="33363B"/>
          <w:lang w:val="de-DE"/>
        </w:rPr>
        <w:t xml:space="preserve">: </w:t>
      </w:r>
      <w:hyperlink r:id="rId9" w:history="1">
        <w:r>
          <w:rPr>
            <w:rStyle w:val="Hyperlink2"/>
          </w:rPr>
          <w:t>www.linkedin.com/company/business-centre-club/</w:t>
        </w:r>
      </w:hyperlink>
    </w:p>
    <w:p w14:paraId="58C3564B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color w:val="33363B"/>
          <w:sz w:val="18"/>
          <w:szCs w:val="18"/>
          <w:u w:color="33363B"/>
          <w:lang w:val="nl-NL"/>
        </w:rPr>
        <w:t xml:space="preserve">Facebook: </w:t>
      </w:r>
      <w:hyperlink r:id="rId10" w:history="1">
        <w:r>
          <w:rPr>
            <w:rStyle w:val="Hyperlink3"/>
          </w:rPr>
          <w:t>www.facebook.com/businesscentreclub</w:t>
        </w:r>
      </w:hyperlink>
    </w:p>
    <w:p w14:paraId="58D25648" w14:textId="77777777" w:rsidR="002F7705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color w:val="33363B"/>
          <w:sz w:val="18"/>
          <w:szCs w:val="18"/>
          <w:u w:color="33363B"/>
          <w:lang w:val="en-US"/>
        </w:rPr>
        <w:t xml:space="preserve">Twitter: </w:t>
      </w:r>
      <w:r>
        <w:rPr>
          <w:rStyle w:val="Brak"/>
          <w:rFonts w:ascii="Arial" w:hAnsi="Arial"/>
          <w:color w:val="0000FF"/>
          <w:sz w:val="18"/>
          <w:szCs w:val="18"/>
          <w:u w:val="single" w:color="0000FF"/>
          <w:lang w:val="en-US"/>
        </w:rPr>
        <w:t>www.twitter.com/BCCorg</w:t>
      </w:r>
    </w:p>
    <w:p w14:paraId="1844FC99" w14:textId="77777777" w:rsidR="002F7705" w:rsidRDefault="002F7705">
      <w:pPr>
        <w:pStyle w:val="TreA"/>
        <w:spacing w:line="288" w:lineRule="auto"/>
        <w:jc w:val="both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</w:p>
    <w:p w14:paraId="299B3766" w14:textId="77777777" w:rsidR="002F7705" w:rsidRDefault="002F7705">
      <w:pPr>
        <w:pStyle w:val="TreA"/>
        <w:spacing w:line="288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</w:p>
    <w:p w14:paraId="42A91846" w14:textId="77777777" w:rsidR="002F7705" w:rsidRDefault="00000000">
      <w:pPr>
        <w:pStyle w:val="TreA"/>
        <w:spacing w:line="288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6C15158F" w14:textId="77777777" w:rsidR="002F7705" w:rsidRDefault="00000000">
      <w:pPr>
        <w:pStyle w:val="TreA"/>
        <w:spacing w:line="288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n-US"/>
        </w:rPr>
        <w:t>Open Minded Group</w:t>
      </w:r>
    </w:p>
    <w:p w14:paraId="7FE910DF" w14:textId="77777777" w:rsidR="002F7705" w:rsidRDefault="00000000">
      <w:pPr>
        <w:pStyle w:val="TreA"/>
        <w:spacing w:line="288" w:lineRule="auto"/>
        <w:jc w:val="both"/>
      </w:pPr>
      <w:hyperlink r:id="rId11" w:history="1">
        <w:r>
          <w:rPr>
            <w:rStyle w:val="Hyperlink4"/>
          </w:rPr>
          <w:t>pr@openmindedgroup.pl</w:t>
        </w:r>
      </w:hyperlink>
    </w:p>
    <w:sectPr w:rsidR="002F7705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4FCC" w14:textId="77777777" w:rsidR="00C65F22" w:rsidRDefault="00C65F22">
      <w:r>
        <w:separator/>
      </w:r>
    </w:p>
  </w:endnote>
  <w:endnote w:type="continuationSeparator" w:id="0">
    <w:p w14:paraId="3E47FFE2" w14:textId="77777777" w:rsidR="00C65F22" w:rsidRDefault="00C6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06D0" w14:textId="77777777" w:rsidR="002F7705" w:rsidRDefault="002F770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842B" w14:textId="77777777" w:rsidR="00C65F22" w:rsidRDefault="00C65F22">
      <w:r>
        <w:separator/>
      </w:r>
    </w:p>
  </w:footnote>
  <w:footnote w:type="continuationSeparator" w:id="0">
    <w:p w14:paraId="36B91F25" w14:textId="77777777" w:rsidR="00C65F22" w:rsidRDefault="00C6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8C9F" w14:textId="77777777" w:rsidR="002F7705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05"/>
    <w:rsid w:val="002F7705"/>
    <w:rsid w:val="00760094"/>
    <w:rsid w:val="00847BD4"/>
    <w:rsid w:val="00AD2EF0"/>
    <w:rsid w:val="00B238A6"/>
    <w:rsid w:val="00C6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76F9"/>
  <w15:docId w15:val="{BF2D2AE1-3D11-48E4-9185-45FA7426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  <w:style w:type="character" w:customStyle="1" w:styleId="Hyperlink4">
    <w:name w:val="Hyperlink.4"/>
    <w:basedOn w:val="Brak"/>
    <w:rPr>
      <w:rFonts w:ascii="Arial" w:eastAsia="Arial" w:hAnsi="Arial" w:cs="Arial"/>
      <w:outline w:val="0"/>
      <w:color w:val="0432FF"/>
      <w:sz w:val="18"/>
      <w:szCs w:val="18"/>
      <w:u w:val="single" w:color="0432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oney.pl/gospodarka/beda-zmiany-w-kodeksie-pracy-rzad-przyjal-projekt-nowelizacji-6854011219209120a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r@openmindedgroup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3</cp:revision>
  <dcterms:created xsi:type="dcterms:W3CDTF">2023-02-09T11:48:00Z</dcterms:created>
  <dcterms:modified xsi:type="dcterms:W3CDTF">2023-02-09T13:06:00Z</dcterms:modified>
</cp:coreProperties>
</file>