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22398" w14:textId="77777777" w:rsidR="00A6336B" w:rsidRDefault="00D31B27">
      <w:pPr>
        <w:pStyle w:val="TreA"/>
        <w:spacing w:line="360" w:lineRule="auto"/>
        <w:jc w:val="both"/>
        <w:rPr>
          <w:rFonts w:ascii="Arial" w:hAnsi="Arial"/>
          <w:b/>
          <w:bCs/>
          <w:u w:val="single"/>
        </w:rPr>
      </w:pPr>
      <w:r>
        <w:rPr>
          <w:rFonts w:ascii="Arial" w:hAnsi="Arial"/>
          <w:b/>
          <w:bCs/>
          <w:noProof/>
          <w:u w:val="single"/>
        </w:rPr>
        <w:drawing>
          <wp:anchor distT="152400" distB="152400" distL="152400" distR="152400" simplePos="0" relativeHeight="251659264" behindDoc="0" locked="0" layoutInCell="1" allowOverlap="1" wp14:anchorId="26864EED" wp14:editId="098EA687">
            <wp:simplePos x="0" y="0"/>
            <wp:positionH relativeFrom="page">
              <wp:posOffset>511901</wp:posOffset>
            </wp:positionH>
            <wp:positionV relativeFrom="page">
              <wp:posOffset>0</wp:posOffset>
            </wp:positionV>
            <wp:extent cx="1320800" cy="1219200"/>
            <wp:effectExtent l="0" t="0" r="0" b="0"/>
            <wp:wrapSquare wrapText="bothSides" distT="152400" distB="152400" distL="152400" distR="152400"/>
            <wp:docPr id="1073741825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5" name="Obrazek" descr="Obrazek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320800" cy="1219200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379C53A3" w14:textId="77777777" w:rsidR="00A6336B" w:rsidRDefault="00A6336B">
      <w:pPr>
        <w:pStyle w:val="TreA"/>
        <w:spacing w:line="360" w:lineRule="auto"/>
        <w:jc w:val="both"/>
        <w:rPr>
          <w:rFonts w:ascii="Arial" w:hAnsi="Arial"/>
          <w:b/>
          <w:bCs/>
          <w:u w:val="single"/>
        </w:rPr>
      </w:pPr>
    </w:p>
    <w:p w14:paraId="034170C1" w14:textId="77777777" w:rsidR="00A6336B" w:rsidRDefault="00A6336B">
      <w:pPr>
        <w:pStyle w:val="TreA"/>
        <w:spacing w:line="360" w:lineRule="auto"/>
        <w:jc w:val="both"/>
        <w:rPr>
          <w:rFonts w:ascii="Arial" w:hAnsi="Arial"/>
          <w:b/>
          <w:bCs/>
          <w:u w:val="single"/>
        </w:rPr>
      </w:pPr>
    </w:p>
    <w:p w14:paraId="008F5C1B" w14:textId="3EC173B3" w:rsidR="00A6336B" w:rsidRDefault="00D31B27">
      <w:pPr>
        <w:pStyle w:val="TreA"/>
        <w:spacing w:line="360" w:lineRule="auto"/>
        <w:jc w:val="right"/>
        <w:rPr>
          <w:rFonts w:ascii="Arial" w:eastAsia="Arial" w:hAnsi="Arial" w:cs="Arial"/>
        </w:rPr>
      </w:pPr>
      <w:r>
        <w:rPr>
          <w:rFonts w:ascii="Arial" w:hAnsi="Arial"/>
        </w:rPr>
        <w:t xml:space="preserve">Warszawa, </w:t>
      </w:r>
      <w:r w:rsidR="00181AF3">
        <w:rPr>
          <w:rFonts w:ascii="Arial" w:hAnsi="Arial"/>
        </w:rPr>
        <w:t>23</w:t>
      </w:r>
      <w:r>
        <w:rPr>
          <w:rFonts w:ascii="Arial" w:hAnsi="Arial"/>
        </w:rPr>
        <w:t xml:space="preserve">.02 2023 r. </w:t>
      </w:r>
    </w:p>
    <w:p w14:paraId="16CD2FEF" w14:textId="77777777" w:rsidR="00A6336B" w:rsidRDefault="00A6336B">
      <w:pPr>
        <w:pStyle w:val="TreA"/>
        <w:spacing w:line="360" w:lineRule="auto"/>
        <w:jc w:val="center"/>
        <w:rPr>
          <w:rFonts w:ascii="Arial" w:eastAsia="Arial" w:hAnsi="Arial" w:cs="Arial"/>
          <w:b/>
          <w:bCs/>
          <w:u w:val="single"/>
        </w:rPr>
      </w:pPr>
    </w:p>
    <w:p w14:paraId="58B4B02B" w14:textId="77777777" w:rsidR="00A6336B" w:rsidRDefault="00A6336B">
      <w:pPr>
        <w:pStyle w:val="TreA"/>
        <w:spacing w:line="360" w:lineRule="auto"/>
        <w:jc w:val="center"/>
        <w:rPr>
          <w:rFonts w:ascii="Arial" w:eastAsia="Arial" w:hAnsi="Arial" w:cs="Arial"/>
          <w:b/>
          <w:bCs/>
          <w:u w:val="single"/>
        </w:rPr>
      </w:pPr>
    </w:p>
    <w:p w14:paraId="26D75239" w14:textId="77777777" w:rsidR="00A6336B" w:rsidRDefault="00A6336B">
      <w:pPr>
        <w:pStyle w:val="TreA"/>
        <w:spacing w:line="360" w:lineRule="auto"/>
        <w:jc w:val="both"/>
        <w:rPr>
          <w:rFonts w:ascii="Arial" w:eastAsia="Arial" w:hAnsi="Arial" w:cs="Arial"/>
          <w:b/>
          <w:bCs/>
          <w:color w:val="FF0000"/>
          <w:u w:val="single" w:color="FF0000"/>
          <w:shd w:val="clear" w:color="auto" w:fill="FFFFFF"/>
          <w:lang w:val="de-DE"/>
        </w:rPr>
      </w:pPr>
    </w:p>
    <w:p w14:paraId="2D7A1047" w14:textId="742C9B06" w:rsidR="00A6336B" w:rsidRDefault="00D31B27">
      <w:pPr>
        <w:pStyle w:val="TreA"/>
        <w:spacing w:line="360" w:lineRule="auto"/>
        <w:jc w:val="center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u w:val="single"/>
        </w:rPr>
        <w:t>Business Centr</w:t>
      </w:r>
      <w:r w:rsidR="002968C7">
        <w:rPr>
          <w:rFonts w:ascii="Arial" w:hAnsi="Arial"/>
          <w:b/>
          <w:bCs/>
          <w:u w:val="single"/>
        </w:rPr>
        <w:t>e</w:t>
      </w:r>
      <w:r>
        <w:rPr>
          <w:rFonts w:ascii="Arial" w:hAnsi="Arial"/>
          <w:b/>
          <w:bCs/>
          <w:u w:val="single"/>
        </w:rPr>
        <w:t xml:space="preserve"> Club i Kancelaria Ożóg przedstawia</w:t>
      </w:r>
      <w:r w:rsidR="006E433C">
        <w:rPr>
          <w:rFonts w:ascii="Arial" w:hAnsi="Arial"/>
          <w:b/>
          <w:bCs/>
          <w:u w:val="single"/>
        </w:rPr>
        <w:t>ją</w:t>
      </w:r>
      <w:r>
        <w:rPr>
          <w:rFonts w:ascii="Arial" w:hAnsi="Arial"/>
          <w:b/>
          <w:bCs/>
          <w:u w:val="single"/>
        </w:rPr>
        <w:t xml:space="preserve"> </w:t>
      </w:r>
      <w:r w:rsidR="00684CAA">
        <w:rPr>
          <w:rFonts w:ascii="Arial" w:hAnsi="Arial"/>
          <w:b/>
          <w:bCs/>
          <w:u w:val="single"/>
        </w:rPr>
        <w:t>wyniki analizy</w:t>
      </w:r>
      <w:r>
        <w:rPr>
          <w:rFonts w:ascii="Arial" w:hAnsi="Arial"/>
          <w:b/>
          <w:bCs/>
          <w:u w:val="single"/>
        </w:rPr>
        <w:t xml:space="preserve"> wpływu sankcji karnych </w:t>
      </w:r>
      <w:r w:rsidR="009750A6">
        <w:rPr>
          <w:rFonts w:ascii="Arial" w:hAnsi="Arial"/>
          <w:b/>
          <w:bCs/>
          <w:u w:val="single"/>
        </w:rPr>
        <w:t xml:space="preserve">i podatkowych </w:t>
      </w:r>
      <w:r>
        <w:rPr>
          <w:rFonts w:ascii="Arial" w:hAnsi="Arial"/>
          <w:b/>
          <w:bCs/>
          <w:u w:val="single"/>
        </w:rPr>
        <w:t xml:space="preserve">na </w:t>
      </w:r>
      <w:proofErr w:type="spellStart"/>
      <w:r>
        <w:rPr>
          <w:rFonts w:ascii="Arial" w:hAnsi="Arial"/>
          <w:b/>
          <w:bCs/>
          <w:u w:val="single"/>
        </w:rPr>
        <w:t>rozw</w:t>
      </w:r>
      <w:proofErr w:type="spellEnd"/>
      <w:r>
        <w:rPr>
          <w:rFonts w:ascii="Arial" w:hAnsi="Arial"/>
          <w:b/>
          <w:bCs/>
          <w:u w:val="single"/>
          <w:lang w:val="es-ES_tradnl"/>
        </w:rPr>
        <w:t>ó</w:t>
      </w:r>
      <w:r>
        <w:rPr>
          <w:rFonts w:ascii="Arial" w:hAnsi="Arial"/>
          <w:b/>
          <w:bCs/>
          <w:u w:val="single"/>
        </w:rPr>
        <w:t xml:space="preserve">j polskiej przedsiębiorczości. </w:t>
      </w:r>
    </w:p>
    <w:p w14:paraId="3ECF36C7" w14:textId="77777777" w:rsidR="00A6336B" w:rsidRDefault="00A6336B">
      <w:pPr>
        <w:pStyle w:val="TreA"/>
        <w:spacing w:line="360" w:lineRule="auto"/>
        <w:jc w:val="both"/>
        <w:rPr>
          <w:rFonts w:ascii="Arial" w:eastAsia="Arial" w:hAnsi="Arial" w:cs="Arial"/>
          <w:b/>
          <w:bCs/>
        </w:rPr>
      </w:pPr>
    </w:p>
    <w:p w14:paraId="2E7558F8" w14:textId="77777777" w:rsidR="00A6336B" w:rsidRDefault="00A6336B">
      <w:pPr>
        <w:pStyle w:val="TreA"/>
        <w:spacing w:line="360" w:lineRule="auto"/>
        <w:jc w:val="both"/>
        <w:rPr>
          <w:rFonts w:ascii="Arial" w:eastAsia="Arial" w:hAnsi="Arial" w:cs="Arial"/>
          <w:b/>
          <w:bCs/>
        </w:rPr>
      </w:pPr>
    </w:p>
    <w:p w14:paraId="2B7AC1EC" w14:textId="6E442CD6" w:rsidR="00A6336B" w:rsidRPr="00181AF3" w:rsidRDefault="00D31B27" w:rsidP="00181AF3">
      <w:pPr>
        <w:pStyle w:val="TreB"/>
        <w:spacing w:line="360" w:lineRule="auto"/>
        <w:rPr>
          <w:rFonts w:ascii="Arial" w:eastAsia="Arial" w:hAnsi="Arial" w:cs="Arial"/>
          <w:b/>
          <w:bCs/>
          <w:sz w:val="22"/>
          <w:szCs w:val="22"/>
        </w:rPr>
      </w:pPr>
      <w:r w:rsidRPr="00181AF3">
        <w:rPr>
          <w:rFonts w:ascii="Arial" w:hAnsi="Arial"/>
          <w:b/>
          <w:bCs/>
          <w:sz w:val="22"/>
          <w:szCs w:val="22"/>
        </w:rPr>
        <w:t xml:space="preserve">Polskie prawo jest coraz bardziej restrykcyjne. </w:t>
      </w:r>
      <w:r w:rsidR="006E433C">
        <w:rPr>
          <w:rFonts w:ascii="Arial" w:hAnsi="Arial"/>
          <w:b/>
          <w:bCs/>
          <w:sz w:val="22"/>
          <w:szCs w:val="22"/>
        </w:rPr>
        <w:t>Obecnie p</w:t>
      </w:r>
      <w:r w:rsidRPr="00181AF3">
        <w:rPr>
          <w:rFonts w:ascii="Arial" w:hAnsi="Arial"/>
          <w:b/>
          <w:bCs/>
          <w:sz w:val="22"/>
          <w:szCs w:val="22"/>
        </w:rPr>
        <w:t>rzedsiębiorcy traktowani są często jak przestępcy „największego kalibru”, a wymiar ka</w:t>
      </w:r>
      <w:r w:rsidR="00181AF3">
        <w:rPr>
          <w:rFonts w:ascii="Arial" w:hAnsi="Arial"/>
          <w:b/>
          <w:bCs/>
          <w:sz w:val="22"/>
          <w:szCs w:val="22"/>
        </w:rPr>
        <w:t>r</w:t>
      </w:r>
      <w:r w:rsidRPr="00181AF3">
        <w:rPr>
          <w:rFonts w:ascii="Arial" w:hAnsi="Arial"/>
          <w:b/>
          <w:bCs/>
          <w:sz w:val="22"/>
          <w:szCs w:val="22"/>
        </w:rPr>
        <w:t xml:space="preserve"> za przestępstwa skarbowe, kt</w:t>
      </w:r>
      <w:r w:rsidRPr="00181AF3">
        <w:rPr>
          <w:rFonts w:ascii="Arial" w:hAnsi="Arial"/>
          <w:b/>
          <w:bCs/>
          <w:sz w:val="22"/>
          <w:szCs w:val="22"/>
          <w:lang w:val="es-ES_tradnl"/>
        </w:rPr>
        <w:t>ó</w:t>
      </w:r>
      <w:r w:rsidRPr="00181AF3">
        <w:rPr>
          <w:rFonts w:ascii="Arial" w:hAnsi="Arial"/>
          <w:b/>
          <w:bCs/>
          <w:sz w:val="22"/>
          <w:szCs w:val="22"/>
        </w:rPr>
        <w:t xml:space="preserve">re wyznaczane są w oparciu o aktualne minimalne wynagrodzenie, wciąż rośnie. Business </w:t>
      </w:r>
      <w:r w:rsidR="002166F3" w:rsidRPr="00181AF3">
        <w:rPr>
          <w:rFonts w:ascii="Arial" w:hAnsi="Arial"/>
          <w:b/>
          <w:bCs/>
          <w:sz w:val="22"/>
          <w:szCs w:val="22"/>
        </w:rPr>
        <w:t xml:space="preserve">Centre </w:t>
      </w:r>
      <w:r w:rsidRPr="00181AF3">
        <w:rPr>
          <w:rFonts w:ascii="Arial" w:hAnsi="Arial"/>
          <w:b/>
          <w:bCs/>
          <w:sz w:val="22"/>
          <w:szCs w:val="22"/>
        </w:rPr>
        <w:t xml:space="preserve">Club we współpracy z Kancelarią Ożóg - Tomczykowski </w:t>
      </w:r>
      <w:r w:rsidR="00D42E89">
        <w:rPr>
          <w:rFonts w:ascii="Arial" w:hAnsi="Arial"/>
          <w:b/>
          <w:bCs/>
          <w:sz w:val="22"/>
          <w:szCs w:val="22"/>
        </w:rPr>
        <w:t xml:space="preserve">dokonało analizy </w:t>
      </w:r>
      <w:r w:rsidRPr="00181AF3">
        <w:rPr>
          <w:rFonts w:ascii="Arial" w:hAnsi="Arial"/>
          <w:b/>
          <w:bCs/>
          <w:sz w:val="22"/>
          <w:szCs w:val="22"/>
        </w:rPr>
        <w:t>zaostrzeń sankcji karnych za przestępstwa i wykroczenia gospodarcze.</w:t>
      </w:r>
    </w:p>
    <w:p w14:paraId="1F6E466A" w14:textId="77777777" w:rsidR="00A6336B" w:rsidRPr="00181AF3" w:rsidRDefault="00A6336B">
      <w:pPr>
        <w:pStyle w:val="TreA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64901584" w14:textId="77777777" w:rsidR="00A6336B" w:rsidRPr="00181AF3" w:rsidRDefault="00D31B27">
      <w:pPr>
        <w:pStyle w:val="TreA"/>
        <w:spacing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181AF3">
        <w:rPr>
          <w:rFonts w:ascii="Arial" w:hAnsi="Arial"/>
          <w:b/>
          <w:bCs/>
          <w:sz w:val="22"/>
          <w:szCs w:val="22"/>
          <w:u w:color="FF0000"/>
          <w:shd w:val="clear" w:color="auto" w:fill="FFFFFF"/>
          <w:lang w:val="de-DE"/>
        </w:rPr>
        <w:t>Hamulec polskiej przedsiębiorczości</w:t>
      </w:r>
    </w:p>
    <w:p w14:paraId="06964DF6" w14:textId="77777777" w:rsidR="00A6336B" w:rsidRPr="00181AF3" w:rsidRDefault="00A6336B">
      <w:pPr>
        <w:pStyle w:val="TreA"/>
        <w:spacing w:line="360" w:lineRule="auto"/>
        <w:jc w:val="both"/>
        <w:rPr>
          <w:rFonts w:ascii="Arial" w:eastAsia="Arial" w:hAnsi="Arial" w:cs="Arial"/>
          <w:sz w:val="22"/>
          <w:szCs w:val="22"/>
        </w:rPr>
      </w:pPr>
    </w:p>
    <w:p w14:paraId="6C8F7EF8" w14:textId="45503C81" w:rsidR="00A6336B" w:rsidRPr="00181AF3" w:rsidRDefault="00D31B27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181AF3">
        <w:rPr>
          <w:rFonts w:ascii="Arial" w:hAnsi="Arial"/>
          <w:sz w:val="22"/>
          <w:szCs w:val="22"/>
        </w:rPr>
        <w:t>Dodanie do kodeksu karnego nowego typu przestępstw fakturowych, za kt</w:t>
      </w:r>
      <w:r w:rsidRPr="00181AF3">
        <w:rPr>
          <w:rFonts w:ascii="Arial" w:hAnsi="Arial"/>
          <w:sz w:val="22"/>
          <w:szCs w:val="22"/>
          <w:lang w:val="es-ES_tradnl"/>
        </w:rPr>
        <w:t>ó</w:t>
      </w:r>
      <w:r w:rsidRPr="00181AF3">
        <w:rPr>
          <w:rFonts w:ascii="Arial" w:hAnsi="Arial"/>
          <w:sz w:val="22"/>
          <w:szCs w:val="22"/>
        </w:rPr>
        <w:t>re grozi do 25 lat pozbawienia wolności, a także wyposażenie organ</w:t>
      </w:r>
      <w:r w:rsidRPr="00181AF3">
        <w:rPr>
          <w:rFonts w:ascii="Arial" w:hAnsi="Arial"/>
          <w:sz w:val="22"/>
          <w:szCs w:val="22"/>
          <w:lang w:val="es-ES_tradnl"/>
        </w:rPr>
        <w:t>ó</w:t>
      </w:r>
      <w:r w:rsidRPr="00181AF3">
        <w:rPr>
          <w:rFonts w:ascii="Arial" w:hAnsi="Arial"/>
          <w:sz w:val="22"/>
          <w:szCs w:val="22"/>
        </w:rPr>
        <w:t>w skarbowych w narzędzia służące do inwigilacji rachunk</w:t>
      </w:r>
      <w:r w:rsidRPr="00181AF3">
        <w:rPr>
          <w:rFonts w:ascii="Arial" w:hAnsi="Arial"/>
          <w:sz w:val="22"/>
          <w:szCs w:val="22"/>
          <w:lang w:val="es-ES_tradnl"/>
        </w:rPr>
        <w:t>ó</w:t>
      </w:r>
      <w:r w:rsidRPr="00181AF3">
        <w:rPr>
          <w:rFonts w:ascii="Arial" w:hAnsi="Arial"/>
          <w:sz w:val="22"/>
          <w:szCs w:val="22"/>
        </w:rPr>
        <w:t>w bankowych podatnik</w:t>
      </w:r>
      <w:r w:rsidRPr="00181AF3">
        <w:rPr>
          <w:rFonts w:ascii="Arial" w:hAnsi="Arial"/>
          <w:sz w:val="22"/>
          <w:szCs w:val="22"/>
          <w:lang w:val="es-ES_tradnl"/>
        </w:rPr>
        <w:t>ó</w:t>
      </w:r>
      <w:r w:rsidRPr="00181AF3">
        <w:rPr>
          <w:rFonts w:ascii="Arial" w:hAnsi="Arial"/>
          <w:sz w:val="22"/>
          <w:szCs w:val="22"/>
        </w:rPr>
        <w:t>w bez informowania ich o tym fakcie, to tylko niekt</w:t>
      </w:r>
      <w:r w:rsidRPr="00181AF3">
        <w:rPr>
          <w:rFonts w:ascii="Arial" w:hAnsi="Arial"/>
          <w:sz w:val="22"/>
          <w:szCs w:val="22"/>
          <w:lang w:val="es-ES_tradnl"/>
        </w:rPr>
        <w:t>ó</w:t>
      </w:r>
      <w:r w:rsidRPr="00181AF3">
        <w:rPr>
          <w:rFonts w:ascii="Arial" w:hAnsi="Arial"/>
          <w:sz w:val="22"/>
          <w:szCs w:val="22"/>
        </w:rPr>
        <w:t xml:space="preserve">re ze zmian ocenianych przez </w:t>
      </w:r>
      <w:r w:rsidR="009750A6">
        <w:rPr>
          <w:rFonts w:ascii="Arial" w:hAnsi="Arial"/>
          <w:sz w:val="22"/>
          <w:szCs w:val="22"/>
        </w:rPr>
        <w:t>ekspertów</w:t>
      </w:r>
      <w:r w:rsidRPr="00181AF3">
        <w:rPr>
          <w:rFonts w:ascii="Arial" w:hAnsi="Arial"/>
          <w:sz w:val="22"/>
          <w:szCs w:val="22"/>
        </w:rPr>
        <w:t xml:space="preserve"> jako zbyt represyjne i blokujące rozw</w:t>
      </w:r>
      <w:r w:rsidRPr="00181AF3">
        <w:rPr>
          <w:rFonts w:ascii="Arial" w:hAnsi="Arial"/>
          <w:sz w:val="22"/>
          <w:szCs w:val="22"/>
          <w:lang w:val="es-ES_tradnl"/>
        </w:rPr>
        <w:t>ó</w:t>
      </w:r>
      <w:r w:rsidRPr="00181AF3">
        <w:rPr>
          <w:rFonts w:ascii="Arial" w:hAnsi="Arial"/>
          <w:sz w:val="22"/>
          <w:szCs w:val="22"/>
        </w:rPr>
        <w:t>j polskich firm.</w:t>
      </w:r>
    </w:p>
    <w:p w14:paraId="5806CFC7" w14:textId="322DEE57" w:rsidR="00A6336B" w:rsidRPr="00181AF3" w:rsidRDefault="00D31B27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181AF3">
        <w:rPr>
          <w:rFonts w:ascii="Arial" w:hAnsi="Arial"/>
          <w:sz w:val="22"/>
          <w:szCs w:val="22"/>
        </w:rPr>
        <w:t xml:space="preserve">Autorzy </w:t>
      </w:r>
      <w:r w:rsidR="00495315">
        <w:rPr>
          <w:rFonts w:ascii="Arial" w:hAnsi="Arial"/>
          <w:sz w:val="22"/>
          <w:szCs w:val="22"/>
        </w:rPr>
        <w:t>analizy</w:t>
      </w:r>
      <w:r w:rsidR="00495315" w:rsidRPr="00181AF3">
        <w:rPr>
          <w:rFonts w:ascii="Arial" w:hAnsi="Arial"/>
          <w:sz w:val="22"/>
          <w:szCs w:val="22"/>
        </w:rPr>
        <w:t xml:space="preserve"> </w:t>
      </w:r>
      <w:r w:rsidRPr="00181AF3">
        <w:rPr>
          <w:rFonts w:ascii="Arial" w:hAnsi="Arial"/>
          <w:sz w:val="22"/>
          <w:szCs w:val="22"/>
        </w:rPr>
        <w:t>wskazują, że od kilku lat wzrasta liczb</w:t>
      </w:r>
      <w:r w:rsidR="006E433C">
        <w:rPr>
          <w:rFonts w:ascii="Arial" w:hAnsi="Arial"/>
          <w:sz w:val="22"/>
          <w:szCs w:val="22"/>
        </w:rPr>
        <w:t>a</w:t>
      </w:r>
      <w:r w:rsidRPr="00181AF3">
        <w:rPr>
          <w:rFonts w:ascii="Arial" w:hAnsi="Arial"/>
          <w:sz w:val="22"/>
          <w:szCs w:val="22"/>
        </w:rPr>
        <w:t xml:space="preserve"> skazanych w związk</w:t>
      </w:r>
      <w:r w:rsidR="002968C7">
        <w:rPr>
          <w:rFonts w:ascii="Arial" w:hAnsi="Arial"/>
          <w:sz w:val="22"/>
          <w:szCs w:val="22"/>
        </w:rPr>
        <w:t>u</w:t>
      </w:r>
      <w:r w:rsidRPr="00181AF3">
        <w:rPr>
          <w:rFonts w:ascii="Arial" w:hAnsi="Arial"/>
          <w:sz w:val="22"/>
          <w:szCs w:val="22"/>
        </w:rPr>
        <w:t xml:space="preserve"> z popełni</w:t>
      </w:r>
      <w:r w:rsidR="006E433C">
        <w:rPr>
          <w:rFonts w:ascii="Arial" w:hAnsi="Arial"/>
          <w:sz w:val="22"/>
          <w:szCs w:val="22"/>
        </w:rPr>
        <w:t>e</w:t>
      </w:r>
      <w:r w:rsidRPr="00181AF3">
        <w:rPr>
          <w:rFonts w:ascii="Arial" w:hAnsi="Arial"/>
          <w:sz w:val="22"/>
          <w:szCs w:val="22"/>
        </w:rPr>
        <w:t>niem przestępstw skarbowych.</w:t>
      </w:r>
    </w:p>
    <w:p w14:paraId="185DDD7C" w14:textId="72FE2283" w:rsidR="00A6336B" w:rsidRPr="00181AF3" w:rsidRDefault="00D31B27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360" w:lineRule="auto"/>
        <w:jc w:val="both"/>
        <w:rPr>
          <w:rFonts w:ascii="Arial" w:eastAsia="Arial" w:hAnsi="Arial" w:cs="Arial"/>
          <w:b/>
          <w:bCs/>
          <w:i/>
          <w:iCs/>
          <w:sz w:val="22"/>
          <w:szCs w:val="22"/>
        </w:rPr>
      </w:pPr>
      <w:r w:rsidRPr="00181AF3">
        <w:rPr>
          <w:rFonts w:ascii="Arial" w:hAnsi="Arial"/>
          <w:i/>
          <w:iCs/>
          <w:sz w:val="22"/>
          <w:szCs w:val="22"/>
        </w:rPr>
        <w:t>Skala represji ze strony organ</w:t>
      </w:r>
      <w:r w:rsidRPr="00181AF3">
        <w:rPr>
          <w:rFonts w:ascii="Arial" w:hAnsi="Arial"/>
          <w:i/>
          <w:iCs/>
          <w:sz w:val="22"/>
          <w:szCs w:val="22"/>
          <w:lang w:val="es-ES_tradnl"/>
        </w:rPr>
        <w:t>ó</w:t>
      </w:r>
      <w:r w:rsidRPr="00181AF3">
        <w:rPr>
          <w:rFonts w:ascii="Arial" w:hAnsi="Arial"/>
          <w:i/>
          <w:iCs/>
          <w:sz w:val="22"/>
          <w:szCs w:val="22"/>
        </w:rPr>
        <w:t xml:space="preserve">w skarbowych z roku na rok jest coraz większa - to bardzo utrudnia prowadzenie biznesu w Polsce. Z danych zebranych przez Kancelarię Ożóg Tomczykowski i Business Centre Club wynika, że </w:t>
      </w:r>
      <w:r w:rsidR="002166F3" w:rsidRPr="00181AF3">
        <w:rPr>
          <w:rFonts w:ascii="Arial" w:hAnsi="Arial"/>
          <w:i/>
          <w:iCs/>
          <w:sz w:val="22"/>
          <w:szCs w:val="22"/>
        </w:rPr>
        <w:t xml:space="preserve">np. </w:t>
      </w:r>
      <w:r w:rsidRPr="00181AF3">
        <w:rPr>
          <w:rFonts w:ascii="Arial" w:hAnsi="Arial"/>
          <w:i/>
          <w:iCs/>
          <w:sz w:val="22"/>
          <w:szCs w:val="22"/>
        </w:rPr>
        <w:t>w 2019 roku zaledwie 577 os</w:t>
      </w:r>
      <w:r w:rsidRPr="00181AF3">
        <w:rPr>
          <w:rFonts w:ascii="Arial" w:hAnsi="Arial"/>
          <w:i/>
          <w:iCs/>
          <w:sz w:val="22"/>
          <w:szCs w:val="22"/>
          <w:lang w:val="es-ES_tradnl"/>
        </w:rPr>
        <w:t>ó</w:t>
      </w:r>
      <w:r w:rsidRPr="00181AF3">
        <w:rPr>
          <w:rFonts w:ascii="Arial" w:hAnsi="Arial"/>
          <w:i/>
          <w:iCs/>
          <w:sz w:val="22"/>
          <w:szCs w:val="22"/>
        </w:rPr>
        <w:t>b z 10 tysięcy przedsiębiorc</w:t>
      </w:r>
      <w:r w:rsidRPr="00181AF3">
        <w:rPr>
          <w:rFonts w:ascii="Arial" w:hAnsi="Arial"/>
          <w:i/>
          <w:iCs/>
          <w:sz w:val="22"/>
          <w:szCs w:val="22"/>
          <w:lang w:val="es-ES_tradnl"/>
        </w:rPr>
        <w:t>ó</w:t>
      </w:r>
      <w:r w:rsidRPr="00181AF3">
        <w:rPr>
          <w:rFonts w:ascii="Arial" w:hAnsi="Arial"/>
          <w:i/>
          <w:iCs/>
          <w:sz w:val="22"/>
          <w:szCs w:val="22"/>
        </w:rPr>
        <w:t>w, przeciwko kt</w:t>
      </w:r>
      <w:r w:rsidRPr="00181AF3">
        <w:rPr>
          <w:rFonts w:ascii="Arial" w:hAnsi="Arial"/>
          <w:i/>
          <w:iCs/>
          <w:sz w:val="22"/>
          <w:szCs w:val="22"/>
          <w:lang w:val="es-ES_tradnl"/>
        </w:rPr>
        <w:t>ó</w:t>
      </w:r>
      <w:r w:rsidRPr="00181AF3">
        <w:rPr>
          <w:rFonts w:ascii="Arial" w:hAnsi="Arial"/>
          <w:i/>
          <w:iCs/>
          <w:sz w:val="22"/>
          <w:szCs w:val="22"/>
        </w:rPr>
        <w:t xml:space="preserve">rym toczyły się </w:t>
      </w:r>
      <w:r w:rsidRPr="00181AF3">
        <w:rPr>
          <w:rFonts w:ascii="Arial" w:hAnsi="Arial"/>
          <w:i/>
          <w:iCs/>
          <w:sz w:val="22"/>
          <w:szCs w:val="22"/>
          <w:lang w:val="it-IT"/>
        </w:rPr>
        <w:t>post</w:t>
      </w:r>
      <w:r w:rsidRPr="00181AF3">
        <w:rPr>
          <w:rFonts w:ascii="Arial" w:hAnsi="Arial"/>
          <w:i/>
          <w:iCs/>
          <w:sz w:val="22"/>
          <w:szCs w:val="22"/>
        </w:rPr>
        <w:t>ępowania w sądach, zostało uniewinnionych. - zauważ</w:t>
      </w:r>
      <w:r w:rsidRPr="00181AF3">
        <w:rPr>
          <w:rFonts w:ascii="Arial" w:hAnsi="Arial"/>
          <w:i/>
          <w:iCs/>
          <w:sz w:val="22"/>
          <w:szCs w:val="22"/>
          <w:lang w:val="it-IT"/>
        </w:rPr>
        <w:t xml:space="preserve">a </w:t>
      </w:r>
      <w:r w:rsidRPr="00181AF3">
        <w:rPr>
          <w:rFonts w:ascii="Arial" w:hAnsi="Arial"/>
          <w:b/>
          <w:bCs/>
          <w:i/>
          <w:iCs/>
          <w:sz w:val="22"/>
          <w:szCs w:val="22"/>
          <w:lang w:val="es-ES_tradnl"/>
        </w:rPr>
        <w:t>El</w:t>
      </w:r>
      <w:r w:rsidRPr="00181AF3">
        <w:rPr>
          <w:rFonts w:ascii="Arial" w:hAnsi="Arial"/>
          <w:b/>
          <w:bCs/>
          <w:i/>
          <w:iCs/>
          <w:sz w:val="22"/>
          <w:szCs w:val="22"/>
        </w:rPr>
        <w:t>żbieta Glapiak, dyrektor Departamentu Analiz i Inicjatyw Gospodarczych Business Centre Club.</w:t>
      </w:r>
    </w:p>
    <w:p w14:paraId="6406AFDE" w14:textId="6E5F2DE5" w:rsidR="00A6336B" w:rsidRPr="00181AF3" w:rsidRDefault="00D31B27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360" w:lineRule="auto"/>
        <w:jc w:val="both"/>
        <w:rPr>
          <w:rFonts w:ascii="Arial" w:eastAsia="Arial" w:hAnsi="Arial" w:cs="Arial"/>
          <w:sz w:val="22"/>
          <w:szCs w:val="22"/>
        </w:rPr>
      </w:pPr>
      <w:r w:rsidRPr="00181AF3">
        <w:rPr>
          <w:rFonts w:ascii="Arial" w:hAnsi="Arial"/>
          <w:sz w:val="22"/>
          <w:szCs w:val="22"/>
        </w:rPr>
        <w:t>Opr</w:t>
      </w:r>
      <w:r w:rsidRPr="00181AF3">
        <w:rPr>
          <w:rFonts w:ascii="Arial" w:hAnsi="Arial"/>
          <w:sz w:val="22"/>
          <w:szCs w:val="22"/>
          <w:lang w:val="es-ES_tradnl"/>
        </w:rPr>
        <w:t>ó</w:t>
      </w:r>
      <w:r w:rsidRPr="00181AF3">
        <w:rPr>
          <w:rFonts w:ascii="Arial" w:hAnsi="Arial"/>
          <w:sz w:val="22"/>
          <w:szCs w:val="22"/>
        </w:rPr>
        <w:t>cz rosnącej skali problemu dotyczącego przestępczości skarbowej, rośnie też surowość orzekanych kar w sprawach o przestępstwa skarbowe. Szczeg</w:t>
      </w:r>
      <w:r w:rsidRPr="00181AF3">
        <w:rPr>
          <w:rFonts w:ascii="Arial" w:hAnsi="Arial"/>
          <w:sz w:val="22"/>
          <w:szCs w:val="22"/>
          <w:lang w:val="es-ES_tradnl"/>
        </w:rPr>
        <w:t>ó</w:t>
      </w:r>
      <w:r w:rsidRPr="00181AF3">
        <w:rPr>
          <w:rFonts w:ascii="Arial" w:hAnsi="Arial"/>
          <w:sz w:val="22"/>
          <w:szCs w:val="22"/>
        </w:rPr>
        <w:t xml:space="preserve">lnie negatywnie autorzy opracowania oceniają praktykę stosowania tymczasowego </w:t>
      </w:r>
      <w:r w:rsidR="002968C7" w:rsidRPr="00181AF3">
        <w:rPr>
          <w:rFonts w:ascii="Arial" w:hAnsi="Arial"/>
          <w:sz w:val="22"/>
          <w:szCs w:val="22"/>
        </w:rPr>
        <w:t>aresztowania w</w:t>
      </w:r>
      <w:r w:rsidRPr="00181AF3">
        <w:rPr>
          <w:rFonts w:ascii="Arial" w:hAnsi="Arial"/>
          <w:sz w:val="22"/>
          <w:szCs w:val="22"/>
        </w:rPr>
        <w:t xml:space="preserve"> sytuacji, w kt</w:t>
      </w:r>
      <w:r w:rsidRPr="00181AF3">
        <w:rPr>
          <w:rFonts w:ascii="Arial" w:hAnsi="Arial"/>
          <w:sz w:val="22"/>
          <w:szCs w:val="22"/>
          <w:lang w:val="es-ES_tradnl"/>
        </w:rPr>
        <w:t>ó</w:t>
      </w:r>
      <w:r w:rsidRPr="00181AF3">
        <w:rPr>
          <w:rFonts w:ascii="Arial" w:hAnsi="Arial"/>
          <w:sz w:val="22"/>
          <w:szCs w:val="22"/>
        </w:rPr>
        <w:t>rej jedyną przesłanką umożliwiającą organom wymiaru sprawiedliwości użycie tego narzędzia jest grożąca podejrzanemu/oskarżonemu surowa kara.</w:t>
      </w:r>
    </w:p>
    <w:p w14:paraId="6F95BEF9" w14:textId="0AF0FD2C" w:rsidR="00A6336B" w:rsidRPr="00181AF3" w:rsidRDefault="00D31B27">
      <w:pPr>
        <w:pStyle w:val="Domylne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20" w:line="360" w:lineRule="auto"/>
        <w:rPr>
          <w:rFonts w:ascii="Arial" w:eastAsia="Arial" w:hAnsi="Arial" w:cs="Arial"/>
          <w:sz w:val="22"/>
          <w:szCs w:val="22"/>
        </w:rPr>
      </w:pPr>
      <w:r w:rsidRPr="00181AF3">
        <w:rPr>
          <w:rFonts w:ascii="Arial" w:hAnsi="Arial"/>
          <w:sz w:val="22"/>
          <w:szCs w:val="22"/>
        </w:rPr>
        <w:lastRenderedPageBreak/>
        <w:t>To, co szczeg</w:t>
      </w:r>
      <w:r w:rsidRPr="00181AF3">
        <w:rPr>
          <w:rFonts w:ascii="Arial" w:hAnsi="Arial"/>
          <w:sz w:val="22"/>
          <w:szCs w:val="22"/>
          <w:lang w:val="es-ES_tradnl"/>
        </w:rPr>
        <w:t>ó</w:t>
      </w:r>
      <w:r w:rsidRPr="00181AF3">
        <w:rPr>
          <w:rFonts w:ascii="Arial" w:hAnsi="Arial"/>
          <w:sz w:val="22"/>
          <w:szCs w:val="22"/>
        </w:rPr>
        <w:t>lnie niepokoi ekspert</w:t>
      </w:r>
      <w:r w:rsidRPr="00181AF3">
        <w:rPr>
          <w:rFonts w:ascii="Arial" w:hAnsi="Arial"/>
          <w:sz w:val="22"/>
          <w:szCs w:val="22"/>
          <w:lang w:val="es-ES_tradnl"/>
        </w:rPr>
        <w:t>ó</w:t>
      </w:r>
      <w:r w:rsidRPr="00181AF3">
        <w:rPr>
          <w:rFonts w:ascii="Arial" w:hAnsi="Arial"/>
          <w:sz w:val="22"/>
          <w:szCs w:val="22"/>
        </w:rPr>
        <w:t xml:space="preserve">w </w:t>
      </w:r>
      <w:r w:rsidR="002166F3" w:rsidRPr="00181AF3">
        <w:rPr>
          <w:rFonts w:ascii="Arial" w:hAnsi="Arial"/>
          <w:sz w:val="22"/>
          <w:szCs w:val="22"/>
        </w:rPr>
        <w:t xml:space="preserve">Kancelarii </w:t>
      </w:r>
      <w:r w:rsidRPr="00181AF3">
        <w:rPr>
          <w:rFonts w:ascii="Arial" w:hAnsi="Arial"/>
          <w:sz w:val="22"/>
          <w:szCs w:val="22"/>
        </w:rPr>
        <w:t>Ożóg</w:t>
      </w:r>
      <w:r w:rsidR="006E433C">
        <w:rPr>
          <w:rFonts w:ascii="Arial" w:hAnsi="Arial"/>
          <w:sz w:val="22"/>
          <w:szCs w:val="22"/>
        </w:rPr>
        <w:t xml:space="preserve"> </w:t>
      </w:r>
      <w:r w:rsidR="006E433C" w:rsidRPr="00181AF3">
        <w:rPr>
          <w:rFonts w:ascii="Arial" w:hAnsi="Arial"/>
          <w:i/>
          <w:iCs/>
          <w:sz w:val="22"/>
          <w:szCs w:val="22"/>
        </w:rPr>
        <w:t>Tomczykowski</w:t>
      </w:r>
      <w:r w:rsidRPr="00181AF3">
        <w:rPr>
          <w:rFonts w:ascii="Arial" w:hAnsi="Arial"/>
          <w:sz w:val="22"/>
          <w:szCs w:val="22"/>
        </w:rPr>
        <w:t xml:space="preserve"> i Business </w:t>
      </w:r>
      <w:r w:rsidR="002166F3" w:rsidRPr="00181AF3">
        <w:rPr>
          <w:rFonts w:ascii="Arial" w:hAnsi="Arial"/>
          <w:sz w:val="22"/>
          <w:szCs w:val="22"/>
        </w:rPr>
        <w:t xml:space="preserve">Centre </w:t>
      </w:r>
      <w:r w:rsidRPr="00181AF3">
        <w:rPr>
          <w:rFonts w:ascii="Arial" w:hAnsi="Arial"/>
          <w:sz w:val="22"/>
          <w:szCs w:val="22"/>
        </w:rPr>
        <w:t>Club to fakt, że jednym ze skutk</w:t>
      </w:r>
      <w:r w:rsidRPr="00181AF3">
        <w:rPr>
          <w:rFonts w:ascii="Arial" w:hAnsi="Arial"/>
          <w:sz w:val="22"/>
          <w:szCs w:val="22"/>
          <w:lang w:val="es-ES_tradnl"/>
        </w:rPr>
        <w:t>ó</w:t>
      </w:r>
      <w:r w:rsidRPr="00181AF3">
        <w:rPr>
          <w:rFonts w:ascii="Arial" w:hAnsi="Arial"/>
          <w:sz w:val="22"/>
          <w:szCs w:val="22"/>
        </w:rPr>
        <w:t xml:space="preserve">w stosowania przez aparat państwowy represyjnej polityki karnej jest zamykanie przedsiębiorstw.           </w:t>
      </w:r>
    </w:p>
    <w:p w14:paraId="5ECC42CD" w14:textId="77777777" w:rsidR="00A6336B" w:rsidRPr="00181AF3" w:rsidRDefault="00A6336B">
      <w:pPr>
        <w:pStyle w:val="Domylne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20" w:line="360" w:lineRule="auto"/>
        <w:rPr>
          <w:rFonts w:ascii="Arial" w:eastAsia="Arial" w:hAnsi="Arial" w:cs="Arial"/>
          <w:sz w:val="22"/>
          <w:szCs w:val="22"/>
        </w:rPr>
      </w:pPr>
    </w:p>
    <w:p w14:paraId="5D2BA57C" w14:textId="77777777" w:rsidR="00A6336B" w:rsidRPr="00181AF3" w:rsidRDefault="00D31B27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360" w:lineRule="auto"/>
        <w:jc w:val="both"/>
        <w:rPr>
          <w:rFonts w:ascii="Arial" w:eastAsia="Arial" w:hAnsi="Arial" w:cs="Arial"/>
          <w:b/>
          <w:bCs/>
          <w:sz w:val="22"/>
          <w:szCs w:val="22"/>
        </w:rPr>
      </w:pPr>
      <w:r w:rsidRPr="00181AF3">
        <w:rPr>
          <w:rFonts w:ascii="Arial" w:hAnsi="Arial"/>
          <w:b/>
          <w:bCs/>
          <w:sz w:val="22"/>
          <w:szCs w:val="22"/>
        </w:rPr>
        <w:t>Rekordowa liczba zamkniętych firm</w:t>
      </w:r>
    </w:p>
    <w:p w14:paraId="6E787F47" w14:textId="3D91ED64" w:rsidR="00A6336B" w:rsidRPr="00181AF3" w:rsidRDefault="00D31B27">
      <w:pPr>
        <w:pStyle w:val="DomylneA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60" w:line="360" w:lineRule="auto"/>
        <w:jc w:val="both"/>
        <w:rPr>
          <w:rFonts w:ascii="Arial" w:eastAsia="Arial" w:hAnsi="Arial" w:cs="Arial"/>
          <w:sz w:val="22"/>
          <w:szCs w:val="22"/>
          <w:shd w:val="clear" w:color="auto" w:fill="FFFFFF"/>
        </w:rPr>
      </w:pPr>
      <w:r w:rsidRPr="00181AF3">
        <w:rPr>
          <w:rFonts w:ascii="Arial" w:hAnsi="Arial"/>
          <w:sz w:val="22"/>
          <w:szCs w:val="22"/>
        </w:rPr>
        <w:t>W 2022 roku zniknęła z rynku rekordowa liczba </w:t>
      </w:r>
      <w:r w:rsidRPr="00181AF3">
        <w:rPr>
          <w:rFonts w:ascii="Arial" w:hAnsi="Arial"/>
          <w:b/>
          <w:bCs/>
          <w:sz w:val="22"/>
          <w:szCs w:val="22"/>
        </w:rPr>
        <w:t>212 000 firm</w:t>
      </w:r>
      <w:r w:rsidRPr="00181AF3">
        <w:rPr>
          <w:rFonts w:ascii="Arial" w:hAnsi="Arial"/>
          <w:sz w:val="22"/>
          <w:szCs w:val="22"/>
        </w:rPr>
        <w:t>., a z Krajowego Rejestru Sądowego wykreślonych został</w:t>
      </w:r>
      <w:r w:rsidRPr="00181AF3">
        <w:rPr>
          <w:rFonts w:ascii="Arial" w:hAnsi="Arial"/>
          <w:sz w:val="22"/>
          <w:szCs w:val="22"/>
          <w:lang w:val="it-IT"/>
        </w:rPr>
        <w:t>o a</w:t>
      </w:r>
      <w:r w:rsidRPr="00181AF3">
        <w:rPr>
          <w:rFonts w:ascii="Arial" w:hAnsi="Arial"/>
          <w:sz w:val="22"/>
          <w:szCs w:val="22"/>
        </w:rPr>
        <w:t>ż 22 900 spółek.</w:t>
      </w:r>
    </w:p>
    <w:p w14:paraId="1FB7C2F4" w14:textId="7B4C8421" w:rsidR="00A6336B" w:rsidRDefault="00D31B27">
      <w:pPr>
        <w:pStyle w:val="Domylne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20" w:line="360" w:lineRule="auto"/>
        <w:jc w:val="both"/>
        <w:rPr>
          <w:rFonts w:ascii="Arial" w:hAnsi="Arial"/>
          <w:sz w:val="22"/>
          <w:szCs w:val="22"/>
          <w:lang w:val="it-IT"/>
        </w:rPr>
      </w:pPr>
      <w:r w:rsidRPr="00181AF3">
        <w:rPr>
          <w:rFonts w:ascii="Arial" w:hAnsi="Arial"/>
          <w:sz w:val="22"/>
          <w:szCs w:val="22"/>
        </w:rPr>
        <w:t>Tylko w okresie od stycznia do koń</w:t>
      </w:r>
      <w:r w:rsidRPr="00181AF3">
        <w:rPr>
          <w:rFonts w:ascii="Arial" w:hAnsi="Arial"/>
          <w:sz w:val="22"/>
          <w:szCs w:val="22"/>
          <w:lang w:val="es-ES_tradnl"/>
        </w:rPr>
        <w:t>ca pa</w:t>
      </w:r>
      <w:r w:rsidR="002968C7">
        <w:rPr>
          <w:rFonts w:ascii="Arial" w:hAnsi="Arial"/>
          <w:sz w:val="22"/>
          <w:szCs w:val="22"/>
        </w:rPr>
        <w:t>ż</w:t>
      </w:r>
      <w:r w:rsidRPr="00181AF3">
        <w:rPr>
          <w:rFonts w:ascii="Arial" w:hAnsi="Arial"/>
          <w:sz w:val="22"/>
          <w:szCs w:val="22"/>
        </w:rPr>
        <w:t>dziernika 2022 roku do rejestru Centralnej Ewidencji i Informacji o Działalności Gospodarczej wpłynęło 157,7 tys. wniosk</w:t>
      </w:r>
      <w:r w:rsidRPr="00181AF3">
        <w:rPr>
          <w:rFonts w:ascii="Arial" w:hAnsi="Arial"/>
          <w:sz w:val="22"/>
          <w:szCs w:val="22"/>
          <w:lang w:val="es-ES_tradnl"/>
        </w:rPr>
        <w:t>ó</w:t>
      </w:r>
      <w:r w:rsidRPr="00181AF3">
        <w:rPr>
          <w:rFonts w:ascii="Arial" w:hAnsi="Arial"/>
          <w:sz w:val="22"/>
          <w:szCs w:val="22"/>
        </w:rPr>
        <w:t>w o zamknięcie firm - o 17,1 proc. więcej niż w roku 2021. Do CEiDG wpłynęło r</w:t>
      </w:r>
      <w:r w:rsidRPr="00181AF3">
        <w:rPr>
          <w:rFonts w:ascii="Arial" w:hAnsi="Arial"/>
          <w:sz w:val="22"/>
          <w:szCs w:val="22"/>
          <w:lang w:val="es-ES_tradnl"/>
        </w:rPr>
        <w:t>ó</w:t>
      </w:r>
      <w:r w:rsidRPr="00181AF3">
        <w:rPr>
          <w:rFonts w:ascii="Arial" w:hAnsi="Arial"/>
          <w:sz w:val="22"/>
          <w:szCs w:val="22"/>
        </w:rPr>
        <w:t>wnież o 31,1 proc. więcej wniosk</w:t>
      </w:r>
      <w:r w:rsidRPr="00181AF3">
        <w:rPr>
          <w:rFonts w:ascii="Arial" w:hAnsi="Arial"/>
          <w:sz w:val="22"/>
          <w:szCs w:val="22"/>
          <w:lang w:val="es-ES_tradnl"/>
        </w:rPr>
        <w:t>ó</w:t>
      </w:r>
      <w:r w:rsidRPr="00181AF3">
        <w:rPr>
          <w:rFonts w:ascii="Arial" w:hAnsi="Arial"/>
          <w:sz w:val="22"/>
          <w:szCs w:val="22"/>
        </w:rPr>
        <w:t>w o zawieszenie działalnoś</w:t>
      </w:r>
      <w:r w:rsidRPr="00181AF3">
        <w:rPr>
          <w:rFonts w:ascii="Arial" w:hAnsi="Arial"/>
          <w:sz w:val="22"/>
          <w:szCs w:val="22"/>
          <w:lang w:val="it-IT"/>
        </w:rPr>
        <w:t>ci.</w:t>
      </w:r>
    </w:p>
    <w:p w14:paraId="40859B40" w14:textId="77777777" w:rsidR="00181AF3" w:rsidRPr="00181AF3" w:rsidRDefault="00181AF3">
      <w:pPr>
        <w:pStyle w:val="Domylne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20" w:line="360" w:lineRule="auto"/>
        <w:jc w:val="both"/>
        <w:rPr>
          <w:rFonts w:ascii="Arial" w:eastAsia="Arial" w:hAnsi="Arial" w:cs="Arial"/>
          <w:sz w:val="22"/>
          <w:szCs w:val="22"/>
          <w:lang w:val="it-IT"/>
        </w:rPr>
      </w:pPr>
    </w:p>
    <w:p w14:paraId="1B7397DE" w14:textId="2F1C0FA9" w:rsidR="00A6336B" w:rsidRPr="00181AF3" w:rsidRDefault="002166F3">
      <w:pPr>
        <w:pStyle w:val="DomylneA"/>
        <w:shd w:val="clear" w:color="auto" w:fill="FFFFFF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spacing w:before="0" w:after="120" w:line="360" w:lineRule="auto"/>
        <w:jc w:val="both"/>
        <w:rPr>
          <w:rFonts w:ascii="Arial" w:hAnsi="Arial"/>
          <w:b/>
          <w:bCs/>
          <w:i/>
          <w:iCs/>
          <w:sz w:val="22"/>
          <w:szCs w:val="22"/>
        </w:rPr>
      </w:pPr>
      <w:r w:rsidRPr="00181AF3">
        <w:rPr>
          <w:rFonts w:ascii="Arial" w:hAnsi="Arial"/>
          <w:i/>
          <w:iCs/>
          <w:sz w:val="22"/>
          <w:szCs w:val="22"/>
        </w:rPr>
        <w:t xml:space="preserve">Patrząc na liczbę </w:t>
      </w:r>
      <w:r w:rsidR="003F0737" w:rsidRPr="00181AF3">
        <w:rPr>
          <w:rFonts w:ascii="Arial" w:hAnsi="Arial"/>
          <w:i/>
          <w:iCs/>
          <w:sz w:val="22"/>
          <w:szCs w:val="22"/>
        </w:rPr>
        <w:t xml:space="preserve">sukcesywnie </w:t>
      </w:r>
      <w:r w:rsidRPr="00181AF3">
        <w:rPr>
          <w:rFonts w:ascii="Arial" w:hAnsi="Arial"/>
          <w:i/>
          <w:iCs/>
          <w:sz w:val="22"/>
          <w:szCs w:val="22"/>
        </w:rPr>
        <w:t xml:space="preserve">wprowadzanych od 2015 r. regulacji prawnych, które miały uszczelniać system podatkowy, a faktycznie prowadziły do wzrostu represyjności za pewne kategorie czynów, wyniki </w:t>
      </w:r>
      <w:r w:rsidR="00BE4058">
        <w:rPr>
          <w:rFonts w:ascii="Arial" w:hAnsi="Arial"/>
          <w:i/>
          <w:iCs/>
          <w:sz w:val="22"/>
          <w:szCs w:val="22"/>
        </w:rPr>
        <w:t>analizy</w:t>
      </w:r>
      <w:r w:rsidRPr="00181AF3">
        <w:rPr>
          <w:rFonts w:ascii="Arial" w:hAnsi="Arial"/>
          <w:i/>
          <w:iCs/>
          <w:sz w:val="22"/>
          <w:szCs w:val="22"/>
        </w:rPr>
        <w:t xml:space="preserve"> były przewidywalne. Zebrane statystyki m.in. z sądów karnych, a także wypowiedzi przedstawicieli biznesu skrzywdzonych przez aparat państwa potwierdzają, że </w:t>
      </w:r>
      <w:r w:rsidR="003F0737" w:rsidRPr="00181AF3">
        <w:rPr>
          <w:rFonts w:ascii="Arial" w:hAnsi="Arial"/>
          <w:i/>
          <w:iCs/>
          <w:sz w:val="22"/>
          <w:szCs w:val="22"/>
        </w:rPr>
        <w:t xml:space="preserve">orzeczenia za sprawy podatkowe są coraz surowsze. Zbyt pochopnie stosowane są areszty. Po wprowadzeniu szczególnego typu przestępstw fakturowych, z roku na roku wzrasta także w poszczególnych sądach liczba skazanych na podstawie tych przepisów. Osłabienie pewności prawa, a przy tym także jego przewidywalności, wpłynie negatywnie na liczbę zagranicznych inwestycji w kraju. </w:t>
      </w:r>
      <w:r w:rsidR="00B71F0D">
        <w:rPr>
          <w:rFonts w:ascii="Arial" w:hAnsi="Arial"/>
          <w:i/>
          <w:iCs/>
          <w:sz w:val="22"/>
          <w:szCs w:val="22"/>
        </w:rPr>
        <w:t xml:space="preserve">Analiza </w:t>
      </w:r>
      <w:r w:rsidR="003F0737" w:rsidRPr="00181AF3">
        <w:rPr>
          <w:rFonts w:ascii="Arial" w:hAnsi="Arial"/>
          <w:i/>
          <w:iCs/>
          <w:sz w:val="22"/>
          <w:szCs w:val="22"/>
        </w:rPr>
        <w:t xml:space="preserve"> pokazuje, że wymagane są pilne zmiany ułatwiające prowadzenie działalności gospodarczej, a nie, jak dotychczas, wprowadzające kolejne surowe kary za błędy z tą działalnością związane. </w:t>
      </w:r>
      <w:r w:rsidR="00181AF3" w:rsidRPr="00181AF3">
        <w:rPr>
          <w:rFonts w:ascii="Arial" w:hAnsi="Arial"/>
          <w:i/>
          <w:iCs/>
          <w:sz w:val="22"/>
          <w:szCs w:val="22"/>
        </w:rPr>
        <w:t xml:space="preserve">– </w:t>
      </w:r>
      <w:r w:rsidR="00181AF3">
        <w:rPr>
          <w:rFonts w:ascii="Arial" w:hAnsi="Arial"/>
          <w:i/>
          <w:iCs/>
          <w:sz w:val="22"/>
          <w:szCs w:val="22"/>
        </w:rPr>
        <w:t>uważa</w:t>
      </w:r>
      <w:r w:rsidR="00181AF3" w:rsidRPr="00181AF3">
        <w:rPr>
          <w:rFonts w:ascii="Arial" w:hAnsi="Arial"/>
          <w:i/>
          <w:iCs/>
          <w:sz w:val="22"/>
          <w:szCs w:val="22"/>
        </w:rPr>
        <w:t xml:space="preserve"> </w:t>
      </w:r>
      <w:r w:rsidR="00181AF3" w:rsidRPr="00181AF3">
        <w:rPr>
          <w:rFonts w:ascii="Arial" w:hAnsi="Arial"/>
          <w:b/>
          <w:bCs/>
          <w:i/>
          <w:iCs/>
          <w:sz w:val="22"/>
          <w:szCs w:val="22"/>
        </w:rPr>
        <w:t xml:space="preserve">dr Jacek Matarewicz, partner w Kancelarii </w:t>
      </w:r>
      <w:r w:rsidR="002968C7" w:rsidRPr="00181AF3">
        <w:rPr>
          <w:rFonts w:ascii="Arial" w:hAnsi="Arial"/>
          <w:b/>
          <w:bCs/>
          <w:i/>
          <w:iCs/>
          <w:sz w:val="22"/>
          <w:szCs w:val="22"/>
        </w:rPr>
        <w:t>Ożóg Tomczykowski</w:t>
      </w:r>
      <w:r w:rsidR="00181AF3" w:rsidRPr="00181AF3">
        <w:rPr>
          <w:rFonts w:ascii="Arial" w:hAnsi="Arial"/>
          <w:b/>
          <w:bCs/>
          <w:i/>
          <w:iCs/>
          <w:sz w:val="22"/>
          <w:szCs w:val="22"/>
        </w:rPr>
        <w:t>.</w:t>
      </w:r>
    </w:p>
    <w:p w14:paraId="3C95D586" w14:textId="77777777" w:rsidR="00A6336B" w:rsidRDefault="00A6336B">
      <w:pPr>
        <w:pStyle w:val="TreA"/>
        <w:spacing w:line="360" w:lineRule="auto"/>
        <w:jc w:val="both"/>
        <w:rPr>
          <w:rFonts w:ascii="Arial" w:eastAsia="Arial" w:hAnsi="Arial" w:cs="Arial"/>
          <w:shd w:val="clear" w:color="auto" w:fill="FFFFFF"/>
        </w:rPr>
      </w:pPr>
    </w:p>
    <w:p w14:paraId="5B2D4028" w14:textId="77777777" w:rsidR="00A6336B" w:rsidRDefault="00A6336B">
      <w:pPr>
        <w:pStyle w:val="TreA"/>
        <w:spacing w:line="360" w:lineRule="auto"/>
        <w:jc w:val="both"/>
        <w:rPr>
          <w:rFonts w:ascii="Arial" w:eastAsia="Arial" w:hAnsi="Arial" w:cs="Arial"/>
          <w:shd w:val="clear" w:color="auto" w:fill="FFFFFF"/>
        </w:rPr>
      </w:pPr>
    </w:p>
    <w:p w14:paraId="72032D7F" w14:textId="77777777" w:rsidR="00A6336B" w:rsidRDefault="00A6336B">
      <w:pPr>
        <w:pStyle w:val="TreA"/>
        <w:spacing w:line="360" w:lineRule="auto"/>
        <w:jc w:val="both"/>
        <w:rPr>
          <w:rFonts w:ascii="Arial" w:eastAsia="Arial" w:hAnsi="Arial" w:cs="Arial"/>
          <w:shd w:val="clear" w:color="auto" w:fill="FFFFFF"/>
        </w:rPr>
      </w:pPr>
    </w:p>
    <w:p w14:paraId="7EF561B6" w14:textId="3F7DD446" w:rsidR="00A6336B" w:rsidRDefault="00A6336B">
      <w:pPr>
        <w:pStyle w:val="TreA"/>
        <w:spacing w:line="360" w:lineRule="auto"/>
        <w:jc w:val="both"/>
        <w:rPr>
          <w:rFonts w:ascii="Arial" w:eastAsia="Arial" w:hAnsi="Arial" w:cs="Arial"/>
          <w:shd w:val="clear" w:color="auto" w:fill="FFFFFF"/>
        </w:rPr>
      </w:pPr>
    </w:p>
    <w:p w14:paraId="59455C64" w14:textId="54F655CC" w:rsidR="00F70931" w:rsidRDefault="00F70931">
      <w:pPr>
        <w:pStyle w:val="TreA"/>
        <w:spacing w:line="360" w:lineRule="auto"/>
        <w:jc w:val="both"/>
        <w:rPr>
          <w:rFonts w:ascii="Arial" w:eastAsia="Arial" w:hAnsi="Arial" w:cs="Arial"/>
          <w:shd w:val="clear" w:color="auto" w:fill="FFFFFF"/>
        </w:rPr>
      </w:pPr>
    </w:p>
    <w:p w14:paraId="09465B6A" w14:textId="77777777" w:rsidR="00F70931" w:rsidRDefault="00F70931">
      <w:pPr>
        <w:pStyle w:val="TreA"/>
        <w:spacing w:line="360" w:lineRule="auto"/>
        <w:jc w:val="both"/>
        <w:rPr>
          <w:rFonts w:ascii="Arial" w:eastAsia="Arial" w:hAnsi="Arial" w:cs="Arial"/>
          <w:shd w:val="clear" w:color="auto" w:fill="FFFFFF"/>
        </w:rPr>
      </w:pPr>
    </w:p>
    <w:p w14:paraId="26B277A2" w14:textId="77777777" w:rsidR="00A6336B" w:rsidRDefault="00A6336B">
      <w:pPr>
        <w:pStyle w:val="TreA"/>
        <w:spacing w:line="360" w:lineRule="auto"/>
        <w:jc w:val="both"/>
        <w:rPr>
          <w:rFonts w:ascii="Arial" w:eastAsia="Arial" w:hAnsi="Arial" w:cs="Arial"/>
          <w:shd w:val="clear" w:color="auto" w:fill="FFFFFF"/>
        </w:rPr>
      </w:pPr>
    </w:p>
    <w:p w14:paraId="27A446B6" w14:textId="77777777" w:rsidR="00A6336B" w:rsidRDefault="00A6336B">
      <w:pPr>
        <w:pStyle w:val="TreA"/>
        <w:spacing w:line="360" w:lineRule="auto"/>
        <w:jc w:val="both"/>
        <w:rPr>
          <w:rFonts w:ascii="Arial" w:eastAsia="Arial" w:hAnsi="Arial" w:cs="Arial"/>
          <w:shd w:val="clear" w:color="auto" w:fill="FFFFFF"/>
        </w:rPr>
      </w:pPr>
    </w:p>
    <w:p w14:paraId="64398B2F" w14:textId="77777777" w:rsidR="00A6336B" w:rsidRDefault="00A6336B">
      <w:pPr>
        <w:pStyle w:val="TreA"/>
        <w:spacing w:line="360" w:lineRule="auto"/>
        <w:jc w:val="both"/>
        <w:rPr>
          <w:rFonts w:ascii="Arial" w:eastAsia="Arial" w:hAnsi="Arial" w:cs="Arial"/>
          <w:shd w:val="clear" w:color="auto" w:fill="FFFFFF"/>
        </w:rPr>
      </w:pPr>
    </w:p>
    <w:p w14:paraId="0E9D6677" w14:textId="77777777" w:rsidR="00A6336B" w:rsidRDefault="00A6336B">
      <w:pPr>
        <w:pStyle w:val="TreA"/>
        <w:spacing w:line="360" w:lineRule="auto"/>
        <w:jc w:val="both"/>
        <w:rPr>
          <w:rFonts w:ascii="Arial" w:eastAsia="Arial" w:hAnsi="Arial" w:cs="Arial"/>
          <w:shd w:val="clear" w:color="auto" w:fill="FFFFFF"/>
        </w:rPr>
      </w:pPr>
    </w:p>
    <w:p w14:paraId="6B122F74" w14:textId="77777777" w:rsidR="00A6336B" w:rsidRPr="00181AF3" w:rsidRDefault="00A6336B">
      <w:pPr>
        <w:pStyle w:val="TreA"/>
        <w:spacing w:line="360" w:lineRule="auto"/>
        <w:jc w:val="both"/>
        <w:rPr>
          <w:rFonts w:ascii="Arial" w:eastAsia="Arial" w:hAnsi="Arial" w:cs="Arial"/>
          <w:sz w:val="20"/>
          <w:szCs w:val="20"/>
          <w:shd w:val="clear" w:color="auto" w:fill="FFFFFF"/>
        </w:rPr>
      </w:pPr>
    </w:p>
    <w:p w14:paraId="33B36F5A" w14:textId="77777777" w:rsidR="00A6336B" w:rsidRPr="00181AF3" w:rsidRDefault="00D31B27">
      <w:pPr>
        <w:pStyle w:val="TreA"/>
        <w:spacing w:line="360" w:lineRule="auto"/>
        <w:jc w:val="center"/>
        <w:rPr>
          <w:rFonts w:ascii="Arial" w:eastAsia="Arial" w:hAnsi="Arial" w:cs="Arial"/>
          <w:sz w:val="20"/>
          <w:szCs w:val="20"/>
        </w:rPr>
      </w:pPr>
      <w:r w:rsidRPr="00181AF3">
        <w:rPr>
          <w:rFonts w:ascii="Arial" w:hAnsi="Arial"/>
          <w:sz w:val="20"/>
          <w:szCs w:val="20"/>
        </w:rPr>
        <w:lastRenderedPageBreak/>
        <w:t>***</w:t>
      </w:r>
    </w:p>
    <w:p w14:paraId="05C38D11" w14:textId="77777777" w:rsidR="00A6336B" w:rsidRPr="00181AF3" w:rsidRDefault="00D31B27">
      <w:pPr>
        <w:pStyle w:val="TreA"/>
        <w:spacing w:line="360" w:lineRule="auto"/>
        <w:rPr>
          <w:rFonts w:ascii="Arial" w:eastAsia="Arial" w:hAnsi="Arial" w:cs="Arial"/>
          <w:b/>
          <w:bCs/>
          <w:sz w:val="20"/>
          <w:szCs w:val="20"/>
        </w:rPr>
      </w:pPr>
      <w:r w:rsidRPr="00181AF3">
        <w:rPr>
          <w:rFonts w:ascii="Arial" w:hAnsi="Arial"/>
          <w:b/>
          <w:bCs/>
          <w:sz w:val="20"/>
          <w:szCs w:val="20"/>
        </w:rPr>
        <w:t>Business Centre Club (BCC)</w:t>
      </w:r>
    </w:p>
    <w:p w14:paraId="3A076F96" w14:textId="34D9AD36" w:rsidR="00A6336B" w:rsidRPr="00181AF3" w:rsidRDefault="00D31B27">
      <w:pPr>
        <w:pStyle w:val="TreA"/>
        <w:spacing w:line="360" w:lineRule="auto"/>
        <w:jc w:val="both"/>
        <w:rPr>
          <w:rFonts w:ascii="Arial" w:hAnsi="Arial"/>
          <w:sz w:val="20"/>
          <w:szCs w:val="20"/>
        </w:rPr>
      </w:pPr>
      <w:r w:rsidRPr="00181AF3">
        <w:rPr>
          <w:rFonts w:ascii="Arial" w:hAnsi="Arial"/>
          <w:sz w:val="20"/>
          <w:szCs w:val="20"/>
        </w:rPr>
        <w:t>BCC to największa w kraju ustawowa organizacja indywidualnych pracodawc</w:t>
      </w:r>
      <w:r w:rsidRPr="00181AF3">
        <w:rPr>
          <w:rFonts w:ascii="Arial" w:hAnsi="Arial"/>
          <w:sz w:val="20"/>
          <w:szCs w:val="20"/>
          <w:lang w:val="es-ES_tradnl"/>
        </w:rPr>
        <w:t>ó</w:t>
      </w:r>
      <w:r w:rsidRPr="00181AF3">
        <w:rPr>
          <w:rFonts w:ascii="Arial" w:hAnsi="Arial"/>
          <w:sz w:val="20"/>
          <w:szCs w:val="20"/>
        </w:rPr>
        <w:t>w. Członkowie Klubu zatrudniają ponad 400 tys. pracownik</w:t>
      </w:r>
      <w:r w:rsidRPr="00181AF3">
        <w:rPr>
          <w:rFonts w:ascii="Arial" w:hAnsi="Arial"/>
          <w:sz w:val="20"/>
          <w:szCs w:val="20"/>
          <w:lang w:val="es-ES_tradnl"/>
        </w:rPr>
        <w:t>ó</w:t>
      </w:r>
      <w:r w:rsidRPr="00181AF3">
        <w:rPr>
          <w:rFonts w:ascii="Arial" w:hAnsi="Arial"/>
          <w:sz w:val="20"/>
          <w:szCs w:val="20"/>
        </w:rPr>
        <w:t>w, przychody firm to ponad 200 miliard</w:t>
      </w:r>
      <w:r w:rsidRPr="00181AF3">
        <w:rPr>
          <w:rFonts w:ascii="Arial" w:hAnsi="Arial"/>
          <w:sz w:val="20"/>
          <w:szCs w:val="20"/>
          <w:lang w:val="es-ES_tradnl"/>
        </w:rPr>
        <w:t>ó</w:t>
      </w:r>
      <w:r w:rsidRPr="00181AF3">
        <w:rPr>
          <w:rFonts w:ascii="Arial" w:hAnsi="Arial"/>
          <w:sz w:val="20"/>
          <w:szCs w:val="20"/>
        </w:rPr>
        <w:t>w złotych, a siedziby rozlokowane są w 250 miastach. Na terenie Polski działają 22 loże regionalne. Do BCC należą przedstawiciele wszystkich branż, międzynarodowe korporacje, instytucje finansowe i ubezpieczeniowe, firmy telekomunikacyjne, najwięksi polscy producenci, uczelnie wyższe, koncerny wydawnicze i znane kancelarie prawne. Członkami BCC – klubu przedsiębiorc</w:t>
      </w:r>
      <w:r w:rsidRPr="00181AF3">
        <w:rPr>
          <w:rFonts w:ascii="Arial" w:hAnsi="Arial"/>
          <w:sz w:val="20"/>
          <w:szCs w:val="20"/>
          <w:lang w:val="es-ES_tradnl"/>
        </w:rPr>
        <w:t>ó</w:t>
      </w:r>
      <w:r w:rsidRPr="00181AF3">
        <w:rPr>
          <w:rFonts w:ascii="Arial" w:hAnsi="Arial"/>
          <w:sz w:val="20"/>
          <w:szCs w:val="20"/>
        </w:rPr>
        <w:t xml:space="preserve">w są także prawnicy, dziennikarze, naukowcy, wydawcy, lekarze, wojskowi i studenci. </w:t>
      </w:r>
    </w:p>
    <w:p w14:paraId="1DD6B015" w14:textId="77777777" w:rsidR="00181AF3" w:rsidRPr="00181AF3" w:rsidRDefault="00181AF3">
      <w:pPr>
        <w:pStyle w:val="TreA"/>
        <w:spacing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4A509FFD" w14:textId="77777777" w:rsidR="00A6336B" w:rsidRPr="00181AF3" w:rsidRDefault="00D31B27">
      <w:pPr>
        <w:pStyle w:val="TreA"/>
        <w:spacing w:line="360" w:lineRule="auto"/>
        <w:rPr>
          <w:rFonts w:ascii="Arial" w:eastAsia="Arial" w:hAnsi="Arial" w:cs="Arial"/>
          <w:sz w:val="20"/>
          <w:szCs w:val="20"/>
        </w:rPr>
      </w:pPr>
      <w:r w:rsidRPr="00181AF3">
        <w:rPr>
          <w:rFonts w:ascii="Arial" w:hAnsi="Arial"/>
          <w:b/>
          <w:bCs/>
          <w:color w:val="33363B"/>
          <w:sz w:val="20"/>
          <w:szCs w:val="20"/>
          <w:u w:color="33363B"/>
          <w:lang w:val="de-DE"/>
        </w:rPr>
        <w:t>Wi</w:t>
      </w:r>
      <w:r w:rsidRPr="00181AF3">
        <w:rPr>
          <w:rFonts w:ascii="Arial" w:hAnsi="Arial"/>
          <w:b/>
          <w:bCs/>
          <w:color w:val="33363B"/>
          <w:sz w:val="20"/>
          <w:szCs w:val="20"/>
          <w:u w:color="33363B"/>
        </w:rPr>
        <w:t>ęcej o BCC:</w:t>
      </w:r>
    </w:p>
    <w:p w14:paraId="1216863A" w14:textId="4C1C8955" w:rsidR="00A6336B" w:rsidRDefault="00000000" w:rsidP="00181AF3">
      <w:pPr>
        <w:pStyle w:val="TreA"/>
        <w:tabs>
          <w:tab w:val="left" w:pos="2892"/>
        </w:tabs>
        <w:spacing w:line="360" w:lineRule="auto"/>
        <w:rPr>
          <w:rStyle w:val="Hyperlink0"/>
          <w:rFonts w:ascii="Arial" w:hAnsi="Arial"/>
          <w:sz w:val="20"/>
          <w:szCs w:val="20"/>
        </w:rPr>
      </w:pPr>
      <w:hyperlink r:id="rId8" w:history="1">
        <w:r w:rsidR="00D31B27" w:rsidRPr="00181AF3">
          <w:rPr>
            <w:rStyle w:val="Hyperlink0"/>
            <w:rFonts w:ascii="Arial" w:hAnsi="Arial"/>
            <w:sz w:val="20"/>
            <w:szCs w:val="20"/>
          </w:rPr>
          <w:t>www.bcc.pl</w:t>
        </w:r>
      </w:hyperlink>
    </w:p>
    <w:p w14:paraId="0B0B5084" w14:textId="77777777" w:rsidR="00181AF3" w:rsidRPr="00181AF3" w:rsidRDefault="00181AF3" w:rsidP="00181AF3">
      <w:pPr>
        <w:pStyle w:val="TreA"/>
        <w:tabs>
          <w:tab w:val="left" w:pos="2892"/>
        </w:tabs>
        <w:spacing w:line="360" w:lineRule="auto"/>
        <w:rPr>
          <w:rFonts w:ascii="Arial" w:eastAsia="Arial" w:hAnsi="Arial" w:cs="Arial"/>
          <w:sz w:val="20"/>
          <w:szCs w:val="20"/>
        </w:rPr>
      </w:pPr>
    </w:p>
    <w:p w14:paraId="05282655" w14:textId="77777777" w:rsidR="00A6336B" w:rsidRPr="00181AF3" w:rsidRDefault="00D31B27">
      <w:pPr>
        <w:pStyle w:val="TreA"/>
        <w:spacing w:line="360" w:lineRule="auto"/>
        <w:rPr>
          <w:rFonts w:ascii="Arial" w:eastAsia="Arial" w:hAnsi="Arial" w:cs="Arial"/>
          <w:sz w:val="20"/>
          <w:szCs w:val="20"/>
        </w:rPr>
      </w:pPr>
      <w:r w:rsidRPr="00181AF3">
        <w:rPr>
          <w:rStyle w:val="Brak"/>
          <w:rFonts w:ascii="Arial" w:hAnsi="Arial"/>
          <w:b/>
          <w:bCs/>
          <w:color w:val="33363B"/>
          <w:sz w:val="20"/>
          <w:szCs w:val="20"/>
          <w:u w:color="33363B"/>
        </w:rPr>
        <w:t>Business Centre Club w mediach społecznościowych:</w:t>
      </w:r>
    </w:p>
    <w:p w14:paraId="70533463" w14:textId="77777777" w:rsidR="00A6336B" w:rsidRPr="00181AF3" w:rsidRDefault="00D31B27">
      <w:pPr>
        <w:pStyle w:val="TreA"/>
        <w:spacing w:line="360" w:lineRule="auto"/>
        <w:rPr>
          <w:rFonts w:ascii="Arial" w:eastAsia="Arial" w:hAnsi="Arial" w:cs="Arial"/>
          <w:sz w:val="20"/>
          <w:szCs w:val="20"/>
          <w:lang w:val="en-GB"/>
        </w:rPr>
      </w:pPr>
      <w:proofErr w:type="spellStart"/>
      <w:r w:rsidRPr="00181AF3">
        <w:rPr>
          <w:rStyle w:val="Brak"/>
          <w:rFonts w:ascii="Arial" w:hAnsi="Arial"/>
          <w:color w:val="33363B"/>
          <w:sz w:val="20"/>
          <w:szCs w:val="20"/>
          <w:u w:color="33363B"/>
          <w:lang w:val="en-US"/>
        </w:rPr>
        <w:t>Linkedin</w:t>
      </w:r>
      <w:proofErr w:type="spellEnd"/>
      <w:r w:rsidRPr="00181AF3">
        <w:rPr>
          <w:rStyle w:val="Brak"/>
          <w:rFonts w:ascii="Arial" w:hAnsi="Arial"/>
          <w:color w:val="33363B"/>
          <w:sz w:val="20"/>
          <w:szCs w:val="20"/>
          <w:u w:color="33363B"/>
          <w:lang w:val="en-US"/>
        </w:rPr>
        <w:t xml:space="preserve">: </w:t>
      </w:r>
      <w:hyperlink r:id="rId9" w:history="1">
        <w:r w:rsidRPr="00181AF3">
          <w:rPr>
            <w:rStyle w:val="Hyperlink1"/>
            <w:rFonts w:ascii="Arial" w:hAnsi="Arial"/>
            <w:sz w:val="20"/>
            <w:szCs w:val="20"/>
          </w:rPr>
          <w:t>www.linkedin.com/company/business-centre-club/</w:t>
        </w:r>
      </w:hyperlink>
    </w:p>
    <w:p w14:paraId="430DABEE" w14:textId="77777777" w:rsidR="00A6336B" w:rsidRPr="00181AF3" w:rsidRDefault="00D31B27">
      <w:pPr>
        <w:pStyle w:val="TreA"/>
        <w:spacing w:line="360" w:lineRule="auto"/>
        <w:rPr>
          <w:rFonts w:ascii="Arial" w:eastAsia="Arial" w:hAnsi="Arial" w:cs="Arial"/>
          <w:sz w:val="20"/>
          <w:szCs w:val="20"/>
          <w:lang w:val="en-GB"/>
        </w:rPr>
      </w:pPr>
      <w:r w:rsidRPr="00181AF3">
        <w:rPr>
          <w:rStyle w:val="Brak"/>
          <w:rFonts w:ascii="Arial" w:hAnsi="Arial"/>
          <w:color w:val="33363B"/>
          <w:sz w:val="20"/>
          <w:szCs w:val="20"/>
          <w:u w:color="33363B"/>
          <w:lang w:val="nl-NL"/>
        </w:rPr>
        <w:t xml:space="preserve">Facebook: </w:t>
      </w:r>
      <w:hyperlink r:id="rId10" w:history="1">
        <w:r w:rsidRPr="00181AF3">
          <w:rPr>
            <w:rStyle w:val="Hyperlink2"/>
            <w:rFonts w:ascii="Arial" w:hAnsi="Arial"/>
            <w:sz w:val="20"/>
            <w:szCs w:val="20"/>
          </w:rPr>
          <w:t>www.facebook.com/businesscentreclub</w:t>
        </w:r>
      </w:hyperlink>
    </w:p>
    <w:p w14:paraId="02E2C049" w14:textId="36885BE3" w:rsidR="00A6336B" w:rsidRPr="002968C7" w:rsidRDefault="00D31B27" w:rsidP="002968C7">
      <w:pPr>
        <w:pStyle w:val="TreA"/>
        <w:spacing w:line="360" w:lineRule="auto"/>
        <w:rPr>
          <w:rFonts w:ascii="Arial" w:eastAsia="Arial" w:hAnsi="Arial" w:cs="Arial"/>
          <w:sz w:val="20"/>
          <w:szCs w:val="20"/>
          <w:shd w:val="clear" w:color="auto" w:fill="FFFFFF"/>
          <w:lang w:val="en-GB"/>
        </w:rPr>
      </w:pPr>
      <w:r w:rsidRPr="00181AF3">
        <w:rPr>
          <w:rStyle w:val="Brak"/>
          <w:rFonts w:ascii="Arial" w:hAnsi="Arial"/>
          <w:color w:val="33363B"/>
          <w:sz w:val="20"/>
          <w:szCs w:val="20"/>
          <w:u w:color="33363B"/>
          <w:lang w:val="en-US"/>
        </w:rPr>
        <w:t xml:space="preserve">Twitter: </w:t>
      </w:r>
      <w:r w:rsidRPr="00181AF3">
        <w:rPr>
          <w:rStyle w:val="Brak"/>
          <w:rFonts w:ascii="Arial" w:hAnsi="Arial"/>
          <w:color w:val="0000FF"/>
          <w:sz w:val="20"/>
          <w:szCs w:val="20"/>
          <w:u w:val="single" w:color="0000FF"/>
          <w:lang w:val="en-US"/>
        </w:rPr>
        <w:t>www.twitter.com/BCCorg</w:t>
      </w:r>
    </w:p>
    <w:p w14:paraId="4FF759CE" w14:textId="77777777" w:rsidR="00A6336B" w:rsidRPr="00181AF3" w:rsidRDefault="00A6336B">
      <w:pPr>
        <w:pStyle w:val="TreA"/>
        <w:spacing w:line="360" w:lineRule="auto"/>
        <w:jc w:val="both"/>
        <w:rPr>
          <w:rFonts w:ascii="Arial" w:eastAsia="Arial" w:hAnsi="Arial" w:cs="Arial"/>
          <w:b/>
          <w:bCs/>
          <w:sz w:val="20"/>
          <w:szCs w:val="20"/>
          <w:shd w:val="clear" w:color="auto" w:fill="FFFFFF"/>
          <w:lang w:val="en-US"/>
        </w:rPr>
      </w:pPr>
    </w:p>
    <w:p w14:paraId="5F3D10E6" w14:textId="77777777" w:rsidR="00A6336B" w:rsidRPr="00181AF3" w:rsidRDefault="00D31B27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132"/>
        </w:tabs>
        <w:spacing w:before="0" w:line="360" w:lineRule="auto"/>
        <w:jc w:val="both"/>
        <w:rPr>
          <w:rStyle w:val="Brak"/>
          <w:rFonts w:ascii="Arial" w:eastAsia="Arial" w:hAnsi="Arial" w:cs="Arial"/>
          <w:b/>
          <w:bCs/>
          <w:sz w:val="20"/>
          <w:szCs w:val="20"/>
        </w:rPr>
      </w:pPr>
      <w:r w:rsidRPr="00181AF3">
        <w:rPr>
          <w:rStyle w:val="Brak"/>
          <w:rFonts w:ascii="Arial" w:hAnsi="Arial"/>
          <w:b/>
          <w:bCs/>
          <w:sz w:val="20"/>
          <w:szCs w:val="20"/>
          <w:lang w:val="pt-PT"/>
        </w:rPr>
        <w:t>Kancelaria O</w:t>
      </w:r>
      <w:r w:rsidRPr="00181AF3">
        <w:rPr>
          <w:rStyle w:val="Brak"/>
          <w:rFonts w:ascii="Arial" w:hAnsi="Arial"/>
          <w:b/>
          <w:bCs/>
          <w:sz w:val="20"/>
          <w:szCs w:val="20"/>
          <w:lang w:val="de-DE"/>
        </w:rPr>
        <w:t>żóg Tomczykowski</w:t>
      </w:r>
    </w:p>
    <w:p w14:paraId="44BE28F6" w14:textId="7DCD5040" w:rsidR="00A6336B" w:rsidRDefault="00D31B27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132"/>
        </w:tabs>
        <w:spacing w:before="0" w:line="360" w:lineRule="auto"/>
        <w:jc w:val="both"/>
        <w:rPr>
          <w:rStyle w:val="Brak"/>
          <w:rFonts w:ascii="Arial" w:hAnsi="Arial"/>
          <w:sz w:val="20"/>
          <w:szCs w:val="20"/>
          <w:lang w:val="de-DE"/>
        </w:rPr>
      </w:pPr>
      <w:r w:rsidRPr="00181AF3">
        <w:rPr>
          <w:rStyle w:val="Brak"/>
          <w:rFonts w:ascii="Arial" w:hAnsi="Arial"/>
          <w:sz w:val="20"/>
          <w:szCs w:val="20"/>
          <w:lang w:val="pt-PT"/>
        </w:rPr>
        <w:t>Kancelaria O</w:t>
      </w:r>
      <w:r w:rsidRPr="00181AF3">
        <w:rPr>
          <w:rStyle w:val="Brak"/>
          <w:rFonts w:ascii="Arial" w:hAnsi="Arial"/>
          <w:sz w:val="20"/>
          <w:szCs w:val="20"/>
          <w:lang w:val="de-DE"/>
        </w:rPr>
        <w:t>żóg Tomczykowski od wielu lat świadczy usługi kompleksowego doradztwa prawno-podatkowego. Prawnicy i doradcy podatkowi Kancelarii zajmują czołowe miejsca w krajowych i międzynarodowych rankingach branżowych, a z usług Kancelarii korzystają przedsiębiorcy z całej Polski i klienci zagraniczni. Zespół kilkudziesięciu ekspert</w:t>
      </w:r>
      <w:r w:rsidRPr="00181AF3">
        <w:rPr>
          <w:rStyle w:val="Brak"/>
          <w:rFonts w:ascii="Arial" w:hAnsi="Arial"/>
          <w:sz w:val="20"/>
          <w:szCs w:val="20"/>
          <w:lang w:val="es-ES_tradnl"/>
        </w:rPr>
        <w:t>ó</w:t>
      </w:r>
      <w:r w:rsidRPr="00181AF3">
        <w:rPr>
          <w:rStyle w:val="Brak"/>
          <w:rFonts w:ascii="Arial" w:hAnsi="Arial"/>
          <w:sz w:val="20"/>
          <w:szCs w:val="20"/>
          <w:lang w:val="de-DE"/>
        </w:rPr>
        <w:t>w z Kancelarii wspiera klient</w:t>
      </w:r>
      <w:r w:rsidRPr="00181AF3">
        <w:rPr>
          <w:rStyle w:val="Brak"/>
          <w:rFonts w:ascii="Arial" w:hAnsi="Arial"/>
          <w:sz w:val="20"/>
          <w:szCs w:val="20"/>
          <w:lang w:val="es-ES_tradnl"/>
        </w:rPr>
        <w:t>ó</w:t>
      </w:r>
      <w:r w:rsidRPr="00181AF3">
        <w:rPr>
          <w:rStyle w:val="Brak"/>
          <w:rFonts w:ascii="Arial" w:hAnsi="Arial"/>
          <w:sz w:val="20"/>
          <w:szCs w:val="20"/>
          <w:lang w:val="de-DE"/>
        </w:rPr>
        <w:t>w w takich obszarach jak: CIT, PIT, VAT, podatek akcyzowy, ceny transferowe, postępowania podatkowe i sądowo-administracyjne, compliance, prawo handlowe, fuzje i przejęcia oraz sukcesja w biznesie.</w:t>
      </w:r>
    </w:p>
    <w:p w14:paraId="488CA74D" w14:textId="77777777" w:rsidR="00181AF3" w:rsidRPr="00181AF3" w:rsidRDefault="00181AF3">
      <w:pPr>
        <w:pStyle w:val="Domylne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566"/>
          <w:tab w:val="left" w:pos="9132"/>
        </w:tabs>
        <w:spacing w:before="0" w:line="360" w:lineRule="auto"/>
        <w:jc w:val="both"/>
        <w:rPr>
          <w:rFonts w:ascii="Arial" w:eastAsia="Arial" w:hAnsi="Arial" w:cs="Arial"/>
          <w:sz w:val="20"/>
          <w:szCs w:val="20"/>
        </w:rPr>
      </w:pPr>
    </w:p>
    <w:p w14:paraId="4E36444D" w14:textId="77777777" w:rsidR="00A6336B" w:rsidRPr="00181AF3" w:rsidRDefault="00D31B27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20"/>
          <w:szCs w:val="20"/>
          <w:shd w:val="clear" w:color="auto" w:fill="FFFFFF"/>
        </w:rPr>
      </w:pPr>
      <w:r w:rsidRPr="00181AF3">
        <w:rPr>
          <w:rStyle w:val="Brak"/>
          <w:rFonts w:ascii="Arial" w:hAnsi="Arial"/>
          <w:b/>
          <w:bCs/>
          <w:sz w:val="20"/>
          <w:szCs w:val="20"/>
          <w:shd w:val="clear" w:color="auto" w:fill="FFFFFF"/>
          <w:lang w:val="de-DE"/>
        </w:rPr>
        <w:t>Wi</w:t>
      </w:r>
      <w:r w:rsidRPr="00181AF3">
        <w:rPr>
          <w:rStyle w:val="Brak"/>
          <w:rFonts w:ascii="Arial" w:hAnsi="Arial"/>
          <w:b/>
          <w:bCs/>
          <w:sz w:val="20"/>
          <w:szCs w:val="20"/>
          <w:shd w:val="clear" w:color="auto" w:fill="FFFFFF"/>
        </w:rPr>
        <w:t>ęcej o kancelarii:</w:t>
      </w:r>
    </w:p>
    <w:p w14:paraId="12E71D22" w14:textId="77777777" w:rsidR="00A6336B" w:rsidRPr="00181AF3" w:rsidRDefault="00000000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sz w:val="20"/>
          <w:szCs w:val="20"/>
          <w:shd w:val="clear" w:color="auto" w:fill="FFFFFF"/>
        </w:rPr>
      </w:pPr>
      <w:hyperlink r:id="rId11" w:history="1">
        <w:r w:rsidR="00D31B27" w:rsidRPr="00181AF3">
          <w:rPr>
            <w:rStyle w:val="Hyperlink3"/>
            <w:rFonts w:ascii="Arial" w:hAnsi="Arial"/>
            <w:sz w:val="20"/>
            <w:szCs w:val="20"/>
          </w:rPr>
          <w:t>www.ozogtomczykowski.pl</w:t>
        </w:r>
      </w:hyperlink>
    </w:p>
    <w:p w14:paraId="47556F0D" w14:textId="77777777" w:rsidR="00A6336B" w:rsidRPr="00181AF3" w:rsidRDefault="00A6336B">
      <w:pPr>
        <w:pStyle w:val="TreA"/>
        <w:spacing w:line="360" w:lineRule="auto"/>
        <w:jc w:val="both"/>
        <w:rPr>
          <w:rFonts w:ascii="Arial" w:eastAsia="Arial" w:hAnsi="Arial" w:cs="Arial"/>
          <w:b/>
          <w:bCs/>
          <w:sz w:val="20"/>
          <w:szCs w:val="20"/>
          <w:shd w:val="clear" w:color="auto" w:fill="FFFFFF"/>
        </w:rPr>
      </w:pPr>
    </w:p>
    <w:p w14:paraId="072C775B" w14:textId="77777777" w:rsidR="002968C7" w:rsidRDefault="002968C7">
      <w:pPr>
        <w:pStyle w:val="TreA"/>
        <w:spacing w:line="360" w:lineRule="auto"/>
        <w:jc w:val="both"/>
        <w:rPr>
          <w:rStyle w:val="Brak"/>
          <w:rFonts w:ascii="Arial" w:hAnsi="Arial"/>
          <w:b/>
          <w:bCs/>
          <w:sz w:val="22"/>
          <w:szCs w:val="22"/>
          <w:shd w:val="clear" w:color="auto" w:fill="FFFFFF"/>
        </w:rPr>
      </w:pPr>
    </w:p>
    <w:p w14:paraId="1B914290" w14:textId="77777777" w:rsidR="002968C7" w:rsidRDefault="002968C7">
      <w:pPr>
        <w:pStyle w:val="TreA"/>
        <w:spacing w:line="360" w:lineRule="auto"/>
        <w:jc w:val="both"/>
        <w:rPr>
          <w:rStyle w:val="Brak"/>
          <w:rFonts w:ascii="Arial" w:hAnsi="Arial"/>
          <w:b/>
          <w:bCs/>
          <w:sz w:val="22"/>
          <w:szCs w:val="22"/>
          <w:shd w:val="clear" w:color="auto" w:fill="FFFFFF"/>
        </w:rPr>
      </w:pPr>
    </w:p>
    <w:p w14:paraId="7AE6B70A" w14:textId="4FEB93C8" w:rsidR="00181AF3" w:rsidRPr="002968C7" w:rsidRDefault="00D31B27">
      <w:pPr>
        <w:pStyle w:val="TreA"/>
        <w:spacing w:line="360" w:lineRule="auto"/>
        <w:jc w:val="both"/>
        <w:rPr>
          <w:rStyle w:val="Brak"/>
          <w:rFonts w:ascii="Arial" w:hAnsi="Arial"/>
          <w:b/>
          <w:bCs/>
          <w:sz w:val="22"/>
          <w:szCs w:val="22"/>
          <w:u w:val="single"/>
          <w:shd w:val="clear" w:color="auto" w:fill="FFFFFF"/>
        </w:rPr>
      </w:pPr>
      <w:r w:rsidRPr="002968C7">
        <w:rPr>
          <w:rStyle w:val="Brak"/>
          <w:rFonts w:ascii="Arial" w:hAnsi="Arial"/>
          <w:b/>
          <w:bCs/>
          <w:sz w:val="22"/>
          <w:szCs w:val="22"/>
          <w:u w:val="single"/>
          <w:shd w:val="clear" w:color="auto" w:fill="FFFFFF"/>
        </w:rPr>
        <w:t>Kontakt dla medi</w:t>
      </w:r>
      <w:r w:rsidRPr="002968C7">
        <w:rPr>
          <w:rStyle w:val="Brak"/>
          <w:rFonts w:ascii="Arial" w:hAnsi="Arial"/>
          <w:b/>
          <w:bCs/>
          <w:sz w:val="22"/>
          <w:szCs w:val="22"/>
          <w:u w:val="single"/>
          <w:shd w:val="clear" w:color="auto" w:fill="FFFFFF"/>
          <w:lang w:val="es-ES_tradnl"/>
        </w:rPr>
        <w:t>ó</w:t>
      </w:r>
      <w:r w:rsidRPr="002968C7">
        <w:rPr>
          <w:rStyle w:val="Brak"/>
          <w:rFonts w:ascii="Arial" w:hAnsi="Arial"/>
          <w:b/>
          <w:bCs/>
          <w:sz w:val="22"/>
          <w:szCs w:val="22"/>
          <w:u w:val="single"/>
          <w:shd w:val="clear" w:color="auto" w:fill="FFFFFF"/>
        </w:rPr>
        <w:t>w:</w:t>
      </w:r>
    </w:p>
    <w:p w14:paraId="5E8C1114" w14:textId="77777777" w:rsidR="002968C7" w:rsidRPr="002968C7" w:rsidRDefault="002968C7">
      <w:pPr>
        <w:pStyle w:val="TreA"/>
        <w:spacing w:line="360" w:lineRule="auto"/>
        <w:jc w:val="both"/>
        <w:rPr>
          <w:rStyle w:val="Brak"/>
          <w:rFonts w:ascii="Arial" w:hAnsi="Arial"/>
          <w:b/>
          <w:bCs/>
          <w:sz w:val="22"/>
          <w:szCs w:val="22"/>
          <w:shd w:val="clear" w:color="auto" w:fill="FFFFFF"/>
        </w:rPr>
      </w:pPr>
    </w:p>
    <w:p w14:paraId="09E57110" w14:textId="77777777" w:rsidR="00A6336B" w:rsidRPr="002968C7" w:rsidRDefault="00D31B27">
      <w:pPr>
        <w:pStyle w:val="TreA"/>
        <w:spacing w:line="360" w:lineRule="auto"/>
        <w:jc w:val="both"/>
        <w:rPr>
          <w:rStyle w:val="Brak"/>
          <w:rFonts w:ascii="Arial" w:eastAsia="Arial" w:hAnsi="Arial" w:cs="Arial"/>
          <w:b/>
          <w:bCs/>
          <w:sz w:val="22"/>
          <w:szCs w:val="22"/>
          <w:shd w:val="clear" w:color="auto" w:fill="FFFFFF"/>
        </w:rPr>
      </w:pPr>
      <w:r w:rsidRPr="002968C7">
        <w:rPr>
          <w:rStyle w:val="Brak"/>
          <w:rFonts w:ascii="Arial" w:hAnsi="Arial"/>
          <w:b/>
          <w:bCs/>
          <w:sz w:val="22"/>
          <w:szCs w:val="22"/>
          <w:shd w:val="clear" w:color="auto" w:fill="FFFFFF"/>
        </w:rPr>
        <w:t>Open Minded Group</w:t>
      </w:r>
    </w:p>
    <w:p w14:paraId="422F2AB6" w14:textId="0008EA5B" w:rsidR="00A6336B" w:rsidRPr="002968C7" w:rsidRDefault="00000000">
      <w:pPr>
        <w:pStyle w:val="TreA"/>
        <w:spacing w:line="360" w:lineRule="auto"/>
        <w:jc w:val="both"/>
        <w:rPr>
          <w:rStyle w:val="Hyperlink4"/>
          <w:rFonts w:ascii="Arial" w:hAnsi="Arial"/>
          <w:sz w:val="22"/>
          <w:szCs w:val="22"/>
        </w:rPr>
      </w:pPr>
      <w:hyperlink r:id="rId12" w:history="1">
        <w:r w:rsidR="00D31B27" w:rsidRPr="002968C7">
          <w:rPr>
            <w:rStyle w:val="Hyperlink4"/>
            <w:rFonts w:ascii="Arial" w:hAnsi="Arial"/>
            <w:sz w:val="22"/>
            <w:szCs w:val="22"/>
          </w:rPr>
          <w:t>pr@openmindedgroup.pl</w:t>
        </w:r>
      </w:hyperlink>
    </w:p>
    <w:p w14:paraId="711351F0" w14:textId="0D3B5CD4" w:rsidR="00181AF3" w:rsidRPr="002968C7" w:rsidRDefault="00181AF3">
      <w:pPr>
        <w:pStyle w:val="TreA"/>
        <w:spacing w:line="360" w:lineRule="auto"/>
        <w:jc w:val="both"/>
        <w:rPr>
          <w:rStyle w:val="Hyperlink4"/>
          <w:rFonts w:ascii="Arial" w:hAnsi="Arial"/>
          <w:sz w:val="22"/>
          <w:szCs w:val="22"/>
        </w:rPr>
      </w:pPr>
    </w:p>
    <w:p w14:paraId="3964DCD9" w14:textId="07F3FEF3" w:rsidR="00181AF3" w:rsidRPr="002968C7" w:rsidRDefault="00181AF3">
      <w:pPr>
        <w:pStyle w:val="TreA"/>
        <w:spacing w:line="360" w:lineRule="auto"/>
        <w:jc w:val="both"/>
        <w:rPr>
          <w:rStyle w:val="Brak"/>
          <w:rFonts w:ascii="Arial" w:hAnsi="Arial" w:cs="Arial"/>
          <w:b/>
          <w:bCs/>
          <w:sz w:val="22"/>
          <w:szCs w:val="22"/>
          <w:shd w:val="clear" w:color="auto" w:fill="FFFFFF"/>
        </w:rPr>
      </w:pPr>
      <w:r w:rsidRPr="002968C7">
        <w:rPr>
          <w:rStyle w:val="Brak"/>
          <w:rFonts w:ascii="Arial" w:hAnsi="Arial" w:cs="Arial"/>
          <w:b/>
          <w:bCs/>
          <w:sz w:val="22"/>
          <w:szCs w:val="22"/>
          <w:shd w:val="clear" w:color="auto" w:fill="FFFFFF"/>
        </w:rPr>
        <w:t>Renata Stefanowska</w:t>
      </w:r>
      <w:r w:rsidR="002968C7">
        <w:rPr>
          <w:rStyle w:val="Brak"/>
          <w:rFonts w:ascii="Arial" w:hAnsi="Arial" w:cs="Arial"/>
          <w:b/>
          <w:bCs/>
          <w:sz w:val="22"/>
          <w:szCs w:val="22"/>
          <w:shd w:val="clear" w:color="auto" w:fill="FFFFFF"/>
        </w:rPr>
        <w:t>, dyrektor Departamentu Marketingu i Komunikacji BCC</w:t>
      </w:r>
    </w:p>
    <w:p w14:paraId="0CD92E13" w14:textId="27648960" w:rsidR="00181AF3" w:rsidRPr="002968C7" w:rsidRDefault="00181AF3">
      <w:pPr>
        <w:pStyle w:val="TreA"/>
        <w:spacing w:line="360" w:lineRule="auto"/>
        <w:jc w:val="both"/>
        <w:rPr>
          <w:sz w:val="22"/>
          <w:szCs w:val="22"/>
        </w:rPr>
      </w:pPr>
      <w:r w:rsidRPr="002968C7">
        <w:rPr>
          <w:rStyle w:val="Hyperlink4"/>
          <w:rFonts w:ascii="Arial" w:hAnsi="Arial"/>
          <w:sz w:val="22"/>
          <w:szCs w:val="22"/>
        </w:rPr>
        <w:t>renata.stefanowska@bcc.pl</w:t>
      </w:r>
    </w:p>
    <w:sectPr w:rsidR="00181AF3" w:rsidRPr="002968C7">
      <w:headerReference w:type="default" r:id="rId13"/>
      <w:pgSz w:w="11900" w:h="16840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45254D" w14:textId="77777777" w:rsidR="00C221B2" w:rsidRDefault="00C221B2">
      <w:r>
        <w:separator/>
      </w:r>
    </w:p>
  </w:endnote>
  <w:endnote w:type="continuationSeparator" w:id="0">
    <w:p w14:paraId="1E860A8C" w14:textId="77777777" w:rsidR="00C221B2" w:rsidRDefault="00C221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06873C" w14:textId="77777777" w:rsidR="00C221B2" w:rsidRDefault="00C221B2">
      <w:r>
        <w:separator/>
      </w:r>
    </w:p>
  </w:footnote>
  <w:footnote w:type="continuationSeparator" w:id="0">
    <w:p w14:paraId="11B1D765" w14:textId="77777777" w:rsidR="00C221B2" w:rsidRDefault="00C221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42B7C4" w14:textId="77777777" w:rsidR="00A6336B" w:rsidRDefault="00D31B27">
    <w:pPr>
      <w:pStyle w:val="TreA"/>
      <w:tabs>
        <w:tab w:val="center" w:pos="4819"/>
        <w:tab w:val="right" w:pos="9020"/>
        <w:tab w:val="right" w:pos="9612"/>
      </w:tabs>
      <w:spacing w:after="160" w:line="276" w:lineRule="auto"/>
    </w:pPr>
    <w:r>
      <w:rPr>
        <w:rStyle w:val="BrakA"/>
      </w:rPr>
      <w:tab/>
    </w:r>
    <w:r>
      <w:rPr>
        <w:rStyle w:val="BrakA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336B"/>
    <w:rsid w:val="00027101"/>
    <w:rsid w:val="00181AF3"/>
    <w:rsid w:val="001B3BEA"/>
    <w:rsid w:val="002166F3"/>
    <w:rsid w:val="00291D69"/>
    <w:rsid w:val="002968C7"/>
    <w:rsid w:val="0032648A"/>
    <w:rsid w:val="00374C4D"/>
    <w:rsid w:val="003F0737"/>
    <w:rsid w:val="00495315"/>
    <w:rsid w:val="005D356C"/>
    <w:rsid w:val="0061760F"/>
    <w:rsid w:val="006634B4"/>
    <w:rsid w:val="00684CAA"/>
    <w:rsid w:val="006E433C"/>
    <w:rsid w:val="009750A6"/>
    <w:rsid w:val="00990BB2"/>
    <w:rsid w:val="00A6336B"/>
    <w:rsid w:val="00B71F0D"/>
    <w:rsid w:val="00B851CD"/>
    <w:rsid w:val="00BE4058"/>
    <w:rsid w:val="00C221B2"/>
    <w:rsid w:val="00D31B27"/>
    <w:rsid w:val="00D42E89"/>
    <w:rsid w:val="00E47D50"/>
    <w:rsid w:val="00F70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7988EC"/>
  <w15:docId w15:val="{72CC5994-DD2B-46EF-B056-F838FD000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A">
    <w:name w:val="Brak A"/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B">
    <w:name w:val="Treść B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DomylneA">
    <w:name w:val="Domyślne A"/>
    <w:pPr>
      <w:spacing w:before="160" w:line="288" w:lineRule="auto"/>
    </w:pPr>
    <w:rPr>
      <w:rFonts w:ascii="Helvetica Neue" w:hAnsi="Helvetica Neue"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outline w:val="0"/>
      <w:color w:val="0000FF"/>
      <w:u w:val="single" w:color="0000FF"/>
    </w:rPr>
  </w:style>
  <w:style w:type="character" w:customStyle="1" w:styleId="Hyperlink1">
    <w:name w:val="Hyperlink.1"/>
    <w:basedOn w:val="Brak"/>
    <w:rPr>
      <w:outline w:val="0"/>
      <w:color w:val="0000FF"/>
      <w:u w:val="single" w:color="0000FF"/>
      <w:lang w:val="en-US"/>
    </w:rPr>
  </w:style>
  <w:style w:type="character" w:customStyle="1" w:styleId="Hyperlink2">
    <w:name w:val="Hyperlink.2"/>
    <w:basedOn w:val="Brak"/>
    <w:rPr>
      <w:outline w:val="0"/>
      <w:color w:val="0000FF"/>
      <w:u w:val="single" w:color="0000FF"/>
      <w:lang w:val="it-IT"/>
    </w:rPr>
  </w:style>
  <w:style w:type="character" w:customStyle="1" w:styleId="Hyperlink3">
    <w:name w:val="Hyperlink.3"/>
    <w:basedOn w:val="Brak"/>
    <w:rPr>
      <w:outline w:val="0"/>
      <w:color w:val="0000FF"/>
      <w:u w:val="single" w:color="0000FF"/>
      <w:shd w:val="clear" w:color="auto" w:fill="FFFFFF"/>
    </w:rPr>
  </w:style>
  <w:style w:type="character" w:customStyle="1" w:styleId="Hyperlink4">
    <w:name w:val="Hyperlink.4"/>
    <w:basedOn w:val="Brak"/>
    <w:rPr>
      <w:outline w:val="0"/>
      <w:color w:val="0432FF"/>
      <w:u w:val="single" w:color="0432FF"/>
      <w:lang w:val="de-DE"/>
    </w:rPr>
  </w:style>
  <w:style w:type="paragraph" w:styleId="Poprawka">
    <w:name w:val="Revision"/>
    <w:hidden/>
    <w:uiPriority w:val="99"/>
    <w:semiHidden/>
    <w:rsid w:val="002166F3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166F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2166F3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2166F3"/>
    <w:rPr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166F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166F3"/>
    <w:rPr>
      <w:b/>
      <w:bCs/>
      <w:lang w:val="en-US" w:eastAsia="en-US"/>
    </w:rPr>
  </w:style>
  <w:style w:type="paragraph" w:styleId="Nagwek">
    <w:name w:val="header"/>
    <w:basedOn w:val="Normalny"/>
    <w:link w:val="NagwekZnak"/>
    <w:uiPriority w:val="99"/>
    <w:unhideWhenUsed/>
    <w:rsid w:val="002968C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2968C7"/>
    <w:rPr>
      <w:sz w:val="24"/>
      <w:szCs w:val="24"/>
      <w:lang w:val="en-US" w:eastAsia="en-US"/>
    </w:rPr>
  </w:style>
  <w:style w:type="paragraph" w:styleId="Stopka">
    <w:name w:val="footer"/>
    <w:basedOn w:val="Normalny"/>
    <w:link w:val="StopkaZnak"/>
    <w:uiPriority w:val="99"/>
    <w:unhideWhenUsed/>
    <w:rsid w:val="002968C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2968C7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cc.pl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mailto:pr@openmindedgroup.pl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s://www.ozogtomczykowski.pl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facebook.com/businesscentreclub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linkedin.com/company/business-centre-club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D9E1CC-21D5-4280-AA8E-9A84EAB0CA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797</Words>
  <Characters>4785</Characters>
  <Application>Microsoft Office Word</Application>
  <DocSecurity>0</DocSecurity>
  <Lines>39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Matarewicz Jacek</dc:creator>
  <cp:lastModifiedBy>Stefanowska Renata</cp:lastModifiedBy>
  <cp:revision>3</cp:revision>
  <dcterms:created xsi:type="dcterms:W3CDTF">2023-02-22T13:14:00Z</dcterms:created>
  <dcterms:modified xsi:type="dcterms:W3CDTF">2023-02-22T13:14:00Z</dcterms:modified>
</cp:coreProperties>
</file>