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D55F" w14:textId="77777777" w:rsidR="00DA7E1A" w:rsidRDefault="00000000">
      <w:pPr>
        <w:pStyle w:val="TreA"/>
        <w:spacing w:line="360" w:lineRule="auto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noProof/>
          <w:u w:val="single"/>
        </w:rPr>
        <w:drawing>
          <wp:anchor distT="152400" distB="152400" distL="152400" distR="152400" simplePos="0" relativeHeight="251659264" behindDoc="0" locked="0" layoutInCell="1" allowOverlap="1" wp14:anchorId="3924880F" wp14:editId="49846976">
            <wp:simplePos x="0" y="0"/>
            <wp:positionH relativeFrom="page">
              <wp:posOffset>511901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7B179D3" w14:textId="77777777" w:rsidR="00DA7E1A" w:rsidRDefault="00DA7E1A">
      <w:pPr>
        <w:pStyle w:val="TreA"/>
        <w:spacing w:line="360" w:lineRule="auto"/>
        <w:jc w:val="both"/>
        <w:rPr>
          <w:rFonts w:ascii="Arial" w:hAnsi="Arial"/>
          <w:b/>
          <w:bCs/>
          <w:u w:val="single"/>
        </w:rPr>
      </w:pPr>
    </w:p>
    <w:p w14:paraId="0E9B651A" w14:textId="77777777" w:rsidR="00DA7E1A" w:rsidRDefault="00DA7E1A">
      <w:pPr>
        <w:pStyle w:val="TreA"/>
        <w:spacing w:line="360" w:lineRule="auto"/>
        <w:jc w:val="both"/>
        <w:rPr>
          <w:rFonts w:ascii="Arial" w:hAnsi="Arial"/>
          <w:b/>
          <w:bCs/>
          <w:u w:val="single"/>
        </w:rPr>
      </w:pPr>
    </w:p>
    <w:p w14:paraId="7A825AED" w14:textId="77777777" w:rsidR="00DA7E1A" w:rsidRDefault="00000000">
      <w:pPr>
        <w:pStyle w:val="TreA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Warszawa, 13.02. 2023 r. </w:t>
      </w:r>
    </w:p>
    <w:p w14:paraId="75E7370C" w14:textId="77777777" w:rsidR="00DA7E1A" w:rsidRDefault="00DA7E1A">
      <w:pPr>
        <w:pStyle w:val="TreA"/>
        <w:spacing w:line="360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4237B86D" w14:textId="77777777" w:rsidR="00DA7E1A" w:rsidRDefault="00DA7E1A">
      <w:pPr>
        <w:pStyle w:val="TreA"/>
        <w:spacing w:line="360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6EAB0B2E" w14:textId="77777777" w:rsidR="00DA7E1A" w:rsidRDefault="00DA7E1A">
      <w:pPr>
        <w:pStyle w:val="TreA"/>
        <w:spacing w:line="360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32D8DEE5" w14:textId="77777777" w:rsidR="00DA7E1A" w:rsidRDefault="00000000">
      <w:pPr>
        <w:pStyle w:val="TreA"/>
        <w:spacing w:line="360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Piątkowa decyzja Prezydenta Andrzeja Dudy oddala o wiele miesięcy perspektywę otrzymania przez Polskę </w:t>
      </w:r>
      <w:proofErr w:type="spellStart"/>
      <w:r>
        <w:rPr>
          <w:rFonts w:ascii="Arial" w:hAnsi="Arial"/>
          <w:b/>
          <w:bCs/>
          <w:u w:val="single"/>
        </w:rPr>
        <w:t>środk</w:t>
      </w:r>
      <w:proofErr w:type="spellEnd"/>
      <w:r>
        <w:rPr>
          <w:rFonts w:ascii="Arial" w:hAnsi="Arial"/>
          <w:b/>
          <w:bCs/>
          <w:u w:val="single"/>
          <w:lang w:val="es-ES_tradnl"/>
        </w:rPr>
        <w:t>ó</w:t>
      </w:r>
      <w:r>
        <w:rPr>
          <w:rFonts w:ascii="Arial" w:hAnsi="Arial"/>
          <w:b/>
          <w:bCs/>
          <w:u w:val="single"/>
        </w:rPr>
        <w:t>w z KPO.</w:t>
      </w:r>
    </w:p>
    <w:p w14:paraId="44EBC258" w14:textId="77777777" w:rsidR="00DA7E1A" w:rsidRDefault="00000000">
      <w:pPr>
        <w:pStyle w:val="TreA"/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.</w:t>
      </w:r>
    </w:p>
    <w:p w14:paraId="238B8AEE" w14:textId="77777777" w:rsidR="00DA7E1A" w:rsidRDefault="00000000">
      <w:pPr>
        <w:pStyle w:val="TreA"/>
        <w:spacing w:line="360" w:lineRule="auto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 xml:space="preserve">Prezydent Andrzej Duda zaapelował </w:t>
      </w:r>
      <w:r>
        <w:rPr>
          <w:rFonts w:ascii="Arial" w:hAnsi="Arial"/>
          <w:b/>
          <w:bCs/>
          <w:shd w:val="clear" w:color="auto" w:fill="FFFFFF"/>
          <w:lang w:val="es-ES_tradnl"/>
        </w:rPr>
        <w:t>do s</w:t>
      </w:r>
      <w:proofErr w:type="spellStart"/>
      <w:r>
        <w:rPr>
          <w:rFonts w:ascii="Arial" w:hAnsi="Arial"/>
          <w:b/>
          <w:bCs/>
          <w:shd w:val="clear" w:color="auto" w:fill="FFFFFF"/>
        </w:rPr>
        <w:t>ędzi</w:t>
      </w:r>
      <w:proofErr w:type="spellEnd"/>
      <w:r>
        <w:rPr>
          <w:rFonts w:ascii="Arial" w:hAnsi="Arial"/>
          <w:b/>
          <w:bCs/>
          <w:shd w:val="clear" w:color="auto" w:fill="FFFFFF"/>
          <w:lang w:val="es-ES_tradnl"/>
        </w:rPr>
        <w:t>ó</w:t>
      </w:r>
      <w:r>
        <w:rPr>
          <w:rFonts w:ascii="Arial" w:hAnsi="Arial"/>
          <w:b/>
          <w:bCs/>
          <w:shd w:val="clear" w:color="auto" w:fill="FFFFFF"/>
        </w:rPr>
        <w:t xml:space="preserve">w Trybunału Konstytucyjnego                 o niezwłoczne zajęcie się nowelą ustawy o Sądzie Najwyższym. </w:t>
      </w:r>
    </w:p>
    <w:p w14:paraId="3B5D8196" w14:textId="77777777" w:rsidR="00DA7E1A" w:rsidRDefault="00DA7E1A">
      <w:pPr>
        <w:pStyle w:val="TreA"/>
        <w:spacing w:line="360" w:lineRule="auto"/>
        <w:rPr>
          <w:rFonts w:ascii="Arial" w:eastAsia="Arial" w:hAnsi="Arial" w:cs="Arial"/>
          <w:b/>
          <w:bCs/>
          <w:shd w:val="clear" w:color="auto" w:fill="FFFFFF"/>
        </w:rPr>
      </w:pPr>
    </w:p>
    <w:p w14:paraId="0D412905" w14:textId="6E42314D" w:rsidR="00DA7E1A" w:rsidRPr="002C3172" w:rsidRDefault="00000000">
      <w:pPr>
        <w:pStyle w:val="TreA"/>
        <w:spacing w:line="360" w:lineRule="auto"/>
        <w:rPr>
          <w:rFonts w:ascii="Arial" w:hAnsi="Arial"/>
          <w:i/>
          <w:iCs/>
          <w:u w:color="FF2600"/>
        </w:rPr>
      </w:pPr>
      <w:r>
        <w:rPr>
          <w:rFonts w:ascii="Arial" w:hAnsi="Arial"/>
          <w:i/>
          <w:iCs/>
          <w:u w:color="FF2600"/>
        </w:rPr>
        <w:t xml:space="preserve">Zależy mi na jak najszybszym uruchomieniu </w:t>
      </w:r>
      <w:proofErr w:type="spellStart"/>
      <w:r>
        <w:rPr>
          <w:rFonts w:ascii="Arial" w:hAnsi="Arial"/>
          <w:i/>
          <w:iCs/>
          <w:u w:color="FF2600"/>
        </w:rPr>
        <w:t>środk</w:t>
      </w:r>
      <w:proofErr w:type="spellEnd"/>
      <w:r>
        <w:rPr>
          <w:rFonts w:ascii="Arial" w:hAnsi="Arial"/>
          <w:i/>
          <w:iCs/>
          <w:u w:color="FF2600"/>
          <w:lang w:val="es-ES_tradnl"/>
        </w:rPr>
        <w:t>ó</w:t>
      </w:r>
      <w:r>
        <w:rPr>
          <w:rFonts w:ascii="Arial" w:hAnsi="Arial"/>
          <w:i/>
          <w:iCs/>
          <w:u w:color="FF2600"/>
        </w:rPr>
        <w:t xml:space="preserve">w z Krajowego Planu Odbudowy, </w:t>
      </w:r>
      <w:proofErr w:type="spellStart"/>
      <w:r>
        <w:rPr>
          <w:rFonts w:ascii="Arial" w:hAnsi="Arial"/>
          <w:i/>
          <w:iCs/>
          <w:u w:color="FF2600"/>
        </w:rPr>
        <w:t>kt</w:t>
      </w:r>
      <w:proofErr w:type="spellEnd"/>
      <w:r>
        <w:rPr>
          <w:rFonts w:ascii="Arial" w:hAnsi="Arial"/>
          <w:i/>
          <w:iCs/>
          <w:u w:color="FF2600"/>
          <w:lang w:val="es-ES_tradnl"/>
        </w:rPr>
        <w:t>ó</w:t>
      </w:r>
      <w:r>
        <w:rPr>
          <w:rFonts w:ascii="Arial" w:hAnsi="Arial"/>
          <w:i/>
          <w:iCs/>
          <w:u w:color="FF2600"/>
        </w:rPr>
        <w:t xml:space="preserve">re są potrzebne do rozwoju polskiej gospodarki, dlatego podjąłem decyzję o skierowaniu ustawy do Trybunału Konstytucyjnego w trybie prewencyjnym. - powiedział </w:t>
      </w:r>
      <w:r w:rsidR="002C3172">
        <w:rPr>
          <w:rFonts w:ascii="Arial" w:hAnsi="Arial"/>
          <w:i/>
          <w:iCs/>
          <w:u w:color="FF2600"/>
        </w:rPr>
        <w:t>P</w:t>
      </w:r>
      <w:r>
        <w:rPr>
          <w:rFonts w:ascii="Arial" w:hAnsi="Arial"/>
          <w:i/>
          <w:iCs/>
          <w:u w:color="FF2600"/>
        </w:rPr>
        <w:t>rezydent Andrzej Duda.</w:t>
      </w:r>
    </w:p>
    <w:p w14:paraId="17CF49E9" w14:textId="77777777" w:rsidR="00DA7E1A" w:rsidRDefault="00DA7E1A">
      <w:pPr>
        <w:pStyle w:val="TreA"/>
        <w:spacing w:line="360" w:lineRule="auto"/>
        <w:rPr>
          <w:rFonts w:ascii="Arial" w:eastAsia="Arial" w:hAnsi="Arial" w:cs="Arial"/>
          <w:color w:val="FF2600"/>
          <w:u w:color="FF2600"/>
          <w:shd w:val="clear" w:color="auto" w:fill="FFFFFF"/>
        </w:rPr>
      </w:pPr>
    </w:p>
    <w:p w14:paraId="06531FC1" w14:textId="428353D4" w:rsidR="00DA7E1A" w:rsidRDefault="00000000">
      <w:pPr>
        <w:pStyle w:val="Domylne"/>
        <w:spacing w:before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i/>
          <w:iCs/>
        </w:rPr>
        <w:t xml:space="preserve">Piątkowa decyzja Prezydenta oddala o wiele miesięcy perspektywę otrzymania przez Polskę </w:t>
      </w:r>
      <w:proofErr w:type="spellStart"/>
      <w:r>
        <w:rPr>
          <w:rFonts w:ascii="Arial" w:hAnsi="Arial"/>
          <w:b/>
          <w:bCs/>
          <w:i/>
          <w:iCs/>
        </w:rPr>
        <w:t>środk</w:t>
      </w:r>
      <w:proofErr w:type="spellEnd"/>
      <w:r>
        <w:rPr>
          <w:rFonts w:ascii="Arial" w:hAnsi="Arial"/>
          <w:b/>
          <w:bCs/>
          <w:i/>
          <w:iCs/>
          <w:lang w:val="es-ES_tradnl"/>
        </w:rPr>
        <w:t>ó</w:t>
      </w:r>
      <w:r>
        <w:rPr>
          <w:rFonts w:ascii="Arial" w:hAnsi="Arial"/>
          <w:b/>
          <w:bCs/>
          <w:i/>
          <w:iCs/>
        </w:rPr>
        <w:t>w z KPO.</w:t>
      </w:r>
      <w:r>
        <w:rPr>
          <w:rFonts w:ascii="Arial" w:hAnsi="Arial"/>
          <w:i/>
          <w:iCs/>
        </w:rPr>
        <w:t xml:space="preserve"> Zamiast oczekiwanego przez biznes szybkiego wdrożenia ustawy, mamy skierowanie jej do Trybunału Konstytucyjnego z prośbą Prezydenta o niezwłoczne zajęcie się tą ważną ustawą. Tymczasem szybkiego rozpoznania raczej nie będzie i to z </w:t>
      </w:r>
      <w:proofErr w:type="spellStart"/>
      <w:r>
        <w:rPr>
          <w:rFonts w:ascii="Arial" w:hAnsi="Arial"/>
          <w:i/>
          <w:iCs/>
        </w:rPr>
        <w:t>dw</w:t>
      </w:r>
      <w:proofErr w:type="spellEnd"/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ch</w:t>
      </w:r>
      <w:proofErr w:type="spellEnd"/>
      <w:r>
        <w:rPr>
          <w:rFonts w:ascii="Arial" w:hAnsi="Arial"/>
          <w:i/>
          <w:iCs/>
        </w:rPr>
        <w:t xml:space="preserve"> zasadniczych </w:t>
      </w:r>
      <w:proofErr w:type="spellStart"/>
      <w:r>
        <w:rPr>
          <w:rFonts w:ascii="Arial" w:hAnsi="Arial"/>
          <w:i/>
          <w:iCs/>
        </w:rPr>
        <w:t>powod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w. Po pierwsze ilość rozstrzygniętych przez TK spraw z roku na rok jest coraz mniejsza, a w Trybunale znajdują się ciągle jeszcze nierozstrzygnięte sprawy, </w:t>
      </w:r>
      <w:proofErr w:type="spellStart"/>
      <w:r>
        <w:rPr>
          <w:rFonts w:ascii="Arial" w:hAnsi="Arial"/>
          <w:i/>
          <w:iCs/>
        </w:rPr>
        <w:t>kt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re wpłynęły w 2014. Po drugie w TK istnieje obecnie wewnętrzny </w:t>
      </w:r>
      <w:proofErr w:type="spellStart"/>
      <w:r>
        <w:rPr>
          <w:rFonts w:ascii="Arial" w:hAnsi="Arial"/>
          <w:i/>
          <w:iCs/>
        </w:rPr>
        <w:t>sp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r między sędziami co do tego, czy obecna Prezes TK nadal </w:t>
      </w:r>
      <w:proofErr w:type="spellStart"/>
      <w:r>
        <w:rPr>
          <w:rFonts w:ascii="Arial" w:hAnsi="Arial"/>
          <w:i/>
          <w:iCs/>
        </w:rPr>
        <w:t>peł</w:t>
      </w:r>
      <w:proofErr w:type="spellEnd"/>
      <w:r>
        <w:rPr>
          <w:rFonts w:ascii="Arial" w:hAnsi="Arial"/>
          <w:i/>
          <w:iCs/>
          <w:lang w:val="it-IT"/>
        </w:rPr>
        <w:t>ni t</w:t>
      </w:r>
      <w:r w:rsidR="002C3172">
        <w:rPr>
          <w:rFonts w:ascii="Arial" w:hAnsi="Arial"/>
          <w:i/>
          <w:iCs/>
        </w:rPr>
        <w:t>ę</w:t>
      </w:r>
      <w:r>
        <w:rPr>
          <w:rFonts w:ascii="Arial" w:hAnsi="Arial"/>
          <w:i/>
          <w:iCs/>
        </w:rPr>
        <w:t xml:space="preserve"> funkcję. Jest to o tyle istotne, że w kwestii zgodności z Konstytucją ustawy o Sądzie Najwyższym TK zobligowany jest orzekać w pełnym składzie, co w związku ze sporem może być utrudnione. </w:t>
      </w:r>
    </w:p>
    <w:p w14:paraId="3DF5D3C1" w14:textId="77777777" w:rsidR="00DA7E1A" w:rsidRDefault="00000000">
      <w:pPr>
        <w:pStyle w:val="Domylne"/>
        <w:spacing w:before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</w:rPr>
        <w:t xml:space="preserve">Jednocześnie istnieje poważne ryzyko stwierdzenia niezgodności z Konstytucją zaskarżonej ustawy. Ustawa zawiera bowiem rozwiązania, </w:t>
      </w:r>
      <w:proofErr w:type="spellStart"/>
      <w:r>
        <w:rPr>
          <w:rFonts w:ascii="Arial" w:hAnsi="Arial"/>
          <w:i/>
          <w:iCs/>
        </w:rPr>
        <w:t>kt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re budzą wątpliwości natury prawnej. W przypadku potwierdzenia się tych wątpliwości, proces legislacyjny będzie musiał być wdrożony od początku, co oczywiście zajmie czas. </w:t>
      </w:r>
    </w:p>
    <w:p w14:paraId="1AC96623" w14:textId="3CBF9D73" w:rsidR="00DA7E1A" w:rsidRDefault="00000000">
      <w:pPr>
        <w:pStyle w:val="Domylne"/>
        <w:spacing w:before="0" w:line="360" w:lineRule="auto"/>
        <w:jc w:val="both"/>
        <w:rPr>
          <w:rFonts w:ascii="Arial" w:eastAsia="Arial" w:hAnsi="Arial" w:cs="Arial"/>
          <w:b/>
          <w:bCs/>
          <w:i/>
          <w:iCs/>
          <w:color w:val="FF2600"/>
          <w:u w:color="FF2600"/>
          <w:shd w:val="clear" w:color="auto" w:fill="FFFFFF"/>
        </w:rPr>
      </w:pPr>
      <w:r>
        <w:rPr>
          <w:rFonts w:ascii="Arial" w:hAnsi="Arial"/>
          <w:i/>
          <w:iCs/>
        </w:rPr>
        <w:t xml:space="preserve">Zatem w tak ważnej dla </w:t>
      </w:r>
      <w:proofErr w:type="spellStart"/>
      <w:r>
        <w:rPr>
          <w:rFonts w:ascii="Arial" w:hAnsi="Arial"/>
          <w:i/>
          <w:iCs/>
        </w:rPr>
        <w:t>przedsiębiorc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 i całej gospodarki sprawie, politycy niestety zawiedli. - powiedział </w:t>
      </w:r>
      <w:r>
        <w:rPr>
          <w:rFonts w:ascii="Arial" w:hAnsi="Arial"/>
          <w:b/>
          <w:bCs/>
          <w:i/>
          <w:iCs/>
          <w:lang w:val="es-ES_tradnl"/>
        </w:rPr>
        <w:t>Rados</w:t>
      </w:r>
      <w:r>
        <w:rPr>
          <w:rFonts w:ascii="Arial" w:hAnsi="Arial"/>
          <w:b/>
          <w:bCs/>
          <w:i/>
          <w:iCs/>
        </w:rPr>
        <w:t xml:space="preserve">ław Płonka - ekspert BCC ds. gospodarki. </w:t>
      </w:r>
    </w:p>
    <w:p w14:paraId="3B600A15" w14:textId="77777777" w:rsidR="00DA7E1A" w:rsidRDefault="00DA7E1A">
      <w:pPr>
        <w:pStyle w:val="TreA"/>
        <w:spacing w:line="360" w:lineRule="auto"/>
        <w:jc w:val="both"/>
        <w:rPr>
          <w:rFonts w:ascii="Arial" w:eastAsia="Arial" w:hAnsi="Arial" w:cs="Arial"/>
          <w:i/>
          <w:iCs/>
          <w:u w:color="FF2600"/>
          <w:shd w:val="clear" w:color="auto" w:fill="FFFFFF"/>
        </w:rPr>
      </w:pPr>
    </w:p>
    <w:p w14:paraId="6E6F9866" w14:textId="77777777" w:rsidR="00DA7E1A" w:rsidRDefault="00DA7E1A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4A3679EA" w14:textId="47C03374" w:rsidR="00DA7E1A" w:rsidRDefault="00000000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Zgodnie z nowelizacją</w:t>
      </w:r>
      <w:r w:rsidR="002C3172">
        <w:rPr>
          <w:rFonts w:ascii="Arial" w:hAnsi="Arial"/>
          <w:shd w:val="clear" w:color="auto" w:fill="FFFFFF"/>
        </w:rPr>
        <w:t>,</w:t>
      </w:r>
      <w:r>
        <w:rPr>
          <w:rFonts w:ascii="Arial" w:hAnsi="Arial"/>
          <w:shd w:val="clear" w:color="auto" w:fill="FFFFFF"/>
        </w:rPr>
        <w:t xml:space="preserve"> sprawy dyscyplinarne i immunitetowe sędzi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 xml:space="preserve">w ma rozstrzygać Naczelny Sąd Administracyjny, a nie </w:t>
      </w:r>
      <w:r>
        <w:rPr>
          <w:rFonts w:ascii="Arial" w:hAnsi="Arial"/>
          <w:shd w:val="clear" w:color="auto" w:fill="FFFFFF"/>
          <w:lang w:val="en-US"/>
        </w:rPr>
        <w:t>j</w:t>
      </w:r>
      <w:proofErr w:type="spellStart"/>
      <w:r>
        <w:rPr>
          <w:rFonts w:ascii="Arial" w:hAnsi="Arial"/>
          <w:shd w:val="clear" w:color="auto" w:fill="FFFFFF"/>
        </w:rPr>
        <w:t>ak</w:t>
      </w:r>
      <w:proofErr w:type="spellEnd"/>
      <w:r>
        <w:rPr>
          <w:rFonts w:ascii="Arial" w:hAnsi="Arial"/>
          <w:shd w:val="clear" w:color="auto" w:fill="FFFFFF"/>
        </w:rPr>
        <w:t xml:space="preserve"> dotąd Izba Odpowiedzialności Zawodowej Sądu Najwyższego.</w:t>
      </w:r>
      <w:r w:rsidR="002C3172"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>Nowela zakłada także zasadnicze zmiany dotyczące niezawisłości                    i</w:t>
      </w:r>
      <w:r w:rsidR="002C3172">
        <w:rPr>
          <w:rFonts w:ascii="Arial" w:hAnsi="Arial"/>
          <w:shd w:val="clear" w:color="auto" w:fill="FFFFFF"/>
        </w:rPr>
        <w:t xml:space="preserve"> </w:t>
      </w:r>
      <w:proofErr w:type="spellStart"/>
      <w:r>
        <w:rPr>
          <w:rFonts w:ascii="Arial" w:hAnsi="Arial"/>
          <w:shd w:val="clear" w:color="auto" w:fill="FFFFFF"/>
        </w:rPr>
        <w:t>bezstronnoś</w:t>
      </w:r>
      <w:proofErr w:type="spellEnd"/>
      <w:r>
        <w:rPr>
          <w:rFonts w:ascii="Arial" w:hAnsi="Arial"/>
          <w:shd w:val="clear" w:color="auto" w:fill="FFFFFF"/>
          <w:lang w:val="it-IT"/>
        </w:rPr>
        <w:t>ci s</w:t>
      </w:r>
      <w:proofErr w:type="spellStart"/>
      <w:r>
        <w:rPr>
          <w:rFonts w:ascii="Arial" w:hAnsi="Arial"/>
          <w:shd w:val="clear" w:color="auto" w:fill="FFFFFF"/>
        </w:rPr>
        <w:t>ędziego</w:t>
      </w:r>
      <w:proofErr w:type="spellEnd"/>
      <w:r>
        <w:rPr>
          <w:rFonts w:ascii="Arial" w:hAnsi="Arial"/>
          <w:shd w:val="clear" w:color="auto" w:fill="FFFFFF"/>
        </w:rPr>
        <w:t>. NSA ma rozstrzygać tzw. sprawy immunitetowe sędzi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 wszystkich sąd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</w:t>
      </w:r>
      <w:r w:rsidR="002C3172">
        <w:rPr>
          <w:rFonts w:ascii="Arial" w:hAnsi="Arial"/>
          <w:shd w:val="clear" w:color="auto" w:fill="FFFFFF"/>
        </w:rPr>
        <w:t>,</w:t>
      </w:r>
      <w:r>
        <w:rPr>
          <w:rFonts w:ascii="Arial" w:hAnsi="Arial"/>
          <w:shd w:val="clear" w:color="auto" w:fill="FFFFFF"/>
        </w:rPr>
        <w:t xml:space="preserve"> w tym zezwalać na </w:t>
      </w:r>
      <w:proofErr w:type="spellStart"/>
      <w:r>
        <w:rPr>
          <w:rFonts w:ascii="Arial" w:hAnsi="Arial"/>
          <w:shd w:val="clear" w:color="auto" w:fill="FFFFFF"/>
        </w:rPr>
        <w:t>pocią</w:t>
      </w:r>
      <w:proofErr w:type="spellEnd"/>
      <w:r>
        <w:rPr>
          <w:rFonts w:ascii="Arial" w:hAnsi="Arial"/>
          <w:shd w:val="clear" w:color="auto" w:fill="FFFFFF"/>
          <w:lang w:val="it-IT"/>
        </w:rPr>
        <w:t>gni</w:t>
      </w:r>
      <w:proofErr w:type="spellStart"/>
      <w:r>
        <w:rPr>
          <w:rFonts w:ascii="Arial" w:hAnsi="Arial"/>
          <w:shd w:val="clear" w:color="auto" w:fill="FFFFFF"/>
        </w:rPr>
        <w:t>ęcie</w:t>
      </w:r>
      <w:proofErr w:type="spellEnd"/>
      <w:r>
        <w:rPr>
          <w:rFonts w:ascii="Arial" w:hAnsi="Arial"/>
          <w:shd w:val="clear" w:color="auto" w:fill="FFFFFF"/>
        </w:rPr>
        <w:t xml:space="preserve"> sędzi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 oraz</w:t>
      </w:r>
      <w:r>
        <w:rPr>
          <w:rFonts w:ascii="Arial" w:hAnsi="Arial"/>
          <w:shd w:val="clear" w:color="auto" w:fill="FFFFFF"/>
          <w:lang w:val="es-ES_tradnl"/>
        </w:rPr>
        <w:t xml:space="preserve"> asesoró</w:t>
      </w:r>
      <w:r>
        <w:rPr>
          <w:rFonts w:ascii="Arial" w:hAnsi="Arial"/>
          <w:shd w:val="clear" w:color="auto" w:fill="FFFFFF"/>
        </w:rPr>
        <w:t>w sądowych                            do odpowiedzialności karnej i ich tymczasowe aresztowanie.</w:t>
      </w:r>
    </w:p>
    <w:p w14:paraId="26EFDF66" w14:textId="77777777" w:rsidR="00DA7E1A" w:rsidRDefault="00DA7E1A">
      <w:pPr>
        <w:pStyle w:val="TreA"/>
        <w:spacing w:line="360" w:lineRule="auto"/>
        <w:rPr>
          <w:rFonts w:ascii="Arial" w:eastAsia="Arial" w:hAnsi="Arial" w:cs="Arial"/>
        </w:rPr>
      </w:pPr>
    </w:p>
    <w:p w14:paraId="5B5A1A47" w14:textId="3382BA84" w:rsidR="00DA7E1A" w:rsidRDefault="00000000">
      <w:pPr>
        <w:pStyle w:val="TreA"/>
        <w:spacing w:line="360" w:lineRule="auto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Ustawa nie będzie obowiązywał</w:t>
      </w:r>
      <w:r>
        <w:rPr>
          <w:rFonts w:ascii="Arial" w:hAnsi="Arial"/>
          <w:shd w:val="clear" w:color="auto" w:fill="FFFFFF"/>
          <w:lang w:val="it-IT"/>
        </w:rPr>
        <w:t>a, dop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ki Trybunał Konstytucyjny nie wypowie się na temat jej zgodności z konstytucją.</w:t>
      </w:r>
    </w:p>
    <w:p w14:paraId="393A1778" w14:textId="77777777" w:rsidR="002C3172" w:rsidRDefault="002C3172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2AAF07E9" w14:textId="150CBD34" w:rsidR="00DA7E1A" w:rsidRDefault="00000000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i/>
          <w:iCs/>
          <w:u w:color="FF2600"/>
          <w:shd w:val="clear" w:color="auto" w:fill="FFFFFF"/>
        </w:rPr>
        <w:t>Zwracam się z apelem do sędzi</w:t>
      </w:r>
      <w:r>
        <w:rPr>
          <w:rFonts w:ascii="Arial" w:hAnsi="Arial"/>
          <w:i/>
          <w:iCs/>
          <w:u w:color="FF2600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u w:color="FF2600"/>
          <w:shd w:val="clear" w:color="auto" w:fill="FFFFFF"/>
        </w:rPr>
        <w:t>w Trybunału Konstytucyjnego o niezwłoczne zajęcie się tą ważną ustawą i prace nad nią w poczuciu odpowiedzialności za bezpieczeństwo prawne i ekonomiczne Polek i Polak</w:t>
      </w:r>
      <w:r>
        <w:rPr>
          <w:rFonts w:ascii="Arial" w:hAnsi="Arial"/>
          <w:i/>
          <w:iCs/>
          <w:u w:color="FF2600"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u w:color="FF2600"/>
          <w:shd w:val="clear" w:color="auto" w:fill="FFFFFF"/>
        </w:rPr>
        <w:t xml:space="preserve">w. - powiedział </w:t>
      </w:r>
      <w:r w:rsidR="002C3172">
        <w:rPr>
          <w:rFonts w:ascii="Arial" w:hAnsi="Arial"/>
          <w:i/>
          <w:iCs/>
          <w:u w:color="FF2600"/>
          <w:shd w:val="clear" w:color="auto" w:fill="FFFFFF"/>
        </w:rPr>
        <w:t>P</w:t>
      </w:r>
      <w:r>
        <w:rPr>
          <w:rFonts w:ascii="Arial" w:hAnsi="Arial"/>
          <w:i/>
          <w:iCs/>
          <w:u w:color="FF2600"/>
          <w:shd w:val="clear" w:color="auto" w:fill="FFFFFF"/>
        </w:rPr>
        <w:t>rezydent.</w:t>
      </w:r>
    </w:p>
    <w:p w14:paraId="17CF41A0" w14:textId="77777777" w:rsidR="00DA7E1A" w:rsidRDefault="00DA7E1A">
      <w:pPr>
        <w:pStyle w:val="TreA"/>
        <w:spacing w:line="360" w:lineRule="auto"/>
        <w:jc w:val="both"/>
        <w:rPr>
          <w:rFonts w:ascii="Arial" w:eastAsia="Arial" w:hAnsi="Arial" w:cs="Arial"/>
        </w:rPr>
      </w:pPr>
    </w:p>
    <w:p w14:paraId="1DE9FB77" w14:textId="77777777" w:rsidR="00DA7E1A" w:rsidRDefault="00DA7E1A">
      <w:pPr>
        <w:pStyle w:val="TreA"/>
        <w:spacing w:line="360" w:lineRule="auto"/>
        <w:jc w:val="both"/>
        <w:rPr>
          <w:rFonts w:ascii="Arial" w:eastAsia="Arial" w:hAnsi="Arial" w:cs="Arial"/>
          <w:sz w:val="18"/>
          <w:szCs w:val="18"/>
          <w:shd w:val="clear" w:color="auto" w:fill="FFFFFF"/>
        </w:rPr>
      </w:pPr>
    </w:p>
    <w:p w14:paraId="3460B383" w14:textId="77777777" w:rsidR="00DA7E1A" w:rsidRDefault="00000000">
      <w:pPr>
        <w:pStyle w:val="TreA"/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***</w:t>
      </w:r>
    </w:p>
    <w:p w14:paraId="7CD373AA" w14:textId="77777777" w:rsidR="00DA7E1A" w:rsidRDefault="00DA7E1A">
      <w:pPr>
        <w:pStyle w:val="TreA"/>
        <w:spacing w:line="360" w:lineRule="auto"/>
        <w:rPr>
          <w:rFonts w:ascii="Arial" w:eastAsia="Arial" w:hAnsi="Arial" w:cs="Arial"/>
          <w:sz w:val="18"/>
          <w:szCs w:val="18"/>
        </w:rPr>
      </w:pPr>
    </w:p>
    <w:p w14:paraId="5709411C" w14:textId="77777777" w:rsidR="00DA7E1A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BCC to </w:t>
      </w:r>
      <w:proofErr w:type="spellStart"/>
      <w:r>
        <w:rPr>
          <w:rFonts w:ascii="Arial" w:hAnsi="Arial"/>
          <w:b/>
          <w:bCs/>
          <w:sz w:val="18"/>
          <w:szCs w:val="18"/>
        </w:rPr>
        <w:t>najwi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>ę</w:t>
      </w:r>
      <w:proofErr w:type="spellStart"/>
      <w:r>
        <w:rPr>
          <w:rFonts w:ascii="Arial" w:hAnsi="Arial"/>
          <w:b/>
          <w:bCs/>
          <w:sz w:val="18"/>
          <w:szCs w:val="18"/>
        </w:rPr>
        <w:t>ksza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w kraju ustawowa organizacja indywidualnych </w:t>
      </w:r>
      <w:proofErr w:type="spellStart"/>
      <w:r>
        <w:rPr>
          <w:rFonts w:ascii="Arial" w:hAnsi="Arial"/>
          <w:b/>
          <w:bCs/>
          <w:sz w:val="18"/>
          <w:szCs w:val="18"/>
        </w:rPr>
        <w:t>pracodawc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>ó</w:t>
      </w:r>
      <w:r>
        <w:rPr>
          <w:rFonts w:ascii="Arial" w:hAnsi="Arial"/>
          <w:b/>
          <w:bCs/>
          <w:sz w:val="18"/>
          <w:szCs w:val="18"/>
        </w:rPr>
        <w:t xml:space="preserve">w. </w:t>
      </w:r>
      <w:proofErr w:type="spellStart"/>
      <w:r>
        <w:rPr>
          <w:rFonts w:ascii="Arial" w:hAnsi="Arial"/>
          <w:b/>
          <w:bCs/>
          <w:sz w:val="18"/>
          <w:szCs w:val="18"/>
        </w:rPr>
        <w:t>Cz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>ł</w:t>
      </w:r>
      <w:proofErr w:type="spellStart"/>
      <w:r>
        <w:rPr>
          <w:rFonts w:ascii="Arial" w:hAnsi="Arial"/>
          <w:b/>
          <w:bCs/>
          <w:sz w:val="18"/>
          <w:szCs w:val="18"/>
        </w:rPr>
        <w:t>onkowie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Klubu zatrudniaj</w:t>
      </w:r>
      <w:r>
        <w:rPr>
          <w:rFonts w:ascii="Arial" w:hAnsi="Arial"/>
          <w:b/>
          <w:bCs/>
          <w:sz w:val="18"/>
          <w:szCs w:val="18"/>
          <w:lang w:val="en-US"/>
        </w:rPr>
        <w:t xml:space="preserve">ą </w:t>
      </w:r>
      <w:r>
        <w:rPr>
          <w:rFonts w:ascii="Arial" w:hAnsi="Arial"/>
          <w:b/>
          <w:bCs/>
          <w:sz w:val="18"/>
          <w:szCs w:val="18"/>
        </w:rPr>
        <w:t>ponad 400 tys. pracownik</w:t>
      </w:r>
      <w:r>
        <w:rPr>
          <w:rFonts w:ascii="Arial" w:hAnsi="Arial"/>
          <w:b/>
          <w:bCs/>
          <w:sz w:val="18"/>
          <w:szCs w:val="18"/>
          <w:lang w:val="en-US"/>
        </w:rPr>
        <w:t>ó</w:t>
      </w:r>
      <w:r>
        <w:rPr>
          <w:rFonts w:ascii="Arial" w:hAnsi="Arial"/>
          <w:b/>
          <w:bCs/>
          <w:sz w:val="18"/>
          <w:szCs w:val="18"/>
        </w:rPr>
        <w:t>w, przychody firm to ponad 200 miliard</w:t>
      </w:r>
      <w:r>
        <w:rPr>
          <w:rFonts w:ascii="Arial" w:hAnsi="Arial"/>
          <w:b/>
          <w:bCs/>
          <w:sz w:val="18"/>
          <w:szCs w:val="18"/>
          <w:lang w:val="en-US"/>
        </w:rPr>
        <w:t>ó</w:t>
      </w:r>
      <w:r>
        <w:rPr>
          <w:rFonts w:ascii="Arial" w:hAnsi="Arial"/>
          <w:b/>
          <w:bCs/>
          <w:sz w:val="18"/>
          <w:szCs w:val="18"/>
        </w:rPr>
        <w:t>w z</w:t>
      </w:r>
      <w:r>
        <w:rPr>
          <w:rFonts w:ascii="Arial" w:hAnsi="Arial"/>
          <w:b/>
          <w:bCs/>
          <w:sz w:val="18"/>
          <w:szCs w:val="18"/>
          <w:lang w:val="en-US"/>
        </w:rPr>
        <w:t>ł</w:t>
      </w:r>
      <w:proofErr w:type="spellStart"/>
      <w:r>
        <w:rPr>
          <w:rFonts w:ascii="Arial" w:hAnsi="Arial"/>
          <w:b/>
          <w:bCs/>
          <w:sz w:val="18"/>
          <w:szCs w:val="18"/>
        </w:rPr>
        <w:t>otych</w:t>
      </w:r>
      <w:proofErr w:type="spellEnd"/>
      <w:r>
        <w:rPr>
          <w:rFonts w:ascii="Arial" w:hAnsi="Arial"/>
          <w:b/>
          <w:bCs/>
          <w:sz w:val="18"/>
          <w:szCs w:val="18"/>
        </w:rPr>
        <w:t>, a siedziby rozlokowane s</w:t>
      </w:r>
      <w:r>
        <w:rPr>
          <w:rFonts w:ascii="Arial" w:hAnsi="Arial"/>
          <w:b/>
          <w:bCs/>
          <w:sz w:val="18"/>
          <w:szCs w:val="18"/>
          <w:lang w:val="en-US"/>
        </w:rPr>
        <w:t xml:space="preserve">ą </w:t>
      </w:r>
      <w:r>
        <w:rPr>
          <w:rFonts w:ascii="Arial" w:hAnsi="Arial"/>
          <w:b/>
          <w:bCs/>
          <w:sz w:val="18"/>
          <w:szCs w:val="18"/>
        </w:rPr>
        <w:t xml:space="preserve">w 250 miastach. Na terenie Polski </w:t>
      </w:r>
      <w:proofErr w:type="spellStart"/>
      <w:r>
        <w:rPr>
          <w:rFonts w:ascii="Arial" w:hAnsi="Arial"/>
          <w:b/>
          <w:bCs/>
          <w:sz w:val="18"/>
          <w:szCs w:val="18"/>
        </w:rPr>
        <w:t>dzia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>ł</w:t>
      </w:r>
      <w:r>
        <w:rPr>
          <w:rFonts w:ascii="Arial" w:hAnsi="Arial"/>
          <w:b/>
          <w:bCs/>
          <w:sz w:val="18"/>
          <w:szCs w:val="18"/>
        </w:rPr>
        <w:t>aj</w:t>
      </w:r>
      <w:r>
        <w:rPr>
          <w:rFonts w:ascii="Arial" w:hAnsi="Arial"/>
          <w:b/>
          <w:bCs/>
          <w:sz w:val="18"/>
          <w:szCs w:val="18"/>
          <w:lang w:val="en-US"/>
        </w:rPr>
        <w:t xml:space="preserve">ą </w:t>
      </w:r>
      <w:r>
        <w:rPr>
          <w:rFonts w:ascii="Arial" w:hAnsi="Arial"/>
          <w:b/>
          <w:bCs/>
          <w:sz w:val="18"/>
          <w:szCs w:val="18"/>
        </w:rPr>
        <w:t xml:space="preserve">22 </w:t>
      </w:r>
      <w:hyperlink r:id="rId7" w:history="1">
        <w:proofErr w:type="spellStart"/>
        <w:r>
          <w:rPr>
            <w:rStyle w:val="Hyperlink0"/>
          </w:rPr>
          <w:t>lo</w:t>
        </w:r>
        <w:proofErr w:type="spellEnd"/>
        <w:r>
          <w:rPr>
            <w:rStyle w:val="Brak"/>
            <w:rFonts w:ascii="Arial" w:hAnsi="Arial"/>
            <w:b/>
            <w:bCs/>
            <w:sz w:val="18"/>
            <w:szCs w:val="18"/>
            <w:u w:val="single"/>
            <w:lang w:val="en-US"/>
          </w:rPr>
          <w:t>ż</w:t>
        </w:r>
        <w:r>
          <w:rPr>
            <w:rStyle w:val="Hyperlink0"/>
          </w:rPr>
          <w:t>e regionalne</w:t>
        </w:r>
      </w:hyperlink>
      <w:r>
        <w:rPr>
          <w:rStyle w:val="Brak"/>
          <w:rFonts w:ascii="Arial" w:hAnsi="Arial"/>
          <w:b/>
          <w:bCs/>
          <w:sz w:val="18"/>
          <w:szCs w:val="18"/>
        </w:rPr>
        <w:t xml:space="preserve">. Do BCC 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</w:rPr>
        <w:t>nale</w:t>
      </w:r>
      <w:r>
        <w:rPr>
          <w:rStyle w:val="Brak"/>
          <w:rFonts w:ascii="Arial" w:hAnsi="Arial"/>
          <w:b/>
          <w:bCs/>
          <w:sz w:val="18"/>
          <w:szCs w:val="18"/>
          <w:lang w:val="en-US"/>
        </w:rPr>
        <w:t>żą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lang w:val="en-US"/>
        </w:rPr>
        <w:t xml:space="preserve"> </w:t>
      </w:r>
      <w:r>
        <w:rPr>
          <w:rStyle w:val="Brak"/>
          <w:rFonts w:ascii="Arial" w:hAnsi="Arial"/>
          <w:b/>
          <w:bCs/>
          <w:sz w:val="18"/>
          <w:szCs w:val="18"/>
        </w:rPr>
        <w:t xml:space="preserve">przedstawiciele wszystkich 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</w:rPr>
        <w:t>bran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lang w:val="en-US"/>
        </w:rPr>
        <w:t>ż</w:t>
      </w:r>
      <w:r>
        <w:rPr>
          <w:rStyle w:val="Brak"/>
          <w:rFonts w:ascii="Arial" w:hAnsi="Arial"/>
          <w:b/>
          <w:bCs/>
          <w:sz w:val="18"/>
          <w:szCs w:val="18"/>
        </w:rPr>
        <w:t>, mi</w:t>
      </w:r>
      <w:r>
        <w:rPr>
          <w:rStyle w:val="Brak"/>
          <w:rFonts w:ascii="Arial" w:hAnsi="Arial"/>
          <w:b/>
          <w:bCs/>
          <w:sz w:val="18"/>
          <w:szCs w:val="18"/>
          <w:lang w:val="en-US"/>
        </w:rPr>
        <w:t>ę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</w:rPr>
        <w:t>dzynarodowe</w:t>
      </w:r>
      <w:proofErr w:type="spellEnd"/>
      <w:r>
        <w:rPr>
          <w:rStyle w:val="Brak"/>
          <w:rFonts w:ascii="Arial" w:hAnsi="Arial"/>
          <w:b/>
          <w:bCs/>
          <w:sz w:val="18"/>
          <w:szCs w:val="18"/>
        </w:rPr>
        <w:t xml:space="preserve"> korporacje, instytucje finansowe i ubezpieczeniowe, firmy telekomunikacyjne, 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</w:rPr>
        <w:t>najwi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lang w:val="en-US"/>
        </w:rPr>
        <w:t>ę</w:t>
      </w:r>
      <w:r>
        <w:rPr>
          <w:rStyle w:val="Brak"/>
          <w:rFonts w:ascii="Arial" w:hAnsi="Arial"/>
          <w:b/>
          <w:bCs/>
          <w:sz w:val="18"/>
          <w:szCs w:val="18"/>
        </w:rPr>
        <w:t>ksi polscy producenci, uczelnie wy</w:t>
      </w:r>
      <w:r>
        <w:rPr>
          <w:rStyle w:val="Brak"/>
          <w:rFonts w:ascii="Arial" w:hAnsi="Arial"/>
          <w:b/>
          <w:bCs/>
          <w:sz w:val="18"/>
          <w:szCs w:val="18"/>
          <w:lang w:val="en-US"/>
        </w:rPr>
        <w:t>ż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</w:rPr>
        <w:t>sze</w:t>
      </w:r>
      <w:proofErr w:type="spellEnd"/>
      <w:r>
        <w:rPr>
          <w:rStyle w:val="Brak"/>
          <w:rFonts w:ascii="Arial" w:hAnsi="Arial"/>
          <w:b/>
          <w:bCs/>
          <w:sz w:val="18"/>
          <w:szCs w:val="18"/>
        </w:rPr>
        <w:t xml:space="preserve">, koncerny wydawnicze i znane kancelarie prawne. 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</w:rPr>
        <w:t>Cz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lang w:val="en-US"/>
        </w:rPr>
        <w:t>ł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</w:rPr>
        <w:t>onkami</w:t>
      </w:r>
      <w:proofErr w:type="spellEnd"/>
      <w:r>
        <w:rPr>
          <w:rStyle w:val="Brak"/>
          <w:rFonts w:ascii="Arial" w:hAnsi="Arial"/>
          <w:b/>
          <w:bCs/>
          <w:sz w:val="18"/>
          <w:szCs w:val="18"/>
        </w:rPr>
        <w:t xml:space="preserve"> BCC </w:t>
      </w:r>
      <w:r>
        <w:rPr>
          <w:rStyle w:val="Brak"/>
          <w:rFonts w:ascii="Arial" w:hAnsi="Arial"/>
          <w:b/>
          <w:bCs/>
          <w:sz w:val="18"/>
          <w:szCs w:val="18"/>
          <w:lang w:val="en-US"/>
        </w:rPr>
        <w:t xml:space="preserve">– </w:t>
      </w:r>
      <w:r>
        <w:rPr>
          <w:rStyle w:val="Brak"/>
          <w:rFonts w:ascii="Arial" w:hAnsi="Arial"/>
          <w:b/>
          <w:bCs/>
          <w:sz w:val="18"/>
          <w:szCs w:val="18"/>
        </w:rPr>
        <w:t xml:space="preserve">klubu 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</w:rPr>
        <w:t>przedsi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lang w:val="en-US"/>
        </w:rPr>
        <w:t>ę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</w:rPr>
        <w:t>biorc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lang w:val="en-US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>w s</w:t>
      </w:r>
      <w:r>
        <w:rPr>
          <w:rStyle w:val="Brak"/>
          <w:rFonts w:ascii="Arial" w:hAnsi="Arial"/>
          <w:b/>
          <w:bCs/>
          <w:sz w:val="18"/>
          <w:szCs w:val="18"/>
          <w:lang w:val="en-US"/>
        </w:rPr>
        <w:t xml:space="preserve">ą </w:t>
      </w:r>
      <w:r>
        <w:rPr>
          <w:rStyle w:val="Brak"/>
          <w:rFonts w:ascii="Arial" w:hAnsi="Arial"/>
          <w:b/>
          <w:bCs/>
          <w:sz w:val="18"/>
          <w:szCs w:val="18"/>
        </w:rPr>
        <w:t>tak</w:t>
      </w:r>
      <w:r>
        <w:rPr>
          <w:rStyle w:val="Brak"/>
          <w:rFonts w:ascii="Arial" w:hAnsi="Arial"/>
          <w:b/>
          <w:bCs/>
          <w:sz w:val="18"/>
          <w:szCs w:val="18"/>
          <w:lang w:val="en-US"/>
        </w:rPr>
        <w:t>ż</w:t>
      </w:r>
      <w:r>
        <w:rPr>
          <w:rStyle w:val="Brak"/>
          <w:rFonts w:ascii="Arial" w:hAnsi="Arial"/>
          <w:b/>
          <w:bCs/>
          <w:sz w:val="18"/>
          <w:szCs w:val="18"/>
        </w:rPr>
        <w:t xml:space="preserve">e prawnicy, dziennikarze, naukowcy, wydawcy, lekarze, wojskowi i studenci. </w:t>
      </w:r>
    </w:p>
    <w:p w14:paraId="1913AEDC" w14:textId="77777777" w:rsidR="00DA7E1A" w:rsidRDefault="00DA7E1A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</w:p>
    <w:p w14:paraId="2327DFAD" w14:textId="77777777" w:rsidR="00DA7E1A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proofErr w:type="spellStart"/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Wi</w:t>
      </w:r>
      <w:proofErr w:type="spellEnd"/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en-US"/>
        </w:rPr>
        <w:t>ę</w:t>
      </w:r>
      <w:proofErr w:type="spellStart"/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</w:rPr>
        <w:t>cej</w:t>
      </w:r>
      <w:proofErr w:type="spellEnd"/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</w:rPr>
        <w:t xml:space="preserve"> o BCC:</w:t>
      </w:r>
    </w:p>
    <w:p w14:paraId="4BBCBAB3" w14:textId="77777777" w:rsidR="00DA7E1A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hyperlink r:id="rId8" w:history="1">
        <w:r>
          <w:rPr>
            <w:rStyle w:val="Hyperlink1"/>
          </w:rPr>
          <w:t>www.bcc.pl</w:t>
        </w:r>
      </w:hyperlink>
    </w:p>
    <w:p w14:paraId="2253507A" w14:textId="77777777" w:rsidR="00DA7E1A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</w:rPr>
        <w:t xml:space="preserve">Business Centre Club w mediach </w:t>
      </w:r>
      <w:proofErr w:type="spellStart"/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</w:rPr>
        <w:t>spo</w:t>
      </w:r>
      <w:proofErr w:type="spellEnd"/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en-US"/>
        </w:rPr>
        <w:t>ł</w:t>
      </w:r>
      <w:proofErr w:type="spellStart"/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</w:rPr>
        <w:t>eczno</w:t>
      </w:r>
      <w:proofErr w:type="spellEnd"/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en-US"/>
        </w:rPr>
        <w:t>ś</w:t>
      </w:r>
      <w:proofErr w:type="spellStart"/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</w:rPr>
        <w:t>ciowych</w:t>
      </w:r>
      <w:proofErr w:type="spellEnd"/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</w:rPr>
        <w:t>:</w:t>
      </w:r>
    </w:p>
    <w:p w14:paraId="71431DED" w14:textId="77777777" w:rsidR="00DA7E1A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proofErr w:type="spellStart"/>
      <w:r>
        <w:rPr>
          <w:rStyle w:val="Brak"/>
          <w:rFonts w:ascii="Arial" w:hAnsi="Arial"/>
          <w:color w:val="33363B"/>
          <w:sz w:val="18"/>
          <w:szCs w:val="18"/>
          <w:u w:color="33363B"/>
        </w:rPr>
        <w:t>Linkedin</w:t>
      </w:r>
      <w:proofErr w:type="spellEnd"/>
      <w:r>
        <w:rPr>
          <w:rStyle w:val="Brak"/>
          <w:rFonts w:ascii="Arial" w:hAnsi="Arial"/>
          <w:color w:val="33363B"/>
          <w:sz w:val="18"/>
          <w:szCs w:val="18"/>
          <w:u w:color="33363B"/>
        </w:rPr>
        <w:t xml:space="preserve">: </w:t>
      </w:r>
      <w:hyperlink r:id="rId9" w:history="1">
        <w:r>
          <w:rPr>
            <w:rStyle w:val="Hyperlink2"/>
          </w:rPr>
          <w:t>www.linkedin.com/company/business-centre-club/</w:t>
        </w:r>
      </w:hyperlink>
    </w:p>
    <w:p w14:paraId="36E0037C" w14:textId="77777777" w:rsidR="00DA7E1A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color w:val="33363B"/>
          <w:sz w:val="18"/>
          <w:szCs w:val="18"/>
          <w:u w:color="33363B"/>
          <w:lang w:val="nl-NL"/>
        </w:rPr>
        <w:t xml:space="preserve">Facebook: 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"http://www.facebook.com/businesscentreclub"</w:instrText>
      </w:r>
      <w:r>
        <w:rPr>
          <w:rStyle w:val="Hyperlink3"/>
        </w:rPr>
      </w:r>
      <w:r>
        <w:rPr>
          <w:rStyle w:val="Hyperlink3"/>
        </w:rPr>
        <w:fldChar w:fldCharType="separate"/>
      </w:r>
      <w:r>
        <w:rPr>
          <w:rStyle w:val="Hyperlink3"/>
        </w:rPr>
        <w:t>www.facebook.com/businesscentreclub</w:t>
      </w:r>
      <w:r>
        <w:fldChar w:fldCharType="end"/>
      </w:r>
    </w:p>
    <w:p w14:paraId="4AF28596" w14:textId="77777777" w:rsidR="00DA7E1A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Style w:val="Brak"/>
          <w:rFonts w:ascii="Arial" w:hAnsi="Arial"/>
          <w:color w:val="33363B"/>
          <w:sz w:val="18"/>
          <w:szCs w:val="18"/>
          <w:u w:color="33363B"/>
          <w:lang w:val="en-US"/>
        </w:rPr>
        <w:t xml:space="preserve">Twitter: </w:t>
      </w:r>
      <w:r>
        <w:rPr>
          <w:rStyle w:val="Hyperlink1"/>
        </w:rPr>
        <w:t>www.twitter.com/BCCorg</w:t>
      </w:r>
    </w:p>
    <w:p w14:paraId="54FBA7A7" w14:textId="77777777" w:rsidR="00DA7E1A" w:rsidRDefault="00DA7E1A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</w:p>
    <w:p w14:paraId="366AF039" w14:textId="77777777" w:rsidR="00DA7E1A" w:rsidRDefault="00DA7E1A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</w:p>
    <w:p w14:paraId="3F8E948C" w14:textId="77777777" w:rsidR="00DA7E1A" w:rsidRDefault="00DA7E1A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</w:p>
    <w:p w14:paraId="5BE59088" w14:textId="77777777" w:rsidR="00DA7E1A" w:rsidRDefault="00DA7E1A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</w:p>
    <w:p w14:paraId="10E68ACD" w14:textId="77777777" w:rsidR="00DA7E1A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 xml:space="preserve">Kontakt dla 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medi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  <w:lang w:val="en-US"/>
        </w:rPr>
        <w:t>ó</w:t>
      </w: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w:</w:t>
      </w:r>
    </w:p>
    <w:p w14:paraId="77678255" w14:textId="77777777" w:rsidR="00DA7E1A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  <w:lang w:val="en-US"/>
        </w:rPr>
        <w:t>Open Minded Group</w:t>
      </w:r>
    </w:p>
    <w:p w14:paraId="58FFE8FE" w14:textId="77777777" w:rsidR="00DA7E1A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  <w:hyperlink r:id="rId10" w:history="1">
        <w:r>
          <w:rPr>
            <w:rStyle w:val="Hyperlink4"/>
          </w:rPr>
          <w:t>pr@openmindedgroup.pl</w:t>
        </w:r>
      </w:hyperlink>
    </w:p>
    <w:p w14:paraId="6C9A4AB0" w14:textId="77777777" w:rsidR="00DA7E1A" w:rsidRDefault="00DA7E1A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763029C9" w14:textId="77777777" w:rsidR="00DA7E1A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BCC</w:t>
      </w:r>
    </w:p>
    <w:p w14:paraId="30BFFAEF" w14:textId="77777777" w:rsidR="00DA7E1A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Renata Stefanowska</w:t>
      </w:r>
    </w:p>
    <w:p w14:paraId="500A607D" w14:textId="77777777" w:rsidR="00DA7E1A" w:rsidRDefault="00000000">
      <w:pPr>
        <w:pStyle w:val="TreA"/>
        <w:spacing w:line="360" w:lineRule="auto"/>
        <w:jc w:val="both"/>
      </w:pPr>
      <w:r>
        <w:rPr>
          <w:rStyle w:val="Brak"/>
          <w:rFonts w:ascii="Arial" w:hAnsi="Arial"/>
          <w:b/>
          <w:bCs/>
          <w:sz w:val="18"/>
          <w:szCs w:val="18"/>
        </w:rPr>
        <w:t>renata.stefanowska@bcc.pl</w:t>
      </w:r>
    </w:p>
    <w:sectPr w:rsidR="00DA7E1A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2041" w14:textId="77777777" w:rsidR="001B503E" w:rsidRDefault="001B503E">
      <w:r>
        <w:separator/>
      </w:r>
    </w:p>
  </w:endnote>
  <w:endnote w:type="continuationSeparator" w:id="0">
    <w:p w14:paraId="71EC7D9C" w14:textId="77777777" w:rsidR="001B503E" w:rsidRDefault="001B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06DD" w14:textId="77777777" w:rsidR="00DA7E1A" w:rsidRDefault="00DA7E1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199C" w14:textId="77777777" w:rsidR="001B503E" w:rsidRDefault="001B503E">
      <w:r>
        <w:separator/>
      </w:r>
    </w:p>
  </w:footnote>
  <w:footnote w:type="continuationSeparator" w:id="0">
    <w:p w14:paraId="4BC739DD" w14:textId="77777777" w:rsidR="001B503E" w:rsidRDefault="001B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76FD" w14:textId="77777777" w:rsidR="00DA7E1A" w:rsidRDefault="00000000">
    <w:pPr>
      <w:pStyle w:val="TreA"/>
      <w:tabs>
        <w:tab w:val="center" w:pos="4819"/>
        <w:tab w:val="right" w:pos="9020"/>
        <w:tab w:val="right" w:pos="9612"/>
      </w:tabs>
      <w:spacing w:after="160" w:line="276" w:lineRule="auto"/>
    </w:pPr>
    <w:r>
      <w:rPr>
        <w:rStyle w:val="BrakA"/>
      </w:rPr>
      <w:tab/>
    </w:r>
    <w:r>
      <w:rPr>
        <w:rStyle w:val="Brak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A"/>
    <w:rsid w:val="001B503E"/>
    <w:rsid w:val="002C3172"/>
    <w:rsid w:val="00D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85FC"/>
  <w15:docId w15:val="{A5C72C0C-EB4A-49CB-B4AB-171F9D23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b/>
      <w:bCs/>
      <w:sz w:val="18"/>
      <w:szCs w:val="18"/>
      <w:u w:val="single"/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  <w:lang w:val="it-IT"/>
    </w:rPr>
  </w:style>
  <w:style w:type="character" w:customStyle="1" w:styleId="Hyperlink4">
    <w:name w:val="Hyperlink.4"/>
    <w:basedOn w:val="Brak"/>
    <w:rPr>
      <w:rFonts w:ascii="Arial" w:eastAsia="Arial" w:hAnsi="Arial" w:cs="Arial"/>
      <w:outline w:val="0"/>
      <w:color w:val="0432FF"/>
      <w:sz w:val="18"/>
      <w:szCs w:val="18"/>
      <w:u w:val="single" w:color="0432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cc.org.pl/loze-regionalne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@openmindedgroup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nkedin.com/company/business-centre-clu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Rybińska–Fliszkiewicz Joanna</cp:lastModifiedBy>
  <cp:revision>2</cp:revision>
  <dcterms:created xsi:type="dcterms:W3CDTF">2023-02-14T08:59:00Z</dcterms:created>
  <dcterms:modified xsi:type="dcterms:W3CDTF">2023-02-14T09:08:00Z</dcterms:modified>
</cp:coreProperties>
</file>