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F636" w14:textId="50565A5B" w:rsidR="00AB0367" w:rsidRPr="00F31387" w:rsidRDefault="00AB0367" w:rsidP="00895BF3">
      <w:pPr>
        <w:spacing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p</w:t>
      </w:r>
      <w:r w:rsidRPr="00F31387">
        <w:rPr>
          <w:rFonts w:ascii="Times New Roman" w:hAnsi="Times New Roman" w:cs="Times New Roman"/>
          <w:sz w:val="24"/>
          <w:szCs w:val="24"/>
        </w:rPr>
        <w:t>rof. Paweł Ruszkowski; dr Robert Sobiech</w:t>
      </w:r>
      <w:r>
        <w:rPr>
          <w:rFonts w:ascii="Times New Roman" w:hAnsi="Times New Roman" w:cs="Times New Roman"/>
          <w:sz w:val="24"/>
          <w:szCs w:val="24"/>
        </w:rPr>
        <w:br/>
      </w:r>
      <w:r w:rsidRPr="00F31387">
        <w:rPr>
          <w:rFonts w:ascii="Times New Roman" w:hAnsi="Times New Roman" w:cs="Times New Roman"/>
          <w:sz w:val="24"/>
          <w:szCs w:val="24"/>
        </w:rPr>
        <w:t xml:space="preserve">Collegium Civitas; </w:t>
      </w:r>
      <w:r w:rsidR="00170F5F">
        <w:rPr>
          <w:rFonts w:ascii="Times New Roman" w:hAnsi="Times New Roman" w:cs="Times New Roman"/>
          <w:sz w:val="24"/>
          <w:szCs w:val="24"/>
        </w:rPr>
        <w:br/>
      </w:r>
      <w:r w:rsidRPr="00F31387">
        <w:rPr>
          <w:rFonts w:ascii="Times New Roman" w:hAnsi="Times New Roman" w:cs="Times New Roman"/>
          <w:sz w:val="24"/>
          <w:szCs w:val="24"/>
        </w:rPr>
        <w:t xml:space="preserve">Centrum Studiów nad Demokracją, Społeczeństwem Obywatelskim </w:t>
      </w:r>
      <w:r w:rsidR="00170F5F">
        <w:rPr>
          <w:rFonts w:ascii="Times New Roman" w:hAnsi="Times New Roman" w:cs="Times New Roman"/>
          <w:sz w:val="24"/>
          <w:szCs w:val="24"/>
        </w:rPr>
        <w:br/>
      </w:r>
      <w:r w:rsidRPr="00F31387">
        <w:rPr>
          <w:rFonts w:ascii="Times New Roman" w:hAnsi="Times New Roman" w:cs="Times New Roman"/>
          <w:sz w:val="24"/>
          <w:szCs w:val="24"/>
        </w:rPr>
        <w:t>i Elitami politycznymi CC</w:t>
      </w:r>
    </w:p>
    <w:p w14:paraId="794FBA16" w14:textId="77777777" w:rsidR="00170F5F" w:rsidRPr="00F31387" w:rsidRDefault="00170F5F" w:rsidP="00284406">
      <w:pPr>
        <w:spacing w:line="276" w:lineRule="auto"/>
        <w:ind w:left="0" w:firstLine="0"/>
        <w:rPr>
          <w:rFonts w:ascii="Times New Roman" w:hAnsi="Times New Roman" w:cs="Times New Roman"/>
          <w:sz w:val="24"/>
          <w:szCs w:val="24"/>
        </w:rPr>
      </w:pPr>
    </w:p>
    <w:p w14:paraId="122C2C8F" w14:textId="77777777" w:rsidR="00895BF3" w:rsidRDefault="00895BF3" w:rsidP="00AB0367">
      <w:pPr>
        <w:spacing w:line="276" w:lineRule="auto"/>
        <w:ind w:left="0"/>
        <w:jc w:val="center"/>
        <w:rPr>
          <w:rFonts w:ascii="Times New Roman" w:hAnsi="Times New Roman" w:cs="Times New Roman"/>
          <w:b/>
          <w:bCs/>
          <w:sz w:val="28"/>
          <w:szCs w:val="28"/>
        </w:rPr>
      </w:pPr>
    </w:p>
    <w:p w14:paraId="7AD2E6C7" w14:textId="457AC6DF" w:rsidR="00AB0367" w:rsidRPr="00895BF3" w:rsidRDefault="00AB0367" w:rsidP="00284406">
      <w:pPr>
        <w:spacing w:line="360" w:lineRule="auto"/>
        <w:ind w:left="0"/>
        <w:jc w:val="center"/>
        <w:rPr>
          <w:rFonts w:ascii="Times New Roman" w:hAnsi="Times New Roman" w:cs="Times New Roman"/>
          <w:b/>
          <w:bCs/>
          <w:sz w:val="32"/>
          <w:szCs w:val="32"/>
        </w:rPr>
      </w:pPr>
      <w:r w:rsidRPr="00895BF3">
        <w:rPr>
          <w:rFonts w:ascii="Times New Roman" w:hAnsi="Times New Roman" w:cs="Times New Roman"/>
          <w:b/>
          <w:bCs/>
          <w:sz w:val="32"/>
          <w:szCs w:val="32"/>
        </w:rPr>
        <w:t>PRAKTYCZNE MECHANIZMY FUNKCJONOWANIA</w:t>
      </w:r>
    </w:p>
    <w:p w14:paraId="07EC6A64" w14:textId="77777777" w:rsidR="00AB0367" w:rsidRPr="00895BF3" w:rsidRDefault="00AB0367" w:rsidP="00284406">
      <w:pPr>
        <w:spacing w:line="360" w:lineRule="auto"/>
        <w:ind w:left="0"/>
        <w:jc w:val="center"/>
        <w:rPr>
          <w:rFonts w:ascii="Times New Roman" w:hAnsi="Times New Roman" w:cs="Times New Roman"/>
          <w:b/>
          <w:bCs/>
          <w:sz w:val="32"/>
          <w:szCs w:val="32"/>
        </w:rPr>
      </w:pPr>
      <w:r w:rsidRPr="00895BF3">
        <w:rPr>
          <w:rFonts w:ascii="Times New Roman" w:hAnsi="Times New Roman" w:cs="Times New Roman"/>
          <w:b/>
          <w:bCs/>
          <w:sz w:val="32"/>
          <w:szCs w:val="32"/>
        </w:rPr>
        <w:t xml:space="preserve"> DEMOKRACJI W POLSCE</w:t>
      </w:r>
    </w:p>
    <w:p w14:paraId="13BA28D1" w14:textId="77777777" w:rsidR="00AB0367" w:rsidRPr="00F31387" w:rsidRDefault="00AB0367" w:rsidP="00AB0367">
      <w:pPr>
        <w:spacing w:line="276" w:lineRule="auto"/>
        <w:ind w:left="0" w:firstLine="708"/>
        <w:jc w:val="center"/>
        <w:rPr>
          <w:rFonts w:ascii="Times New Roman" w:hAnsi="Times New Roman" w:cs="Times New Roman"/>
          <w:sz w:val="24"/>
          <w:szCs w:val="24"/>
        </w:rPr>
      </w:pPr>
      <w:r w:rsidRPr="00F31387">
        <w:rPr>
          <w:rFonts w:ascii="Times New Roman" w:hAnsi="Times New Roman" w:cs="Times New Roman"/>
          <w:sz w:val="24"/>
          <w:szCs w:val="24"/>
        </w:rPr>
        <w:t>Ekspertyza autorska</w:t>
      </w:r>
      <w:r w:rsidRPr="00F31387">
        <w:rPr>
          <w:rStyle w:val="Odwoanieprzypisudolnego"/>
          <w:rFonts w:ascii="Times New Roman" w:hAnsi="Times New Roman" w:cs="Times New Roman"/>
          <w:sz w:val="24"/>
          <w:szCs w:val="24"/>
        </w:rPr>
        <w:footnoteReference w:id="1"/>
      </w:r>
    </w:p>
    <w:p w14:paraId="67BC8D06" w14:textId="4E3D2CAF" w:rsidR="00AB0367" w:rsidRDefault="00AB0367" w:rsidP="00AB0367">
      <w:pPr>
        <w:spacing w:line="276" w:lineRule="auto"/>
        <w:ind w:left="0" w:firstLine="708"/>
        <w:jc w:val="center"/>
        <w:rPr>
          <w:rFonts w:ascii="Times New Roman" w:hAnsi="Times New Roman" w:cs="Times New Roman"/>
          <w:sz w:val="24"/>
          <w:szCs w:val="24"/>
        </w:rPr>
      </w:pPr>
      <w:r w:rsidRPr="00F31387">
        <w:rPr>
          <w:rFonts w:ascii="Times New Roman" w:hAnsi="Times New Roman" w:cs="Times New Roman"/>
          <w:sz w:val="24"/>
          <w:szCs w:val="24"/>
        </w:rPr>
        <w:t>Czerwiec 2021</w:t>
      </w:r>
    </w:p>
    <w:p w14:paraId="1BE81290" w14:textId="02A2E8EA" w:rsidR="00895BF3" w:rsidRDefault="00895BF3" w:rsidP="00AB0367">
      <w:pPr>
        <w:spacing w:line="276" w:lineRule="auto"/>
        <w:ind w:left="0" w:firstLine="708"/>
        <w:jc w:val="center"/>
        <w:rPr>
          <w:rFonts w:ascii="Times New Roman" w:hAnsi="Times New Roman" w:cs="Times New Roman"/>
          <w:sz w:val="24"/>
          <w:szCs w:val="24"/>
        </w:rPr>
      </w:pPr>
    </w:p>
    <w:p w14:paraId="477B1ABC" w14:textId="77777777" w:rsidR="00AB0367" w:rsidRDefault="00AB0367" w:rsidP="00170F5F">
      <w:pPr>
        <w:spacing w:line="276" w:lineRule="auto"/>
        <w:ind w:left="0" w:firstLine="0"/>
        <w:rPr>
          <w:rFonts w:ascii="Times New Roman" w:hAnsi="Times New Roman" w:cs="Times New Roman"/>
          <w:b/>
          <w:bCs/>
          <w:sz w:val="24"/>
          <w:szCs w:val="24"/>
        </w:rPr>
      </w:pPr>
    </w:p>
    <w:p w14:paraId="5BCC0F32" w14:textId="312D5A8B" w:rsidR="00332EB6" w:rsidRDefault="00AB0367" w:rsidP="00284406">
      <w:pPr>
        <w:spacing w:line="276" w:lineRule="auto"/>
        <w:ind w:left="0"/>
        <w:rPr>
          <w:rFonts w:ascii="Times New Roman" w:hAnsi="Times New Roman" w:cs="Times New Roman"/>
          <w:b/>
          <w:bCs/>
          <w:sz w:val="28"/>
          <w:szCs w:val="28"/>
        </w:rPr>
      </w:pPr>
      <w:r w:rsidRPr="00F31387">
        <w:rPr>
          <w:rFonts w:ascii="Times New Roman" w:hAnsi="Times New Roman" w:cs="Times New Roman"/>
          <w:b/>
          <w:bCs/>
          <w:sz w:val="28"/>
          <w:szCs w:val="28"/>
        </w:rPr>
        <w:t>Wprowadzenie</w:t>
      </w:r>
      <w:r w:rsidR="00284406">
        <w:rPr>
          <w:rFonts w:ascii="Times New Roman" w:hAnsi="Times New Roman" w:cs="Times New Roman"/>
          <w:b/>
          <w:bCs/>
          <w:sz w:val="28"/>
          <w:szCs w:val="28"/>
        </w:rPr>
        <w:br/>
      </w:r>
    </w:p>
    <w:p w14:paraId="45A3240F" w14:textId="251B2268" w:rsidR="00284406" w:rsidRPr="00284406" w:rsidRDefault="00332EB6" w:rsidP="00284406">
      <w:pPr>
        <w:spacing w:line="360" w:lineRule="auto"/>
        <w:ind w:left="-284" w:firstLine="0"/>
        <w:rPr>
          <w:rFonts w:ascii="Times New Roman" w:hAnsi="Times New Roman" w:cs="Times New Roman"/>
          <w:bCs/>
          <w:sz w:val="24"/>
          <w:szCs w:val="24"/>
        </w:rPr>
      </w:pPr>
      <w:r w:rsidRPr="000B198F">
        <w:rPr>
          <w:rFonts w:ascii="Times New Roman" w:hAnsi="Times New Roman" w:cs="Times New Roman"/>
          <w:bCs/>
          <w:sz w:val="24"/>
          <w:szCs w:val="24"/>
        </w:rPr>
        <w:t>Jak ważne jest dla Polaków czy żyją w państwie demokratycznym? Badania socjologiczne prowadzone w ostatnich dwóch dekadach pokazują, że przeważająca większość obywateli opowiada się za system demokratycznym. W kwietniu 2021 roku 69% badanych przez CBOS twierdziło, że demokracja ma przewagę nad wszelkimi innymi formami rządów. Interesowało nas, jak powszechna aprobata dla demokracji przekłada się na akceptację wybranych reguł składających się na model liberalnej demokracji.</w:t>
      </w:r>
    </w:p>
    <w:p w14:paraId="53E6244A" w14:textId="1EAB1A42" w:rsidR="00332EB6" w:rsidRPr="00332EB6" w:rsidRDefault="00332EB6" w:rsidP="00284406">
      <w:pPr>
        <w:spacing w:line="360" w:lineRule="auto"/>
        <w:ind w:left="-284" w:firstLine="0"/>
        <w:rPr>
          <w:rFonts w:ascii="Times New Roman" w:hAnsi="Times New Roman" w:cs="Times New Roman"/>
          <w:sz w:val="24"/>
          <w:szCs w:val="24"/>
        </w:rPr>
      </w:pPr>
      <w:r w:rsidRPr="000B198F">
        <w:rPr>
          <w:rFonts w:ascii="Times New Roman" w:hAnsi="Times New Roman" w:cs="Times New Roman"/>
          <w:sz w:val="24"/>
          <w:szCs w:val="24"/>
        </w:rPr>
        <w:t xml:space="preserve">Praktyczne funkcjonowanie demokracji pokazujemy przez odniesienie się do zjawiska polaryzacji opinii publicznej w sprawach dotyczących konkretnych </w:t>
      </w:r>
      <w:proofErr w:type="spellStart"/>
      <w:r w:rsidRPr="000B198F">
        <w:rPr>
          <w:rFonts w:ascii="Times New Roman" w:hAnsi="Times New Roman" w:cs="Times New Roman"/>
          <w:sz w:val="24"/>
          <w:szCs w:val="24"/>
        </w:rPr>
        <w:t>zachowań</w:t>
      </w:r>
      <w:proofErr w:type="spellEnd"/>
      <w:r w:rsidRPr="000B198F">
        <w:rPr>
          <w:rFonts w:ascii="Times New Roman" w:hAnsi="Times New Roman" w:cs="Times New Roman"/>
          <w:sz w:val="24"/>
          <w:szCs w:val="24"/>
        </w:rPr>
        <w:t xml:space="preserve"> ludzi czy instytucji. Analiza objęła następujące kwestie:</w:t>
      </w:r>
    </w:p>
    <w:p w14:paraId="1563FBF2" w14:textId="77777777" w:rsidR="00AB0367" w:rsidRPr="00F31387" w:rsidRDefault="00AB0367" w:rsidP="00284406">
      <w:pPr>
        <w:pStyle w:val="Akapitzlist"/>
        <w:numPr>
          <w:ilvl w:val="0"/>
          <w:numId w:val="26"/>
        </w:numPr>
        <w:spacing w:line="360" w:lineRule="auto"/>
        <w:ind w:left="-284" w:firstLine="0"/>
        <w:jc w:val="both"/>
        <w:rPr>
          <w:rFonts w:ascii="Times New Roman" w:hAnsi="Times New Roman" w:cs="Times New Roman"/>
          <w:sz w:val="24"/>
          <w:szCs w:val="24"/>
        </w:rPr>
      </w:pPr>
      <w:r w:rsidRPr="00F31387">
        <w:rPr>
          <w:rFonts w:ascii="Times New Roman" w:hAnsi="Times New Roman" w:cs="Times New Roman"/>
          <w:sz w:val="24"/>
          <w:szCs w:val="24"/>
        </w:rPr>
        <w:t>Kryteria doboru urzędników administracji państwowej.</w:t>
      </w:r>
    </w:p>
    <w:p w14:paraId="37C532FB" w14:textId="77777777" w:rsidR="00AB0367" w:rsidRPr="00F31387" w:rsidRDefault="00AB0367" w:rsidP="00284406">
      <w:pPr>
        <w:pStyle w:val="Akapitzlist"/>
        <w:numPr>
          <w:ilvl w:val="0"/>
          <w:numId w:val="26"/>
        </w:numPr>
        <w:spacing w:line="360" w:lineRule="auto"/>
        <w:ind w:left="0" w:hanging="284"/>
        <w:jc w:val="both"/>
        <w:rPr>
          <w:rFonts w:ascii="Times New Roman" w:hAnsi="Times New Roman" w:cs="Times New Roman"/>
          <w:sz w:val="24"/>
          <w:szCs w:val="24"/>
        </w:rPr>
      </w:pPr>
      <w:r w:rsidRPr="00F31387">
        <w:rPr>
          <w:rFonts w:ascii="Times New Roman" w:hAnsi="Times New Roman" w:cs="Times New Roman"/>
          <w:sz w:val="24"/>
          <w:szCs w:val="24"/>
        </w:rPr>
        <w:t>Upolitycznienie mediów publicznych.</w:t>
      </w:r>
    </w:p>
    <w:p w14:paraId="23418646" w14:textId="77777777" w:rsidR="00AB0367" w:rsidRPr="00F31387" w:rsidRDefault="00AB0367" w:rsidP="00284406">
      <w:pPr>
        <w:pStyle w:val="Akapitzlist"/>
        <w:numPr>
          <w:ilvl w:val="0"/>
          <w:numId w:val="26"/>
        </w:numPr>
        <w:spacing w:line="360" w:lineRule="auto"/>
        <w:ind w:left="0" w:hanging="284"/>
        <w:jc w:val="both"/>
        <w:rPr>
          <w:rFonts w:ascii="Times New Roman" w:hAnsi="Times New Roman" w:cs="Times New Roman"/>
          <w:sz w:val="24"/>
          <w:szCs w:val="24"/>
        </w:rPr>
      </w:pPr>
      <w:r w:rsidRPr="00F31387">
        <w:rPr>
          <w:rFonts w:ascii="Times New Roman" w:hAnsi="Times New Roman" w:cs="Times New Roman"/>
          <w:sz w:val="24"/>
          <w:szCs w:val="24"/>
        </w:rPr>
        <w:t>Zachowanie policji wobec uczestników manifestacji.</w:t>
      </w:r>
    </w:p>
    <w:p w14:paraId="23C90306" w14:textId="77777777" w:rsidR="00AB0367" w:rsidRPr="00F31387" w:rsidRDefault="00AB0367" w:rsidP="00284406">
      <w:pPr>
        <w:pStyle w:val="Akapitzlist"/>
        <w:numPr>
          <w:ilvl w:val="0"/>
          <w:numId w:val="26"/>
        </w:numPr>
        <w:spacing w:line="360" w:lineRule="auto"/>
        <w:ind w:left="0" w:hanging="284"/>
        <w:jc w:val="both"/>
        <w:rPr>
          <w:rFonts w:ascii="Times New Roman" w:hAnsi="Times New Roman" w:cs="Times New Roman"/>
          <w:sz w:val="24"/>
          <w:szCs w:val="24"/>
        </w:rPr>
      </w:pPr>
      <w:r w:rsidRPr="00F31387">
        <w:rPr>
          <w:rFonts w:ascii="Times New Roman" w:hAnsi="Times New Roman" w:cs="Times New Roman"/>
          <w:sz w:val="24"/>
          <w:szCs w:val="24"/>
        </w:rPr>
        <w:t>Konsultowanie decyzji rządzących ze społeczeństwem.</w:t>
      </w:r>
    </w:p>
    <w:p w14:paraId="7185BD9E" w14:textId="77777777" w:rsidR="00AB0367" w:rsidRPr="00F31387" w:rsidRDefault="00AB0367" w:rsidP="00284406">
      <w:pPr>
        <w:pStyle w:val="Akapitzlist"/>
        <w:numPr>
          <w:ilvl w:val="0"/>
          <w:numId w:val="26"/>
        </w:numPr>
        <w:spacing w:line="360" w:lineRule="auto"/>
        <w:ind w:left="0" w:hanging="284"/>
        <w:jc w:val="both"/>
        <w:rPr>
          <w:rFonts w:ascii="Times New Roman" w:hAnsi="Times New Roman" w:cs="Times New Roman"/>
          <w:sz w:val="24"/>
          <w:szCs w:val="24"/>
        </w:rPr>
      </w:pPr>
      <w:r w:rsidRPr="00F31387">
        <w:rPr>
          <w:rFonts w:ascii="Times New Roman" w:hAnsi="Times New Roman" w:cs="Times New Roman"/>
          <w:sz w:val="24"/>
          <w:szCs w:val="24"/>
        </w:rPr>
        <w:t>Wykorzystywanie pozycji przez polityków.</w:t>
      </w:r>
    </w:p>
    <w:p w14:paraId="32C83855" w14:textId="77777777" w:rsidR="00AB0367" w:rsidRPr="00F31387" w:rsidRDefault="00AB0367" w:rsidP="00284406">
      <w:pPr>
        <w:pStyle w:val="Akapitzlist"/>
        <w:numPr>
          <w:ilvl w:val="0"/>
          <w:numId w:val="26"/>
        </w:numPr>
        <w:spacing w:line="360" w:lineRule="auto"/>
        <w:ind w:left="0" w:hanging="284"/>
        <w:jc w:val="both"/>
        <w:rPr>
          <w:rFonts w:ascii="Times New Roman" w:hAnsi="Times New Roman" w:cs="Times New Roman"/>
          <w:sz w:val="24"/>
          <w:szCs w:val="24"/>
        </w:rPr>
      </w:pPr>
      <w:r w:rsidRPr="00F31387">
        <w:rPr>
          <w:rFonts w:ascii="Times New Roman" w:hAnsi="Times New Roman" w:cs="Times New Roman"/>
          <w:sz w:val="24"/>
          <w:szCs w:val="24"/>
        </w:rPr>
        <w:t>Ingerencja państwa w sprawy obyczajowe obywateli.</w:t>
      </w:r>
    </w:p>
    <w:p w14:paraId="39F573D8" w14:textId="32542BFA" w:rsidR="00332EB6" w:rsidRDefault="00332EB6" w:rsidP="00284406">
      <w:pPr>
        <w:spacing w:line="360" w:lineRule="auto"/>
        <w:ind w:left="0" w:firstLine="0"/>
        <w:rPr>
          <w:rFonts w:ascii="Times New Roman" w:hAnsi="Times New Roman" w:cs="Times New Roman"/>
          <w:sz w:val="24"/>
          <w:szCs w:val="24"/>
        </w:rPr>
      </w:pPr>
      <w:r w:rsidRPr="00332EB6">
        <w:rPr>
          <w:rFonts w:ascii="Times New Roman" w:hAnsi="Times New Roman" w:cs="Times New Roman"/>
          <w:sz w:val="24"/>
          <w:szCs w:val="24"/>
        </w:rPr>
        <w:lastRenderedPageBreak/>
        <w:t>W przypadku pierwszych trzech pytań pytaliśmy badanych o ocenę stanu obecnego, w trzech kolejnych chcieliśmy się dowiedzieć w jakim stopniu badani zgadzają się z przedstawionymi zasadami.</w:t>
      </w:r>
    </w:p>
    <w:p w14:paraId="6227DD00" w14:textId="77777777" w:rsidR="00284406" w:rsidRPr="00332EB6" w:rsidRDefault="00284406" w:rsidP="00284406">
      <w:pPr>
        <w:spacing w:line="360" w:lineRule="auto"/>
        <w:ind w:left="0" w:firstLine="0"/>
        <w:rPr>
          <w:rFonts w:ascii="Times New Roman" w:hAnsi="Times New Roman" w:cs="Times New Roman"/>
          <w:sz w:val="24"/>
          <w:szCs w:val="24"/>
        </w:rPr>
      </w:pPr>
    </w:p>
    <w:p w14:paraId="186A04DB" w14:textId="5BE42708" w:rsidR="00332EB6" w:rsidRPr="00332EB6" w:rsidRDefault="00332EB6" w:rsidP="00284406">
      <w:pPr>
        <w:spacing w:line="360" w:lineRule="auto"/>
        <w:ind w:left="0" w:firstLine="0"/>
        <w:rPr>
          <w:rFonts w:ascii="Times New Roman" w:hAnsi="Times New Roman" w:cs="Times New Roman"/>
          <w:sz w:val="24"/>
          <w:szCs w:val="24"/>
        </w:rPr>
      </w:pPr>
      <w:r w:rsidRPr="00332EB6">
        <w:rPr>
          <w:rFonts w:ascii="Times New Roman" w:hAnsi="Times New Roman" w:cs="Times New Roman"/>
          <w:sz w:val="24"/>
          <w:szCs w:val="24"/>
        </w:rPr>
        <w:t>Polaryzacja oznacza, że w społeczeństwie występują rozbieżne wzory wartości. Inaczej mówiąc, nie ma zgody co do tego co jest słuszne. Jedna część społeczeństwa uznaje za słuszne zasady demokracji liberalnej i stosuje je oceniając działania rządzących. Dla innych, reguły demokracji liberalnej nie są aż tak istotne i  nie są kryterium oceny rządzących. Tych pierwszych, określamy jako osoby o orientacji liberalnej (zdając sobie z uproszczenia złożonego pojęcia). Tych drugich określamy jako osoby o orientacji antyliberalnej. W badanych kwestiach orientacja liberalna oznacza: 1) uznanie, że urzędnicy są dobierani według kryterium lojalności wobec partii rządzącej; 2) w programach informacyjnych mediów publicznych  prezentowane jest najczęściej stanowisko rządu; 3) brak akceptacji dla zachowania policji wobec uczestników / uczestniczek protestów społecznych; 4) oczekiwanie konsultacji decyzji rządzących ze społeczeństwem; 5) akceptacja zasady, że wykorzystywanie przez polityków swojej pozycji do uzyskania korzyści dla siebie lub rodziny powinno, być powodem do utraty przez nich stanowiska; 6)  brak akceptacji dla ingerencji państwa w sprawy obyczajowe</w:t>
      </w:r>
      <w:r w:rsidR="001F742C">
        <w:rPr>
          <w:rFonts w:ascii="Times New Roman" w:hAnsi="Times New Roman" w:cs="Times New Roman"/>
          <w:sz w:val="24"/>
          <w:szCs w:val="24"/>
        </w:rPr>
        <w:t xml:space="preserve"> obywateli</w:t>
      </w:r>
      <w:r w:rsidRPr="00332EB6">
        <w:rPr>
          <w:rFonts w:ascii="Times New Roman" w:hAnsi="Times New Roman" w:cs="Times New Roman"/>
          <w:sz w:val="24"/>
          <w:szCs w:val="24"/>
        </w:rPr>
        <w:t xml:space="preserve">. Orientacja antyliberalna oznacza akceptację opinii przeciwnych do liberalnych. </w:t>
      </w:r>
    </w:p>
    <w:p w14:paraId="6F19D648" w14:textId="77777777" w:rsidR="00AB0367" w:rsidRDefault="00AB0367" w:rsidP="00AB0367">
      <w:pPr>
        <w:spacing w:line="276" w:lineRule="auto"/>
        <w:ind w:left="0" w:firstLine="0"/>
        <w:rPr>
          <w:rFonts w:ascii="Times New Roman" w:hAnsi="Times New Roman" w:cs="Times New Roman"/>
          <w:b/>
          <w:bCs/>
          <w:sz w:val="28"/>
          <w:szCs w:val="28"/>
        </w:rPr>
      </w:pPr>
    </w:p>
    <w:p w14:paraId="4E73678D" w14:textId="3BDE9F6A" w:rsidR="00AB0367" w:rsidRDefault="00AB0367" w:rsidP="00AB0367">
      <w:pPr>
        <w:spacing w:line="276" w:lineRule="auto"/>
        <w:ind w:left="0" w:firstLine="0"/>
        <w:rPr>
          <w:rFonts w:ascii="Times New Roman" w:hAnsi="Times New Roman" w:cs="Times New Roman"/>
          <w:b/>
          <w:bCs/>
          <w:sz w:val="28"/>
          <w:szCs w:val="28"/>
        </w:rPr>
      </w:pPr>
      <w:r w:rsidRPr="00F31387">
        <w:rPr>
          <w:rFonts w:ascii="Times New Roman" w:hAnsi="Times New Roman" w:cs="Times New Roman"/>
          <w:b/>
          <w:bCs/>
          <w:sz w:val="28"/>
          <w:szCs w:val="28"/>
        </w:rPr>
        <w:t xml:space="preserve">Główne </w:t>
      </w:r>
      <w:r w:rsidR="00332EB6">
        <w:rPr>
          <w:rFonts w:ascii="Times New Roman" w:hAnsi="Times New Roman" w:cs="Times New Roman"/>
          <w:b/>
          <w:bCs/>
          <w:sz w:val="28"/>
          <w:szCs w:val="28"/>
        </w:rPr>
        <w:t>wnioski</w:t>
      </w:r>
    </w:p>
    <w:p w14:paraId="73276169" w14:textId="77777777" w:rsidR="00AB0367" w:rsidRPr="00332EB6" w:rsidRDefault="00AB0367" w:rsidP="00AB0367">
      <w:pPr>
        <w:spacing w:line="276" w:lineRule="auto"/>
        <w:ind w:left="0" w:firstLine="0"/>
        <w:rPr>
          <w:rFonts w:ascii="Times New Roman" w:hAnsi="Times New Roman" w:cs="Times New Roman"/>
          <w:b/>
          <w:bCs/>
          <w:sz w:val="28"/>
          <w:szCs w:val="28"/>
        </w:rPr>
      </w:pPr>
    </w:p>
    <w:p w14:paraId="3916C2CA" w14:textId="4D8FB2A5" w:rsidR="00332EB6" w:rsidRPr="00332EB6" w:rsidRDefault="00332EB6" w:rsidP="00284406">
      <w:pPr>
        <w:spacing w:line="360" w:lineRule="auto"/>
        <w:ind w:left="0" w:firstLine="0"/>
        <w:rPr>
          <w:rFonts w:ascii="Times New Roman" w:hAnsi="Times New Roman" w:cs="Times New Roman"/>
          <w:b/>
          <w:sz w:val="24"/>
          <w:szCs w:val="24"/>
        </w:rPr>
      </w:pPr>
      <w:r w:rsidRPr="00332EB6">
        <w:rPr>
          <w:rFonts w:ascii="Times New Roman" w:hAnsi="Times New Roman" w:cs="Times New Roman"/>
          <w:b/>
          <w:sz w:val="24"/>
          <w:szCs w:val="24"/>
        </w:rPr>
        <w:t xml:space="preserve">I. Należy podkreślić, że we wszystkich analizowanych obszarach wyraźną większość wskazań uzyskała orientacja liberalna. Natomiast o zdecydowanej dominacji tej orientacji można mówić w przypadku  dwóch kwestii: doborze urzędników wg kryterium lojalności oraz wykorzystywaniu przez polityków swojej pozycji dla osiągania osobistych korzyści. W pierwszym przypadku aż 77,7 % badanych uznało, że urzędnicy administracji rządowej są dobierani przede wszystkim ze względu na lojalność wobec swoich politycznych zwierzchników (połączone odpowiedzi tak i raczej tak). Największa zgodność opinii (88,4%) dotyczyła akceptacji zasady dymisji polityków w sytuacji kiedy wykorzystują swoją pozycję do uzyskiwania osobistych korzyści. </w:t>
      </w:r>
    </w:p>
    <w:p w14:paraId="1050B140" w14:textId="511FDC79" w:rsidR="00AB0367" w:rsidRPr="00332EB6" w:rsidRDefault="00AB0367" w:rsidP="00332EB6">
      <w:pPr>
        <w:spacing w:line="276" w:lineRule="auto"/>
        <w:ind w:left="0" w:firstLine="0"/>
        <w:rPr>
          <w:rFonts w:ascii="Times New Roman" w:hAnsi="Times New Roman" w:cs="Times New Roman"/>
          <w:sz w:val="24"/>
          <w:szCs w:val="24"/>
          <w:u w:val="single"/>
        </w:rPr>
      </w:pPr>
    </w:p>
    <w:p w14:paraId="1A30810F" w14:textId="77777777" w:rsidR="00284406" w:rsidRDefault="00284406" w:rsidP="00AB0367">
      <w:pPr>
        <w:spacing w:line="276" w:lineRule="auto"/>
        <w:ind w:left="0" w:firstLine="0"/>
        <w:rPr>
          <w:rFonts w:ascii="Times New Roman" w:hAnsi="Times New Roman" w:cs="Times New Roman"/>
          <w:sz w:val="24"/>
          <w:szCs w:val="24"/>
        </w:rPr>
      </w:pPr>
    </w:p>
    <w:p w14:paraId="455E0E76" w14:textId="77777777" w:rsidR="00284406" w:rsidRDefault="00284406" w:rsidP="00AB0367">
      <w:pPr>
        <w:spacing w:line="276" w:lineRule="auto"/>
        <w:ind w:left="0" w:firstLine="0"/>
        <w:rPr>
          <w:rFonts w:ascii="Times New Roman" w:hAnsi="Times New Roman" w:cs="Times New Roman"/>
          <w:sz w:val="24"/>
          <w:szCs w:val="24"/>
        </w:rPr>
      </w:pPr>
    </w:p>
    <w:p w14:paraId="2969A1CB" w14:textId="51D3CCA1" w:rsidR="00AB0367" w:rsidRDefault="00AB0367" w:rsidP="00AB0367">
      <w:pPr>
        <w:spacing w:line="276" w:lineRule="auto"/>
        <w:ind w:left="0" w:firstLine="0"/>
        <w:rPr>
          <w:rFonts w:ascii="Times New Roman" w:hAnsi="Times New Roman" w:cs="Times New Roman"/>
          <w:sz w:val="24"/>
          <w:szCs w:val="24"/>
        </w:rPr>
      </w:pPr>
      <w:r w:rsidRPr="00F31387">
        <w:rPr>
          <w:rFonts w:ascii="Times New Roman" w:hAnsi="Times New Roman" w:cs="Times New Roman"/>
          <w:sz w:val="24"/>
          <w:szCs w:val="24"/>
        </w:rPr>
        <w:lastRenderedPageBreak/>
        <w:t>Tabela1. Poziom polaryzacji opinii w badanych obszarach (w %)</w:t>
      </w:r>
    </w:p>
    <w:p w14:paraId="7CB01A45" w14:textId="77777777" w:rsidR="00332EB6" w:rsidRDefault="00332EB6" w:rsidP="00AB0367">
      <w:pPr>
        <w:spacing w:line="276" w:lineRule="auto"/>
        <w:ind w:left="0" w:firstLine="0"/>
        <w:rPr>
          <w:rFonts w:ascii="Times New Roman" w:hAnsi="Times New Roman" w:cs="Times New Roman"/>
          <w:sz w:val="24"/>
          <w:szCs w:val="24"/>
        </w:rPr>
      </w:pPr>
    </w:p>
    <w:p w14:paraId="5470A942" w14:textId="77777777" w:rsidR="00AB0367" w:rsidRPr="00F31387" w:rsidRDefault="00AB0367" w:rsidP="00AB0367">
      <w:pPr>
        <w:spacing w:line="276" w:lineRule="auto"/>
        <w:ind w:left="0"/>
        <w:jc w:val="left"/>
        <w:rPr>
          <w:rFonts w:ascii="Times New Roman" w:hAnsi="Times New Roman" w:cs="Times New Roman"/>
          <w:sz w:val="24"/>
          <w:szCs w:val="24"/>
        </w:rPr>
      </w:pPr>
    </w:p>
    <w:tbl>
      <w:tblPr>
        <w:tblW w:w="6340" w:type="dxa"/>
        <w:jc w:val="center"/>
        <w:tblCellMar>
          <w:left w:w="70" w:type="dxa"/>
          <w:right w:w="70" w:type="dxa"/>
        </w:tblCellMar>
        <w:tblLook w:val="04A0" w:firstRow="1" w:lastRow="0" w:firstColumn="1" w:lastColumn="0" w:noHBand="0" w:noVBand="1"/>
      </w:tblPr>
      <w:tblGrid>
        <w:gridCol w:w="2540"/>
        <w:gridCol w:w="1900"/>
        <w:gridCol w:w="1900"/>
      </w:tblGrid>
      <w:tr w:rsidR="00EB48BA" w:rsidRPr="00EB48BA" w14:paraId="7FF8C0C7" w14:textId="77777777" w:rsidTr="00EB48BA">
        <w:trPr>
          <w:trHeight w:val="801"/>
          <w:jc w:val="center"/>
        </w:trPr>
        <w:tc>
          <w:tcPr>
            <w:tcW w:w="25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0E7700" w14:textId="652CD0C0"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O</w:t>
            </w:r>
            <w:r w:rsidR="000F54C3">
              <w:rPr>
                <w:rFonts w:ascii="Times New Roman" w:eastAsia="Times New Roman" w:hAnsi="Times New Roman" w:cs="Times New Roman"/>
                <w:b/>
                <w:bCs/>
                <w:color w:val="000000"/>
                <w:lang w:eastAsia="pl-PL"/>
              </w:rPr>
              <w:t>pinie</w:t>
            </w:r>
          </w:p>
        </w:tc>
        <w:tc>
          <w:tcPr>
            <w:tcW w:w="1900" w:type="dxa"/>
            <w:tcBorders>
              <w:top w:val="single" w:sz="4" w:space="0" w:color="auto"/>
              <w:left w:val="nil"/>
              <w:bottom w:val="single" w:sz="4" w:space="0" w:color="auto"/>
              <w:right w:val="single" w:sz="4" w:space="0" w:color="auto"/>
            </w:tcBorders>
            <w:shd w:val="clear" w:color="000000" w:fill="DDEBF7"/>
            <w:vAlign w:val="center"/>
            <w:hideMark/>
          </w:tcPr>
          <w:p w14:paraId="50F7E0B0" w14:textId="77777777"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 xml:space="preserve">Orientacja </w:t>
            </w:r>
            <w:r w:rsidRPr="00EB48BA">
              <w:rPr>
                <w:rFonts w:ascii="Times New Roman" w:eastAsia="Times New Roman" w:hAnsi="Times New Roman" w:cs="Times New Roman"/>
                <w:b/>
                <w:bCs/>
                <w:color w:val="000000"/>
                <w:lang w:eastAsia="pl-PL"/>
              </w:rPr>
              <w:br/>
              <w:t>liberalna</w:t>
            </w:r>
          </w:p>
        </w:tc>
        <w:tc>
          <w:tcPr>
            <w:tcW w:w="1900" w:type="dxa"/>
            <w:tcBorders>
              <w:top w:val="single" w:sz="4" w:space="0" w:color="auto"/>
              <w:left w:val="nil"/>
              <w:bottom w:val="single" w:sz="4" w:space="0" w:color="auto"/>
              <w:right w:val="single" w:sz="4" w:space="0" w:color="auto"/>
            </w:tcBorders>
            <w:shd w:val="clear" w:color="000000" w:fill="DDEBF7"/>
            <w:vAlign w:val="center"/>
            <w:hideMark/>
          </w:tcPr>
          <w:p w14:paraId="5073A7CA" w14:textId="77777777"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 xml:space="preserve">Orientacja </w:t>
            </w:r>
            <w:r w:rsidRPr="00EB48BA">
              <w:rPr>
                <w:rFonts w:ascii="Times New Roman" w:eastAsia="Times New Roman" w:hAnsi="Times New Roman" w:cs="Times New Roman"/>
                <w:b/>
                <w:bCs/>
                <w:color w:val="000000"/>
                <w:lang w:eastAsia="pl-PL"/>
              </w:rPr>
              <w:br/>
              <w:t>antyliberalna</w:t>
            </w:r>
          </w:p>
        </w:tc>
      </w:tr>
      <w:tr w:rsidR="00EB48BA" w:rsidRPr="00EB48BA" w14:paraId="2C4455BE"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05088EAE" w14:textId="20135E6E" w:rsidR="00EB48BA" w:rsidRPr="00EB48BA" w:rsidRDefault="000F54C3"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U</w:t>
            </w:r>
            <w:r w:rsidRPr="00332EB6">
              <w:rPr>
                <w:rFonts w:ascii="Times New Roman" w:hAnsi="Times New Roman" w:cs="Times New Roman"/>
                <w:sz w:val="24"/>
                <w:szCs w:val="24"/>
              </w:rPr>
              <w:t>znanie, że urzędnicy są dobierani według kryterium lojalności wobec partii rządzącej</w:t>
            </w:r>
          </w:p>
        </w:tc>
        <w:tc>
          <w:tcPr>
            <w:tcW w:w="1900" w:type="dxa"/>
            <w:tcBorders>
              <w:top w:val="nil"/>
              <w:left w:val="nil"/>
              <w:bottom w:val="single" w:sz="4" w:space="0" w:color="auto"/>
              <w:right w:val="single" w:sz="4" w:space="0" w:color="auto"/>
            </w:tcBorders>
            <w:shd w:val="clear" w:color="auto" w:fill="auto"/>
            <w:noWrap/>
            <w:vAlign w:val="center"/>
            <w:hideMark/>
          </w:tcPr>
          <w:p w14:paraId="34564A68"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77,7</w:t>
            </w:r>
          </w:p>
        </w:tc>
        <w:tc>
          <w:tcPr>
            <w:tcW w:w="1900" w:type="dxa"/>
            <w:tcBorders>
              <w:top w:val="nil"/>
              <w:left w:val="nil"/>
              <w:bottom w:val="single" w:sz="4" w:space="0" w:color="auto"/>
              <w:right w:val="single" w:sz="4" w:space="0" w:color="auto"/>
            </w:tcBorders>
            <w:shd w:val="clear" w:color="auto" w:fill="auto"/>
            <w:noWrap/>
            <w:vAlign w:val="center"/>
            <w:hideMark/>
          </w:tcPr>
          <w:p w14:paraId="6D713D2A"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18,8</w:t>
            </w:r>
          </w:p>
        </w:tc>
      </w:tr>
      <w:tr w:rsidR="00EB48BA" w:rsidRPr="00EB48BA" w14:paraId="0E863FF4"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49A19A3" w14:textId="11E5C777"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 xml:space="preserve">Uznanie, że </w:t>
            </w:r>
            <w:r w:rsidR="000F54C3" w:rsidRPr="00332EB6">
              <w:rPr>
                <w:rFonts w:ascii="Times New Roman" w:hAnsi="Times New Roman" w:cs="Times New Roman"/>
                <w:sz w:val="24"/>
                <w:szCs w:val="24"/>
              </w:rPr>
              <w:t>w programach informacyjnych mediów publicznych  prezentowane jest najczęściej stanowisko rządu</w:t>
            </w:r>
          </w:p>
        </w:tc>
        <w:tc>
          <w:tcPr>
            <w:tcW w:w="1900" w:type="dxa"/>
            <w:tcBorders>
              <w:top w:val="nil"/>
              <w:left w:val="nil"/>
              <w:bottom w:val="single" w:sz="4" w:space="0" w:color="auto"/>
              <w:right w:val="single" w:sz="4" w:space="0" w:color="auto"/>
            </w:tcBorders>
            <w:shd w:val="clear" w:color="auto" w:fill="auto"/>
            <w:noWrap/>
            <w:vAlign w:val="center"/>
            <w:hideMark/>
          </w:tcPr>
          <w:p w14:paraId="36D66439"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58,5</w:t>
            </w:r>
          </w:p>
        </w:tc>
        <w:tc>
          <w:tcPr>
            <w:tcW w:w="1900" w:type="dxa"/>
            <w:tcBorders>
              <w:top w:val="nil"/>
              <w:left w:val="nil"/>
              <w:bottom w:val="single" w:sz="4" w:space="0" w:color="auto"/>
              <w:right w:val="single" w:sz="4" w:space="0" w:color="auto"/>
            </w:tcBorders>
            <w:shd w:val="clear" w:color="auto" w:fill="auto"/>
            <w:noWrap/>
            <w:vAlign w:val="center"/>
            <w:hideMark/>
          </w:tcPr>
          <w:p w14:paraId="59CFA8A9"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22,9</w:t>
            </w:r>
          </w:p>
        </w:tc>
      </w:tr>
      <w:tr w:rsidR="00EB48BA" w:rsidRPr="00EB48BA" w14:paraId="14A93674"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4F501DF9" w14:textId="243D91B0"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zachowania policji wobec uczestników / uczestniczek protestów społecznych</w:t>
            </w:r>
          </w:p>
        </w:tc>
        <w:tc>
          <w:tcPr>
            <w:tcW w:w="1900" w:type="dxa"/>
            <w:tcBorders>
              <w:top w:val="nil"/>
              <w:left w:val="nil"/>
              <w:bottom w:val="single" w:sz="4" w:space="0" w:color="auto"/>
              <w:right w:val="single" w:sz="4" w:space="0" w:color="auto"/>
            </w:tcBorders>
            <w:shd w:val="clear" w:color="auto" w:fill="auto"/>
            <w:noWrap/>
            <w:vAlign w:val="center"/>
            <w:hideMark/>
          </w:tcPr>
          <w:p w14:paraId="4F9ACB59"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58,8</w:t>
            </w:r>
          </w:p>
        </w:tc>
        <w:tc>
          <w:tcPr>
            <w:tcW w:w="1900" w:type="dxa"/>
            <w:tcBorders>
              <w:top w:val="nil"/>
              <w:left w:val="nil"/>
              <w:bottom w:val="single" w:sz="4" w:space="0" w:color="auto"/>
              <w:right w:val="single" w:sz="4" w:space="0" w:color="auto"/>
            </w:tcBorders>
            <w:shd w:val="clear" w:color="auto" w:fill="auto"/>
            <w:noWrap/>
            <w:vAlign w:val="center"/>
            <w:hideMark/>
          </w:tcPr>
          <w:p w14:paraId="0077F2C6"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33</w:t>
            </w:r>
          </w:p>
        </w:tc>
      </w:tr>
      <w:tr w:rsidR="00EB48BA" w:rsidRPr="00EB48BA" w14:paraId="4E544A87"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3A9AAD2D" w14:textId="7F2C1A53"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O</w:t>
            </w:r>
            <w:r w:rsidRPr="00332EB6">
              <w:rPr>
                <w:rFonts w:ascii="Times New Roman" w:hAnsi="Times New Roman" w:cs="Times New Roman"/>
                <w:sz w:val="24"/>
                <w:szCs w:val="24"/>
              </w:rPr>
              <w:t>czekiwanie konsultacji decyzji rządzących ze społeczeństwem</w:t>
            </w:r>
          </w:p>
        </w:tc>
        <w:tc>
          <w:tcPr>
            <w:tcW w:w="1900" w:type="dxa"/>
            <w:tcBorders>
              <w:top w:val="nil"/>
              <w:left w:val="nil"/>
              <w:bottom w:val="single" w:sz="4" w:space="0" w:color="auto"/>
              <w:right w:val="single" w:sz="4" w:space="0" w:color="auto"/>
            </w:tcBorders>
            <w:shd w:val="clear" w:color="auto" w:fill="auto"/>
            <w:noWrap/>
            <w:vAlign w:val="center"/>
            <w:hideMark/>
          </w:tcPr>
          <w:p w14:paraId="5AF25CB1"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64</w:t>
            </w:r>
          </w:p>
        </w:tc>
        <w:tc>
          <w:tcPr>
            <w:tcW w:w="1900" w:type="dxa"/>
            <w:tcBorders>
              <w:top w:val="nil"/>
              <w:left w:val="nil"/>
              <w:bottom w:val="single" w:sz="4" w:space="0" w:color="auto"/>
              <w:right w:val="single" w:sz="4" w:space="0" w:color="auto"/>
            </w:tcBorders>
            <w:shd w:val="clear" w:color="auto" w:fill="auto"/>
            <w:noWrap/>
            <w:vAlign w:val="center"/>
            <w:hideMark/>
          </w:tcPr>
          <w:p w14:paraId="1EDAE372"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25,3</w:t>
            </w:r>
          </w:p>
        </w:tc>
      </w:tr>
      <w:tr w:rsidR="00EB48BA" w:rsidRPr="00EB48BA" w14:paraId="7488AA3C"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12BC0D24" w14:textId="2F847E07"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A</w:t>
            </w:r>
            <w:r w:rsidRPr="00332EB6">
              <w:rPr>
                <w:rFonts w:ascii="Times New Roman" w:hAnsi="Times New Roman" w:cs="Times New Roman"/>
                <w:sz w:val="24"/>
                <w:szCs w:val="24"/>
              </w:rPr>
              <w:t>kceptacja zasady, że wykorzystywanie przez polityków swojej pozycji do uzyskania korzyści dla siebie lub rodziny powinno, być powodem do utraty przez nich stanowiska</w:t>
            </w:r>
          </w:p>
        </w:tc>
        <w:tc>
          <w:tcPr>
            <w:tcW w:w="1900" w:type="dxa"/>
            <w:tcBorders>
              <w:top w:val="nil"/>
              <w:left w:val="nil"/>
              <w:bottom w:val="single" w:sz="4" w:space="0" w:color="auto"/>
              <w:right w:val="single" w:sz="4" w:space="0" w:color="auto"/>
            </w:tcBorders>
            <w:shd w:val="clear" w:color="auto" w:fill="auto"/>
            <w:noWrap/>
            <w:vAlign w:val="center"/>
            <w:hideMark/>
          </w:tcPr>
          <w:p w14:paraId="5350C75D"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88,4</w:t>
            </w:r>
          </w:p>
        </w:tc>
        <w:tc>
          <w:tcPr>
            <w:tcW w:w="1900" w:type="dxa"/>
            <w:tcBorders>
              <w:top w:val="nil"/>
              <w:left w:val="nil"/>
              <w:bottom w:val="single" w:sz="4" w:space="0" w:color="auto"/>
              <w:right w:val="single" w:sz="4" w:space="0" w:color="auto"/>
            </w:tcBorders>
            <w:shd w:val="clear" w:color="auto" w:fill="auto"/>
            <w:noWrap/>
            <w:vAlign w:val="center"/>
            <w:hideMark/>
          </w:tcPr>
          <w:p w14:paraId="5CFD17D8"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11,6</w:t>
            </w:r>
          </w:p>
        </w:tc>
      </w:tr>
      <w:tr w:rsidR="00EB48BA" w:rsidRPr="00EB48BA" w14:paraId="1CBACA42" w14:textId="77777777" w:rsidTr="00EB48BA">
        <w:trPr>
          <w:trHeight w:val="801"/>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39F7A7CC" w14:textId="6F87DF29"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ingerencji państwa w sprawy obyczajowe</w:t>
            </w:r>
            <w:r>
              <w:rPr>
                <w:rFonts w:ascii="Times New Roman" w:hAnsi="Times New Roman" w:cs="Times New Roman"/>
                <w:sz w:val="24"/>
                <w:szCs w:val="24"/>
              </w:rPr>
              <w:t xml:space="preserve"> obywateli</w:t>
            </w:r>
          </w:p>
        </w:tc>
        <w:tc>
          <w:tcPr>
            <w:tcW w:w="1900" w:type="dxa"/>
            <w:tcBorders>
              <w:top w:val="nil"/>
              <w:left w:val="nil"/>
              <w:bottom w:val="single" w:sz="4" w:space="0" w:color="auto"/>
              <w:right w:val="single" w:sz="4" w:space="0" w:color="auto"/>
            </w:tcBorders>
            <w:shd w:val="clear" w:color="auto" w:fill="auto"/>
            <w:noWrap/>
            <w:vAlign w:val="center"/>
            <w:hideMark/>
          </w:tcPr>
          <w:p w14:paraId="6CED1B71"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54</w:t>
            </w:r>
          </w:p>
        </w:tc>
        <w:tc>
          <w:tcPr>
            <w:tcW w:w="1900" w:type="dxa"/>
            <w:tcBorders>
              <w:top w:val="nil"/>
              <w:left w:val="nil"/>
              <w:bottom w:val="single" w:sz="4" w:space="0" w:color="auto"/>
              <w:right w:val="single" w:sz="4" w:space="0" w:color="auto"/>
            </w:tcBorders>
            <w:shd w:val="clear" w:color="auto" w:fill="auto"/>
            <w:noWrap/>
            <w:vAlign w:val="center"/>
            <w:hideMark/>
          </w:tcPr>
          <w:p w14:paraId="5F42B230" w14:textId="77777777" w:rsidR="00EB48BA" w:rsidRPr="00EB48BA" w:rsidRDefault="00EB48BA" w:rsidP="00EB48BA">
            <w:pPr>
              <w:ind w:left="0" w:firstLine="0"/>
              <w:jc w:val="center"/>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24,6</w:t>
            </w:r>
          </w:p>
        </w:tc>
      </w:tr>
    </w:tbl>
    <w:p w14:paraId="2CAD08F0" w14:textId="25A9F52B" w:rsidR="00AB0367" w:rsidRDefault="00AB0367" w:rsidP="00EB48BA">
      <w:pPr>
        <w:spacing w:line="276" w:lineRule="auto"/>
        <w:ind w:left="0"/>
        <w:jc w:val="center"/>
        <w:rPr>
          <w:rFonts w:ascii="Times New Roman" w:hAnsi="Times New Roman" w:cs="Times New Roman"/>
          <w:sz w:val="24"/>
          <w:szCs w:val="24"/>
        </w:rPr>
      </w:pPr>
    </w:p>
    <w:p w14:paraId="042F4AF7" w14:textId="77777777" w:rsidR="00284406" w:rsidRPr="00F31387" w:rsidRDefault="00284406" w:rsidP="00EB48BA">
      <w:pPr>
        <w:spacing w:line="276" w:lineRule="auto"/>
        <w:ind w:left="0"/>
        <w:jc w:val="center"/>
        <w:rPr>
          <w:rFonts w:ascii="Times New Roman" w:hAnsi="Times New Roman" w:cs="Times New Roman"/>
          <w:sz w:val="24"/>
          <w:szCs w:val="24"/>
        </w:rPr>
      </w:pPr>
    </w:p>
    <w:p w14:paraId="053C9C1C" w14:textId="4A891883" w:rsidR="00AB0367" w:rsidRDefault="00332EB6" w:rsidP="00332EB6">
      <w:pPr>
        <w:spacing w:line="360" w:lineRule="auto"/>
        <w:ind w:left="0" w:firstLine="0"/>
        <w:rPr>
          <w:rFonts w:ascii="Times New Roman" w:hAnsi="Times New Roman" w:cs="Times New Roman"/>
          <w:b/>
          <w:bCs/>
          <w:sz w:val="24"/>
          <w:szCs w:val="24"/>
        </w:rPr>
      </w:pPr>
      <w:r w:rsidRPr="000B198F">
        <w:rPr>
          <w:rFonts w:ascii="Times New Roman" w:hAnsi="Times New Roman" w:cs="Times New Roman"/>
          <w:b/>
          <w:bCs/>
          <w:sz w:val="24"/>
          <w:szCs w:val="24"/>
        </w:rPr>
        <w:t xml:space="preserve">II. Szczegółowa analiza wykazała, że opinia publiczna dotycząca funkcjonowania demokracji w </w:t>
      </w:r>
      <w:r w:rsidRPr="00332EB6">
        <w:rPr>
          <w:rFonts w:ascii="Times New Roman" w:hAnsi="Times New Roman" w:cs="Times New Roman"/>
          <w:b/>
          <w:bCs/>
          <w:sz w:val="24"/>
          <w:szCs w:val="24"/>
        </w:rPr>
        <w:t>Polsce jest głęboko spolaryzowana. Najważniejszymi czynnikami silnego zróżnicowania są: preferencje partyjne, poglądy polityczne przynależność klasowo-warstwowa, oraz praktyki religijne.</w:t>
      </w:r>
    </w:p>
    <w:p w14:paraId="087E33BB" w14:textId="77777777" w:rsidR="001F742C" w:rsidRDefault="001F742C" w:rsidP="00332EB6">
      <w:pPr>
        <w:spacing w:line="360" w:lineRule="auto"/>
        <w:ind w:left="0" w:firstLine="0"/>
        <w:rPr>
          <w:rFonts w:ascii="Times New Roman" w:hAnsi="Times New Roman" w:cs="Times New Roman"/>
          <w:b/>
          <w:bCs/>
          <w:sz w:val="24"/>
          <w:szCs w:val="24"/>
        </w:rPr>
      </w:pPr>
    </w:p>
    <w:p w14:paraId="5B3F83D6" w14:textId="77777777" w:rsidR="00AB0367" w:rsidRPr="00F31387" w:rsidRDefault="00AB0367" w:rsidP="00AB0367">
      <w:pPr>
        <w:spacing w:line="276" w:lineRule="auto"/>
        <w:ind w:left="0"/>
        <w:rPr>
          <w:rFonts w:ascii="Times New Roman" w:hAnsi="Times New Roman" w:cs="Times New Roman"/>
          <w:b/>
          <w:bCs/>
          <w:sz w:val="24"/>
          <w:szCs w:val="24"/>
        </w:rPr>
      </w:pPr>
    </w:p>
    <w:p w14:paraId="013D8524" w14:textId="2BB36E79" w:rsidR="00AB0367" w:rsidRPr="00AB0367" w:rsidRDefault="00AB0367" w:rsidP="00AB0367">
      <w:pPr>
        <w:pStyle w:val="Akapitzlist"/>
        <w:numPr>
          <w:ilvl w:val="0"/>
          <w:numId w:val="27"/>
        </w:numPr>
        <w:spacing w:line="276" w:lineRule="auto"/>
        <w:ind w:hanging="3"/>
        <w:rPr>
          <w:rFonts w:ascii="Times New Roman" w:hAnsi="Times New Roman" w:cs="Times New Roman"/>
          <w:sz w:val="24"/>
          <w:szCs w:val="24"/>
          <w:u w:val="single"/>
        </w:rPr>
      </w:pPr>
      <w:r w:rsidRPr="00AB0367">
        <w:rPr>
          <w:rFonts w:ascii="Times New Roman" w:hAnsi="Times New Roman" w:cs="Times New Roman"/>
          <w:sz w:val="24"/>
          <w:szCs w:val="24"/>
          <w:u w:val="single"/>
        </w:rPr>
        <w:lastRenderedPageBreak/>
        <w:t>Przynależność klasowo-warstwowa</w:t>
      </w:r>
    </w:p>
    <w:p w14:paraId="6A8C8411" w14:textId="77777777" w:rsidR="00AB0367" w:rsidRPr="00AB0367" w:rsidRDefault="00AB0367" w:rsidP="00AB0367">
      <w:pPr>
        <w:pStyle w:val="Akapitzlist"/>
        <w:spacing w:line="276" w:lineRule="auto"/>
        <w:ind w:left="3"/>
        <w:rPr>
          <w:rFonts w:ascii="Times New Roman" w:hAnsi="Times New Roman" w:cs="Times New Roman"/>
          <w:sz w:val="24"/>
          <w:szCs w:val="24"/>
          <w:u w:val="single"/>
        </w:rPr>
      </w:pPr>
    </w:p>
    <w:p w14:paraId="63CEA128" w14:textId="10D426FE" w:rsidR="00C46987" w:rsidRDefault="00C46987" w:rsidP="00C46987">
      <w:pPr>
        <w:spacing w:line="360" w:lineRule="auto"/>
        <w:ind w:left="0" w:firstLine="0"/>
        <w:rPr>
          <w:rFonts w:ascii="Times New Roman" w:hAnsi="Times New Roman" w:cs="Times New Roman"/>
          <w:sz w:val="24"/>
          <w:szCs w:val="24"/>
        </w:rPr>
      </w:pPr>
      <w:r w:rsidRPr="00D90883">
        <w:rPr>
          <w:rFonts w:ascii="Times New Roman" w:hAnsi="Times New Roman" w:cs="Times New Roman"/>
          <w:sz w:val="24"/>
          <w:szCs w:val="24"/>
        </w:rPr>
        <w:t xml:space="preserve">Zauważamy, że klasa wyższych specjalistów oraz warstwa profesjonalistów z wyższym wykształceniem wykazują wysoki poziom akceptacji wartości liberalnych we wszystkich analizowanych obszarach. Klasa właścicieli firm  wykazuje wysoki poziom akceptacji wartości liberalnych w odniesieniu do upolitycznienia mediów i konsultacji społecznych, natomiast klasa pracowników handlu i usług w odniesieniu do </w:t>
      </w:r>
      <w:proofErr w:type="spellStart"/>
      <w:r w:rsidRPr="00D90883">
        <w:rPr>
          <w:rFonts w:ascii="Times New Roman" w:hAnsi="Times New Roman" w:cs="Times New Roman"/>
          <w:sz w:val="24"/>
          <w:szCs w:val="24"/>
        </w:rPr>
        <w:t>zachowań</w:t>
      </w:r>
      <w:proofErr w:type="spellEnd"/>
      <w:r w:rsidRPr="00D90883">
        <w:rPr>
          <w:rFonts w:ascii="Times New Roman" w:hAnsi="Times New Roman" w:cs="Times New Roman"/>
          <w:sz w:val="24"/>
          <w:szCs w:val="24"/>
        </w:rPr>
        <w:t xml:space="preserve"> policji oraz upolitycznienia mediów.</w:t>
      </w:r>
    </w:p>
    <w:p w14:paraId="18FC09DD" w14:textId="77777777" w:rsidR="00C46987" w:rsidRDefault="00C46987" w:rsidP="00C46987">
      <w:pPr>
        <w:spacing w:line="360" w:lineRule="auto"/>
        <w:ind w:left="0" w:firstLine="0"/>
        <w:rPr>
          <w:rFonts w:ascii="Times New Roman" w:hAnsi="Times New Roman" w:cs="Times New Roman"/>
          <w:sz w:val="24"/>
          <w:szCs w:val="24"/>
        </w:rPr>
      </w:pPr>
    </w:p>
    <w:p w14:paraId="0772DA90" w14:textId="0C2C4266" w:rsidR="00C46987" w:rsidRDefault="00C46987" w:rsidP="00284406">
      <w:pPr>
        <w:spacing w:line="360" w:lineRule="auto"/>
        <w:ind w:left="0" w:firstLine="0"/>
        <w:rPr>
          <w:rFonts w:ascii="Times New Roman" w:hAnsi="Times New Roman" w:cs="Times New Roman"/>
          <w:sz w:val="24"/>
          <w:szCs w:val="24"/>
        </w:rPr>
      </w:pPr>
      <w:r w:rsidRPr="00D90883">
        <w:rPr>
          <w:rFonts w:ascii="Times New Roman" w:hAnsi="Times New Roman" w:cs="Times New Roman"/>
          <w:sz w:val="24"/>
          <w:szCs w:val="24"/>
        </w:rPr>
        <w:t>Natomiast niski poziom akceptacji wartości liberalnych jest charakterystyczny dla warstwy</w:t>
      </w:r>
      <w:r>
        <w:rPr>
          <w:rFonts w:ascii="Times New Roman" w:hAnsi="Times New Roman" w:cs="Times New Roman"/>
          <w:sz w:val="24"/>
          <w:szCs w:val="24"/>
        </w:rPr>
        <w:t xml:space="preserve"> </w:t>
      </w:r>
      <w:r w:rsidRPr="00D90883">
        <w:rPr>
          <w:rFonts w:ascii="Times New Roman" w:hAnsi="Times New Roman" w:cs="Times New Roman"/>
          <w:sz w:val="24"/>
          <w:szCs w:val="24"/>
        </w:rPr>
        <w:t>emerytów i klasy właścicieli gospodarstw rolnych (we wszystkich obszarach); dla klasy</w:t>
      </w:r>
      <w:r>
        <w:rPr>
          <w:rFonts w:ascii="Times New Roman" w:hAnsi="Times New Roman" w:cs="Times New Roman"/>
          <w:sz w:val="24"/>
          <w:szCs w:val="24"/>
        </w:rPr>
        <w:t xml:space="preserve"> </w:t>
      </w:r>
      <w:r w:rsidRPr="00D90883">
        <w:rPr>
          <w:rFonts w:ascii="Times New Roman" w:hAnsi="Times New Roman" w:cs="Times New Roman"/>
          <w:sz w:val="24"/>
          <w:szCs w:val="24"/>
        </w:rPr>
        <w:t>robotników w kwestii upolitycznienia mediów oraz ingerencji państwa w sprawy obyczajowe;</w:t>
      </w:r>
    </w:p>
    <w:p w14:paraId="101D6C46" w14:textId="7E01003B" w:rsidR="00C46987" w:rsidRPr="00D90883" w:rsidRDefault="00C46987" w:rsidP="00284406">
      <w:pPr>
        <w:spacing w:line="360" w:lineRule="auto"/>
        <w:ind w:left="2552" w:hanging="2552"/>
        <w:rPr>
          <w:rFonts w:ascii="Times New Roman" w:hAnsi="Times New Roman" w:cs="Times New Roman"/>
          <w:sz w:val="24"/>
          <w:szCs w:val="24"/>
        </w:rPr>
      </w:pPr>
      <w:r w:rsidRPr="00D90883">
        <w:rPr>
          <w:rFonts w:ascii="Times New Roman" w:hAnsi="Times New Roman" w:cs="Times New Roman"/>
          <w:sz w:val="24"/>
          <w:szCs w:val="24"/>
        </w:rPr>
        <w:t>dla osób o niskich kwalifikacjach w kwestii upolitycznienia mediów.</w:t>
      </w:r>
    </w:p>
    <w:p w14:paraId="7248A63A" w14:textId="77777777" w:rsidR="00284406" w:rsidRDefault="00284406" w:rsidP="00284406">
      <w:pPr>
        <w:spacing w:line="360" w:lineRule="auto"/>
        <w:ind w:left="0" w:firstLine="0"/>
        <w:rPr>
          <w:rFonts w:ascii="Times New Roman" w:hAnsi="Times New Roman" w:cs="Times New Roman"/>
          <w:sz w:val="24"/>
          <w:szCs w:val="24"/>
        </w:rPr>
      </w:pPr>
    </w:p>
    <w:p w14:paraId="23347D7C" w14:textId="681E015E" w:rsidR="00AB0367" w:rsidRPr="00F31387" w:rsidRDefault="00C46987" w:rsidP="00284406">
      <w:pPr>
        <w:spacing w:line="360" w:lineRule="auto"/>
        <w:ind w:left="0" w:firstLine="0"/>
        <w:rPr>
          <w:rFonts w:ascii="Times New Roman" w:hAnsi="Times New Roman" w:cs="Times New Roman"/>
          <w:sz w:val="24"/>
          <w:szCs w:val="24"/>
        </w:rPr>
      </w:pPr>
      <w:r w:rsidRPr="00C46987">
        <w:rPr>
          <w:rFonts w:ascii="Times New Roman" w:hAnsi="Times New Roman" w:cs="Times New Roman"/>
          <w:sz w:val="24"/>
          <w:szCs w:val="24"/>
        </w:rPr>
        <w:t xml:space="preserve">Można zatem mówić o klasach o orientacji liberalnej oraz o orientacji antyliberalnej. Udział </w:t>
      </w:r>
      <w:r w:rsidR="00284406">
        <w:rPr>
          <w:rFonts w:ascii="Times New Roman" w:hAnsi="Times New Roman" w:cs="Times New Roman"/>
          <w:sz w:val="24"/>
          <w:szCs w:val="24"/>
        </w:rPr>
        <w:br/>
      </w:r>
      <w:r w:rsidRPr="00C46987">
        <w:rPr>
          <w:rFonts w:ascii="Times New Roman" w:hAnsi="Times New Roman" w:cs="Times New Roman"/>
          <w:sz w:val="24"/>
          <w:szCs w:val="24"/>
        </w:rPr>
        <w:t xml:space="preserve">w próbie klas i warstw o orientacji antyliberalnej wynosi 58,5%. Nie znaczy to jednak, że wszystkie osoby należące do tych kategorii społecznych jest nastawiona antyliberalnie (wartości antyliberalne reprezentuje  mniej niż połowa emerytów czy właścicieli gospodarstw rolnych), niemniej jest to tendencja charakterystyczna dla wymienionych środowisk. </w:t>
      </w:r>
    </w:p>
    <w:p w14:paraId="7E581645" w14:textId="77777777" w:rsidR="00AB0367" w:rsidRDefault="00AB0367" w:rsidP="00284406">
      <w:pPr>
        <w:spacing w:line="360" w:lineRule="auto"/>
        <w:ind w:left="0" w:firstLine="0"/>
        <w:rPr>
          <w:rFonts w:ascii="Times New Roman" w:hAnsi="Times New Roman" w:cs="Times New Roman"/>
          <w:sz w:val="24"/>
          <w:szCs w:val="24"/>
        </w:rPr>
      </w:pPr>
    </w:p>
    <w:p w14:paraId="2FBEBEC9" w14:textId="62D30720" w:rsidR="00AB0367" w:rsidRDefault="00AB0367" w:rsidP="00AB0367">
      <w:pPr>
        <w:spacing w:line="276" w:lineRule="auto"/>
        <w:ind w:left="0" w:firstLine="0"/>
        <w:rPr>
          <w:rFonts w:ascii="Times New Roman" w:hAnsi="Times New Roman" w:cs="Times New Roman"/>
          <w:sz w:val="24"/>
          <w:szCs w:val="24"/>
        </w:rPr>
      </w:pPr>
      <w:r w:rsidRPr="00F31387">
        <w:rPr>
          <w:rFonts w:ascii="Times New Roman" w:hAnsi="Times New Roman" w:cs="Times New Roman"/>
          <w:sz w:val="24"/>
          <w:szCs w:val="24"/>
        </w:rPr>
        <w:t>Tabela 2. Klasy i warstwy społeczne a poziom akceptacji wartości liberalnych</w:t>
      </w:r>
    </w:p>
    <w:p w14:paraId="54C53868" w14:textId="77777777" w:rsidR="00EB48BA" w:rsidRPr="00F31387" w:rsidRDefault="00EB48BA" w:rsidP="00AB0367">
      <w:pPr>
        <w:spacing w:line="276" w:lineRule="auto"/>
        <w:ind w:left="0" w:firstLine="0"/>
        <w:rPr>
          <w:rFonts w:ascii="Times New Roman" w:hAnsi="Times New Roman" w:cs="Times New Roman"/>
          <w:sz w:val="24"/>
          <w:szCs w:val="24"/>
        </w:rPr>
      </w:pPr>
    </w:p>
    <w:tbl>
      <w:tblPr>
        <w:tblW w:w="10820" w:type="dxa"/>
        <w:jc w:val="center"/>
        <w:tblCellMar>
          <w:left w:w="70" w:type="dxa"/>
          <w:right w:w="70" w:type="dxa"/>
        </w:tblCellMar>
        <w:tblLook w:val="04A0" w:firstRow="1" w:lastRow="0" w:firstColumn="1" w:lastColumn="0" w:noHBand="0" w:noVBand="1"/>
      </w:tblPr>
      <w:tblGrid>
        <w:gridCol w:w="2860"/>
        <w:gridCol w:w="3980"/>
        <w:gridCol w:w="3980"/>
      </w:tblGrid>
      <w:tr w:rsidR="00EB48BA" w:rsidRPr="00EB48BA" w14:paraId="0D77CD82" w14:textId="77777777" w:rsidTr="00EB48BA">
        <w:trPr>
          <w:trHeight w:val="1401"/>
          <w:jc w:val="center"/>
        </w:trPr>
        <w:tc>
          <w:tcPr>
            <w:tcW w:w="28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4F91E99" w14:textId="77777777"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Opinia</w:t>
            </w:r>
          </w:p>
        </w:tc>
        <w:tc>
          <w:tcPr>
            <w:tcW w:w="3980" w:type="dxa"/>
            <w:tcBorders>
              <w:top w:val="single" w:sz="4" w:space="0" w:color="auto"/>
              <w:left w:val="nil"/>
              <w:bottom w:val="single" w:sz="4" w:space="0" w:color="auto"/>
              <w:right w:val="single" w:sz="4" w:space="0" w:color="auto"/>
            </w:tcBorders>
            <w:shd w:val="clear" w:color="000000" w:fill="DDEBF7"/>
            <w:vAlign w:val="center"/>
            <w:hideMark/>
          </w:tcPr>
          <w:p w14:paraId="0417984C" w14:textId="77777777"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 xml:space="preserve">Wysoka akceptacja </w:t>
            </w:r>
            <w:r w:rsidRPr="00EB48BA">
              <w:rPr>
                <w:rFonts w:ascii="Times New Roman" w:eastAsia="Times New Roman" w:hAnsi="Times New Roman" w:cs="Times New Roman"/>
                <w:b/>
                <w:bCs/>
                <w:color w:val="000000"/>
                <w:lang w:eastAsia="pl-PL"/>
              </w:rPr>
              <w:br/>
              <w:t xml:space="preserve">wartości liberalnych </w:t>
            </w:r>
          </w:p>
        </w:tc>
        <w:tc>
          <w:tcPr>
            <w:tcW w:w="3980" w:type="dxa"/>
            <w:tcBorders>
              <w:top w:val="single" w:sz="4" w:space="0" w:color="auto"/>
              <w:left w:val="nil"/>
              <w:bottom w:val="single" w:sz="4" w:space="0" w:color="auto"/>
              <w:right w:val="single" w:sz="4" w:space="0" w:color="auto"/>
            </w:tcBorders>
            <w:shd w:val="clear" w:color="000000" w:fill="DDEBF7"/>
            <w:vAlign w:val="center"/>
            <w:hideMark/>
          </w:tcPr>
          <w:p w14:paraId="183A3E61" w14:textId="77777777" w:rsidR="00EB48BA" w:rsidRPr="00EB48BA" w:rsidRDefault="00EB48BA" w:rsidP="00EB48BA">
            <w:pPr>
              <w:ind w:left="0" w:firstLine="0"/>
              <w:jc w:val="center"/>
              <w:rPr>
                <w:rFonts w:ascii="Times New Roman" w:eastAsia="Times New Roman" w:hAnsi="Times New Roman" w:cs="Times New Roman"/>
                <w:b/>
                <w:bCs/>
                <w:color w:val="000000"/>
                <w:lang w:eastAsia="pl-PL"/>
              </w:rPr>
            </w:pPr>
            <w:r w:rsidRPr="00EB48BA">
              <w:rPr>
                <w:rFonts w:ascii="Times New Roman" w:eastAsia="Times New Roman" w:hAnsi="Times New Roman" w:cs="Times New Roman"/>
                <w:b/>
                <w:bCs/>
                <w:color w:val="000000"/>
                <w:lang w:eastAsia="pl-PL"/>
              </w:rPr>
              <w:t>Niska akceptacja</w:t>
            </w:r>
            <w:r w:rsidRPr="00EB48BA">
              <w:rPr>
                <w:rFonts w:ascii="Times New Roman" w:eastAsia="Times New Roman" w:hAnsi="Times New Roman" w:cs="Times New Roman"/>
                <w:b/>
                <w:bCs/>
                <w:color w:val="000000"/>
                <w:lang w:eastAsia="pl-PL"/>
              </w:rPr>
              <w:br/>
              <w:t>wartości liberalnych</w:t>
            </w:r>
          </w:p>
        </w:tc>
      </w:tr>
      <w:tr w:rsidR="00EB48BA" w:rsidRPr="00EB48BA" w14:paraId="634B0C3C" w14:textId="77777777" w:rsidTr="00EB48BA">
        <w:trPr>
          <w:trHeight w:val="1401"/>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813A587" w14:textId="6553CAEC"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zachowania policji wobec uczestników / uczestniczek protestów społecznych</w:t>
            </w:r>
          </w:p>
        </w:tc>
        <w:tc>
          <w:tcPr>
            <w:tcW w:w="3980" w:type="dxa"/>
            <w:tcBorders>
              <w:top w:val="nil"/>
              <w:left w:val="nil"/>
              <w:bottom w:val="single" w:sz="4" w:space="0" w:color="auto"/>
              <w:right w:val="single" w:sz="4" w:space="0" w:color="auto"/>
            </w:tcBorders>
            <w:shd w:val="clear" w:color="auto" w:fill="auto"/>
            <w:vAlign w:val="center"/>
            <w:hideMark/>
          </w:tcPr>
          <w:p w14:paraId="34C219D0"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Klasa pracowników handlu i usług 74,4%</w:t>
            </w:r>
            <w:r w:rsidRPr="00EB48BA">
              <w:rPr>
                <w:rFonts w:ascii="Times New Roman" w:eastAsia="Times New Roman" w:hAnsi="Times New Roman" w:cs="Times New Roman"/>
                <w:color w:val="000000"/>
                <w:lang w:eastAsia="pl-PL"/>
              </w:rPr>
              <w:br/>
              <w:t>Warstwa profesjonalistów 73,8%</w:t>
            </w:r>
          </w:p>
        </w:tc>
        <w:tc>
          <w:tcPr>
            <w:tcW w:w="3980" w:type="dxa"/>
            <w:tcBorders>
              <w:top w:val="nil"/>
              <w:left w:val="nil"/>
              <w:bottom w:val="single" w:sz="4" w:space="0" w:color="auto"/>
              <w:right w:val="single" w:sz="4" w:space="0" w:color="auto"/>
            </w:tcBorders>
            <w:shd w:val="clear" w:color="auto" w:fill="auto"/>
            <w:vAlign w:val="center"/>
            <w:hideMark/>
          </w:tcPr>
          <w:p w14:paraId="15651E60"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Klasa właścicieli gospodarstw rolnych 46,6%</w:t>
            </w:r>
            <w:r w:rsidRPr="00EB48BA">
              <w:rPr>
                <w:rFonts w:ascii="Times New Roman" w:eastAsia="Times New Roman" w:hAnsi="Times New Roman" w:cs="Times New Roman"/>
                <w:color w:val="000000"/>
                <w:lang w:eastAsia="pl-PL"/>
              </w:rPr>
              <w:br/>
              <w:t>Warstwa emerytów 41,1%</w:t>
            </w:r>
          </w:p>
        </w:tc>
      </w:tr>
      <w:tr w:rsidR="00EB48BA" w:rsidRPr="00EB48BA" w14:paraId="0186E468" w14:textId="77777777" w:rsidTr="00EB48BA">
        <w:trPr>
          <w:trHeight w:val="1401"/>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1213EF3" w14:textId="65776ED8"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Brak akceptacji dla ingerencj</w:t>
            </w:r>
            <w:r w:rsidR="000F54C3">
              <w:rPr>
                <w:rFonts w:ascii="Times New Roman" w:eastAsia="Times New Roman" w:hAnsi="Times New Roman" w:cs="Times New Roman"/>
                <w:color w:val="000000"/>
                <w:lang w:eastAsia="pl-PL"/>
              </w:rPr>
              <w:t>i</w:t>
            </w:r>
            <w:r w:rsidRPr="00EB48BA">
              <w:rPr>
                <w:rFonts w:ascii="Times New Roman" w:eastAsia="Times New Roman" w:hAnsi="Times New Roman" w:cs="Times New Roman"/>
                <w:color w:val="000000"/>
                <w:lang w:eastAsia="pl-PL"/>
              </w:rPr>
              <w:t xml:space="preserve"> państwa  w sprawy obyczajowe</w:t>
            </w:r>
            <w:r w:rsidR="001F742C">
              <w:rPr>
                <w:rFonts w:ascii="Times New Roman" w:eastAsia="Times New Roman" w:hAnsi="Times New Roman" w:cs="Times New Roman"/>
                <w:color w:val="000000"/>
                <w:lang w:eastAsia="pl-PL"/>
              </w:rPr>
              <w:t xml:space="preserve"> obywateli</w:t>
            </w:r>
          </w:p>
        </w:tc>
        <w:tc>
          <w:tcPr>
            <w:tcW w:w="3980" w:type="dxa"/>
            <w:tcBorders>
              <w:top w:val="nil"/>
              <w:left w:val="nil"/>
              <w:bottom w:val="single" w:sz="4" w:space="0" w:color="auto"/>
              <w:right w:val="single" w:sz="4" w:space="0" w:color="auto"/>
            </w:tcBorders>
            <w:shd w:val="clear" w:color="auto" w:fill="auto"/>
            <w:vAlign w:val="center"/>
            <w:hideMark/>
          </w:tcPr>
          <w:p w14:paraId="0378D25D"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Klasa wyższych specjalistów 85,7%</w:t>
            </w:r>
            <w:r w:rsidRPr="00EB48BA">
              <w:rPr>
                <w:rFonts w:ascii="Times New Roman" w:eastAsia="Times New Roman" w:hAnsi="Times New Roman" w:cs="Times New Roman"/>
                <w:color w:val="000000"/>
                <w:lang w:eastAsia="pl-PL"/>
              </w:rPr>
              <w:br/>
              <w:t>Warstwa profesjonalistów z wyższym wykształceniem 72,2%</w:t>
            </w:r>
          </w:p>
        </w:tc>
        <w:tc>
          <w:tcPr>
            <w:tcW w:w="3980" w:type="dxa"/>
            <w:tcBorders>
              <w:top w:val="nil"/>
              <w:left w:val="nil"/>
              <w:bottom w:val="single" w:sz="4" w:space="0" w:color="auto"/>
              <w:right w:val="single" w:sz="4" w:space="0" w:color="auto"/>
            </w:tcBorders>
            <w:shd w:val="clear" w:color="auto" w:fill="auto"/>
            <w:vAlign w:val="center"/>
            <w:hideMark/>
          </w:tcPr>
          <w:p w14:paraId="4D2AE458"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Klasa robotników 48,6%</w:t>
            </w:r>
            <w:r w:rsidRPr="00EB48BA">
              <w:rPr>
                <w:rFonts w:ascii="Times New Roman" w:eastAsia="Times New Roman" w:hAnsi="Times New Roman" w:cs="Times New Roman"/>
                <w:color w:val="000000"/>
                <w:lang w:eastAsia="pl-PL"/>
              </w:rPr>
              <w:br/>
              <w:t>Warstwa emerytów 43,2%</w:t>
            </w:r>
            <w:r w:rsidRPr="00EB48BA">
              <w:rPr>
                <w:rFonts w:ascii="Times New Roman" w:eastAsia="Times New Roman" w:hAnsi="Times New Roman" w:cs="Times New Roman"/>
                <w:color w:val="000000"/>
                <w:lang w:eastAsia="pl-PL"/>
              </w:rPr>
              <w:br/>
              <w:t>Klasa właścicieli gospodarstw rolnych 37,5%</w:t>
            </w:r>
          </w:p>
        </w:tc>
      </w:tr>
      <w:tr w:rsidR="00EB48BA" w:rsidRPr="00EB48BA" w14:paraId="7510F250" w14:textId="77777777" w:rsidTr="00EB48BA">
        <w:trPr>
          <w:trHeight w:val="1401"/>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EF5147E" w14:textId="09AC9B3D"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lastRenderedPageBreak/>
              <w:t xml:space="preserve">Uznanie, że </w:t>
            </w:r>
            <w:r w:rsidRPr="00332EB6">
              <w:rPr>
                <w:rFonts w:ascii="Times New Roman" w:hAnsi="Times New Roman" w:cs="Times New Roman"/>
                <w:sz w:val="24"/>
                <w:szCs w:val="24"/>
              </w:rPr>
              <w:t>w programach informacyjnych mediów publicznych  prezentowane jest najczęściej stanowisko rządu</w:t>
            </w:r>
          </w:p>
        </w:tc>
        <w:tc>
          <w:tcPr>
            <w:tcW w:w="3980" w:type="dxa"/>
            <w:tcBorders>
              <w:top w:val="nil"/>
              <w:left w:val="nil"/>
              <w:bottom w:val="single" w:sz="4" w:space="0" w:color="auto"/>
              <w:right w:val="single" w:sz="4" w:space="0" w:color="auto"/>
            </w:tcBorders>
            <w:shd w:val="clear" w:color="auto" w:fill="auto"/>
            <w:vAlign w:val="center"/>
            <w:hideMark/>
          </w:tcPr>
          <w:p w14:paraId="0B1FEDC9"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Warstwa profesjonalistów z wyższym wykształceniem 79,9%</w:t>
            </w:r>
            <w:r w:rsidRPr="00EB48BA">
              <w:rPr>
                <w:rFonts w:ascii="Times New Roman" w:eastAsia="Times New Roman" w:hAnsi="Times New Roman" w:cs="Times New Roman"/>
                <w:color w:val="000000"/>
                <w:lang w:eastAsia="pl-PL"/>
              </w:rPr>
              <w:br/>
              <w:t>Klasa wyższych specjalistów 76,6%</w:t>
            </w:r>
            <w:r w:rsidRPr="00EB48BA">
              <w:rPr>
                <w:rFonts w:ascii="Times New Roman" w:eastAsia="Times New Roman" w:hAnsi="Times New Roman" w:cs="Times New Roman"/>
                <w:color w:val="000000"/>
                <w:lang w:eastAsia="pl-PL"/>
              </w:rPr>
              <w:br/>
              <w:t>Klasa właścicieli firm 71,9%</w:t>
            </w:r>
          </w:p>
        </w:tc>
        <w:tc>
          <w:tcPr>
            <w:tcW w:w="3980" w:type="dxa"/>
            <w:tcBorders>
              <w:top w:val="nil"/>
              <w:left w:val="nil"/>
              <w:bottom w:val="single" w:sz="4" w:space="0" w:color="auto"/>
              <w:right w:val="single" w:sz="4" w:space="0" w:color="auto"/>
            </w:tcBorders>
            <w:shd w:val="clear" w:color="auto" w:fill="auto"/>
            <w:vAlign w:val="center"/>
            <w:hideMark/>
          </w:tcPr>
          <w:p w14:paraId="62F1E5FC"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Osoby o niskich kwalifikacjach 53,7%</w:t>
            </w:r>
            <w:r w:rsidRPr="00EB48BA">
              <w:rPr>
                <w:rFonts w:ascii="Times New Roman" w:eastAsia="Times New Roman" w:hAnsi="Times New Roman" w:cs="Times New Roman"/>
                <w:color w:val="000000"/>
                <w:lang w:eastAsia="pl-PL"/>
              </w:rPr>
              <w:br/>
              <w:t>Klasa robotników 53,2%</w:t>
            </w:r>
            <w:r w:rsidRPr="00EB48BA">
              <w:rPr>
                <w:rFonts w:ascii="Times New Roman" w:eastAsia="Times New Roman" w:hAnsi="Times New Roman" w:cs="Times New Roman"/>
                <w:color w:val="000000"/>
                <w:lang w:eastAsia="pl-PL"/>
              </w:rPr>
              <w:br/>
              <w:t>Klasa właścicieli gospodarstw rolnych 49,4%</w:t>
            </w:r>
            <w:r w:rsidRPr="00EB48BA">
              <w:rPr>
                <w:rFonts w:ascii="Times New Roman" w:eastAsia="Times New Roman" w:hAnsi="Times New Roman" w:cs="Times New Roman"/>
                <w:color w:val="000000"/>
                <w:lang w:eastAsia="pl-PL"/>
              </w:rPr>
              <w:br/>
              <w:t>Warstwa emerytów 47,9%</w:t>
            </w:r>
          </w:p>
        </w:tc>
      </w:tr>
      <w:tr w:rsidR="00EB48BA" w:rsidRPr="00EB48BA" w14:paraId="67E0300E" w14:textId="77777777" w:rsidTr="00EB48BA">
        <w:trPr>
          <w:trHeight w:val="1401"/>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62CCFAA" w14:textId="7BA22B82" w:rsidR="00EB48BA" w:rsidRPr="00EB48BA" w:rsidRDefault="001F742C" w:rsidP="00EB48BA">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O</w:t>
            </w:r>
            <w:r w:rsidRPr="00332EB6">
              <w:rPr>
                <w:rFonts w:ascii="Times New Roman" w:hAnsi="Times New Roman" w:cs="Times New Roman"/>
                <w:sz w:val="24"/>
                <w:szCs w:val="24"/>
              </w:rPr>
              <w:t>czekiwanie konsultacji decyzji rządzących ze społeczeństwem</w:t>
            </w:r>
          </w:p>
        </w:tc>
        <w:tc>
          <w:tcPr>
            <w:tcW w:w="3980" w:type="dxa"/>
            <w:tcBorders>
              <w:top w:val="nil"/>
              <w:left w:val="nil"/>
              <w:bottom w:val="single" w:sz="4" w:space="0" w:color="auto"/>
              <w:right w:val="single" w:sz="4" w:space="0" w:color="auto"/>
            </w:tcBorders>
            <w:shd w:val="clear" w:color="auto" w:fill="auto"/>
            <w:vAlign w:val="center"/>
            <w:hideMark/>
          </w:tcPr>
          <w:p w14:paraId="2027761D"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Klasa wyższych specjalistów 85,2%</w:t>
            </w:r>
            <w:r w:rsidRPr="00EB48BA">
              <w:rPr>
                <w:rFonts w:ascii="Times New Roman" w:eastAsia="Times New Roman" w:hAnsi="Times New Roman" w:cs="Times New Roman"/>
                <w:color w:val="000000"/>
                <w:lang w:eastAsia="pl-PL"/>
              </w:rPr>
              <w:br/>
              <w:t>Warstwa profesjonalistów z wyższym wykształceniem 81,1%.</w:t>
            </w:r>
            <w:r w:rsidRPr="00EB48BA">
              <w:rPr>
                <w:rFonts w:ascii="Times New Roman" w:eastAsia="Times New Roman" w:hAnsi="Times New Roman" w:cs="Times New Roman"/>
                <w:color w:val="000000"/>
                <w:lang w:eastAsia="pl-PL"/>
              </w:rPr>
              <w:br/>
              <w:t>Klasa właścicieli firm 76,5%</w:t>
            </w:r>
            <w:r w:rsidRPr="00EB48BA">
              <w:rPr>
                <w:rFonts w:ascii="Times New Roman" w:eastAsia="Times New Roman" w:hAnsi="Times New Roman" w:cs="Times New Roman"/>
                <w:color w:val="000000"/>
                <w:lang w:eastAsia="pl-PL"/>
              </w:rPr>
              <w:br/>
              <w:t>Klasa pracowników handlu i usług 74,3%</w:t>
            </w:r>
          </w:p>
        </w:tc>
        <w:tc>
          <w:tcPr>
            <w:tcW w:w="3980" w:type="dxa"/>
            <w:tcBorders>
              <w:top w:val="nil"/>
              <w:left w:val="nil"/>
              <w:bottom w:val="single" w:sz="4" w:space="0" w:color="auto"/>
              <w:right w:val="single" w:sz="4" w:space="0" w:color="auto"/>
            </w:tcBorders>
            <w:shd w:val="clear" w:color="auto" w:fill="auto"/>
            <w:vAlign w:val="center"/>
            <w:hideMark/>
          </w:tcPr>
          <w:p w14:paraId="24EB09B5" w14:textId="77777777" w:rsidR="00EB48BA" w:rsidRPr="00EB48BA" w:rsidRDefault="00EB48BA" w:rsidP="00EB48BA">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Warstwa emerytów 53,8%</w:t>
            </w:r>
            <w:r w:rsidRPr="00EB48BA">
              <w:rPr>
                <w:rFonts w:ascii="Times New Roman" w:eastAsia="Times New Roman" w:hAnsi="Times New Roman" w:cs="Times New Roman"/>
                <w:color w:val="000000"/>
                <w:lang w:eastAsia="pl-PL"/>
              </w:rPr>
              <w:br/>
              <w:t>Klas właścicieli gospodarstw rolnych 40,3%</w:t>
            </w:r>
          </w:p>
        </w:tc>
      </w:tr>
    </w:tbl>
    <w:p w14:paraId="43A9FC76" w14:textId="62276E8E" w:rsidR="00AB0367" w:rsidRDefault="00AB0367" w:rsidP="00AB0367">
      <w:pPr>
        <w:spacing w:line="276" w:lineRule="auto"/>
        <w:ind w:left="0"/>
        <w:rPr>
          <w:rFonts w:ascii="Times New Roman" w:hAnsi="Times New Roman" w:cs="Times New Roman"/>
          <w:sz w:val="24"/>
          <w:szCs w:val="24"/>
        </w:rPr>
      </w:pPr>
    </w:p>
    <w:p w14:paraId="1DC91DA5" w14:textId="77777777" w:rsidR="00284406" w:rsidRPr="00F31387" w:rsidRDefault="00284406" w:rsidP="00AB0367">
      <w:pPr>
        <w:spacing w:line="276" w:lineRule="auto"/>
        <w:ind w:left="0"/>
        <w:rPr>
          <w:rFonts w:ascii="Times New Roman" w:hAnsi="Times New Roman" w:cs="Times New Roman"/>
          <w:sz w:val="24"/>
          <w:szCs w:val="24"/>
        </w:rPr>
      </w:pPr>
    </w:p>
    <w:p w14:paraId="281BCB0B" w14:textId="77777777" w:rsidR="00AB0367" w:rsidRPr="00F31387" w:rsidRDefault="00AB0367" w:rsidP="00AB0367">
      <w:pPr>
        <w:spacing w:line="276" w:lineRule="auto"/>
        <w:ind w:left="0"/>
        <w:rPr>
          <w:rFonts w:ascii="Times New Roman" w:hAnsi="Times New Roman" w:cs="Times New Roman"/>
          <w:sz w:val="24"/>
          <w:szCs w:val="24"/>
        </w:rPr>
      </w:pPr>
    </w:p>
    <w:p w14:paraId="0E928D70" w14:textId="51D29F4E" w:rsidR="00AB0367" w:rsidRPr="00284406" w:rsidRDefault="00AB0367" w:rsidP="00284406">
      <w:pPr>
        <w:pStyle w:val="Akapitzlist"/>
        <w:numPr>
          <w:ilvl w:val="0"/>
          <w:numId w:val="27"/>
        </w:numPr>
        <w:spacing w:line="276" w:lineRule="auto"/>
        <w:ind w:hanging="3"/>
        <w:rPr>
          <w:rFonts w:ascii="Times New Roman" w:hAnsi="Times New Roman" w:cs="Times New Roman"/>
          <w:sz w:val="24"/>
          <w:szCs w:val="24"/>
          <w:u w:val="single"/>
        </w:rPr>
      </w:pPr>
      <w:r w:rsidRPr="00284406">
        <w:rPr>
          <w:rFonts w:ascii="Times New Roman" w:hAnsi="Times New Roman" w:cs="Times New Roman"/>
          <w:sz w:val="24"/>
          <w:szCs w:val="24"/>
          <w:u w:val="single"/>
        </w:rPr>
        <w:t>Preferencje partyjne</w:t>
      </w:r>
    </w:p>
    <w:p w14:paraId="1B73B248" w14:textId="77777777" w:rsidR="00C46987" w:rsidRPr="00C46987" w:rsidRDefault="00C46987" w:rsidP="00C46987">
      <w:pPr>
        <w:pStyle w:val="Akapitzlist"/>
        <w:spacing w:line="360" w:lineRule="auto"/>
        <w:ind w:left="3"/>
        <w:rPr>
          <w:rFonts w:ascii="Times New Roman" w:hAnsi="Times New Roman" w:cs="Times New Roman"/>
          <w:sz w:val="24"/>
          <w:szCs w:val="24"/>
        </w:rPr>
      </w:pPr>
    </w:p>
    <w:p w14:paraId="10B42093" w14:textId="176C1E41" w:rsidR="00C46987" w:rsidRDefault="00C46987" w:rsidP="00284406">
      <w:pPr>
        <w:pStyle w:val="Akapitzlist"/>
        <w:spacing w:line="360" w:lineRule="auto"/>
        <w:ind w:left="3"/>
        <w:jc w:val="both"/>
        <w:rPr>
          <w:rFonts w:ascii="Times New Roman" w:hAnsi="Times New Roman" w:cs="Times New Roman"/>
          <w:sz w:val="24"/>
          <w:szCs w:val="24"/>
        </w:rPr>
      </w:pPr>
      <w:r w:rsidRPr="00C46987">
        <w:rPr>
          <w:rFonts w:ascii="Times New Roman" w:hAnsi="Times New Roman" w:cs="Times New Roman"/>
          <w:sz w:val="24"/>
          <w:szCs w:val="24"/>
        </w:rPr>
        <w:t xml:space="preserve">Wyniki badania ujawniły znaczącą izolację wyborców PiS. Ich poglądy i ocena obecnej sytuacji znacząco różni się od opinii zarówno wyborców pozostałych partii politycznych, jak i osób nie zamierzających uczestniczyć w wyborach. W przypadku opinii dotyczących rekrutacji do administracji rządowej, upolityczniania mediów publicznych, </w:t>
      </w:r>
      <w:proofErr w:type="spellStart"/>
      <w:r w:rsidRPr="00C46987">
        <w:rPr>
          <w:rFonts w:ascii="Times New Roman" w:hAnsi="Times New Roman" w:cs="Times New Roman"/>
          <w:sz w:val="24"/>
          <w:szCs w:val="24"/>
        </w:rPr>
        <w:t>zachowań</w:t>
      </w:r>
      <w:proofErr w:type="spellEnd"/>
      <w:r w:rsidRPr="00C46987">
        <w:rPr>
          <w:rFonts w:ascii="Times New Roman" w:hAnsi="Times New Roman" w:cs="Times New Roman"/>
          <w:sz w:val="24"/>
          <w:szCs w:val="24"/>
        </w:rPr>
        <w:t xml:space="preserve"> policji,  w czasie demonstracji ulicznych, czy ingerencji państwa w kwestie obyczajowe, różnica pomiędzy wyborcami partii opozycyjnych (KO, PL 2050, Lewica, Konfederacja) a wyborcami PiS wynosi od  60 pkt. proc. (opinie o zachowaniu policji) do 27 pkt. proc. (znaczenie konsultacji społecznych). Nieco mniejsze, chociaż nadal znaczące różnice, występują pomiędzy wyborcami PiS a osobami niezdecydowanymi co do wyboru partii politycznej oraz osobami niezainteresowanymi udziałem w wyborach a zwolennikami PiS. Wynoszą one od 39 pkt. proc.(opinie o </w:t>
      </w:r>
      <w:proofErr w:type="spellStart"/>
      <w:r w:rsidRPr="00C46987">
        <w:rPr>
          <w:rFonts w:ascii="Times New Roman" w:hAnsi="Times New Roman" w:cs="Times New Roman"/>
          <w:sz w:val="24"/>
          <w:szCs w:val="24"/>
        </w:rPr>
        <w:t>zachowaniach</w:t>
      </w:r>
      <w:proofErr w:type="spellEnd"/>
      <w:r w:rsidRPr="00C46987">
        <w:rPr>
          <w:rFonts w:ascii="Times New Roman" w:hAnsi="Times New Roman" w:cs="Times New Roman"/>
          <w:sz w:val="24"/>
          <w:szCs w:val="24"/>
        </w:rPr>
        <w:t xml:space="preserve"> policji) do 22 pkt. proc.(opinie o doborze urzędników). Jedyną kwestią, gdzie opinie niezdecydowanych i niegłosujących nie odbiegały od opinii wyborców PiS było znaczenie konsultacji społecznych.</w:t>
      </w:r>
    </w:p>
    <w:p w14:paraId="29D15930" w14:textId="5F575B68" w:rsidR="001F742C" w:rsidRDefault="001F742C" w:rsidP="00284406">
      <w:pPr>
        <w:pStyle w:val="Akapitzlist"/>
        <w:spacing w:line="360" w:lineRule="auto"/>
        <w:ind w:left="3"/>
        <w:jc w:val="both"/>
        <w:rPr>
          <w:rFonts w:ascii="Times New Roman" w:hAnsi="Times New Roman" w:cs="Times New Roman"/>
          <w:sz w:val="24"/>
          <w:szCs w:val="24"/>
        </w:rPr>
      </w:pPr>
    </w:p>
    <w:p w14:paraId="355A7DDF" w14:textId="6B9BACB9" w:rsidR="001F742C" w:rsidRDefault="001F742C" w:rsidP="00284406">
      <w:pPr>
        <w:pStyle w:val="Akapitzlist"/>
        <w:spacing w:line="360" w:lineRule="auto"/>
        <w:ind w:left="3"/>
        <w:jc w:val="both"/>
        <w:rPr>
          <w:rFonts w:ascii="Times New Roman" w:hAnsi="Times New Roman" w:cs="Times New Roman"/>
          <w:sz w:val="24"/>
          <w:szCs w:val="24"/>
        </w:rPr>
      </w:pPr>
    </w:p>
    <w:p w14:paraId="4E3E37CE" w14:textId="43EFCAC1" w:rsidR="001F742C" w:rsidRDefault="001F742C" w:rsidP="00284406">
      <w:pPr>
        <w:pStyle w:val="Akapitzlist"/>
        <w:spacing w:line="360" w:lineRule="auto"/>
        <w:ind w:left="3"/>
        <w:jc w:val="both"/>
        <w:rPr>
          <w:rFonts w:ascii="Times New Roman" w:hAnsi="Times New Roman" w:cs="Times New Roman"/>
          <w:sz w:val="24"/>
          <w:szCs w:val="24"/>
        </w:rPr>
      </w:pPr>
    </w:p>
    <w:p w14:paraId="61421DAF" w14:textId="4079BF08" w:rsidR="001F742C" w:rsidRDefault="001F742C" w:rsidP="00284406">
      <w:pPr>
        <w:pStyle w:val="Akapitzlist"/>
        <w:spacing w:line="360" w:lineRule="auto"/>
        <w:ind w:left="3"/>
        <w:jc w:val="both"/>
        <w:rPr>
          <w:rFonts w:ascii="Times New Roman" w:hAnsi="Times New Roman" w:cs="Times New Roman"/>
          <w:sz w:val="24"/>
          <w:szCs w:val="24"/>
        </w:rPr>
      </w:pPr>
    </w:p>
    <w:p w14:paraId="19A2646F" w14:textId="05F3B797" w:rsidR="001F742C" w:rsidRDefault="001F742C" w:rsidP="00284406">
      <w:pPr>
        <w:pStyle w:val="Akapitzlist"/>
        <w:spacing w:line="360" w:lineRule="auto"/>
        <w:ind w:left="3"/>
        <w:jc w:val="both"/>
        <w:rPr>
          <w:rFonts w:ascii="Times New Roman" w:hAnsi="Times New Roman" w:cs="Times New Roman"/>
          <w:sz w:val="24"/>
          <w:szCs w:val="24"/>
        </w:rPr>
      </w:pPr>
    </w:p>
    <w:p w14:paraId="71D6D759" w14:textId="5A1053B6" w:rsidR="001F742C" w:rsidRDefault="001F742C" w:rsidP="00284406">
      <w:pPr>
        <w:pStyle w:val="Akapitzlist"/>
        <w:spacing w:line="360" w:lineRule="auto"/>
        <w:ind w:left="3"/>
        <w:jc w:val="both"/>
        <w:rPr>
          <w:rFonts w:ascii="Times New Roman" w:hAnsi="Times New Roman" w:cs="Times New Roman"/>
          <w:sz w:val="24"/>
          <w:szCs w:val="24"/>
        </w:rPr>
      </w:pPr>
    </w:p>
    <w:p w14:paraId="3F6859FD" w14:textId="77777777" w:rsidR="001F742C" w:rsidRPr="00C46987" w:rsidRDefault="001F742C" w:rsidP="00284406">
      <w:pPr>
        <w:pStyle w:val="Akapitzlist"/>
        <w:spacing w:line="360" w:lineRule="auto"/>
        <w:ind w:left="3"/>
        <w:jc w:val="both"/>
        <w:rPr>
          <w:rFonts w:ascii="Times New Roman" w:hAnsi="Times New Roman" w:cs="Times New Roman"/>
          <w:sz w:val="24"/>
          <w:szCs w:val="24"/>
        </w:rPr>
      </w:pPr>
    </w:p>
    <w:p w14:paraId="184CDD7F" w14:textId="77777777" w:rsidR="00AB0367" w:rsidRPr="00F31387" w:rsidRDefault="00AB0367" w:rsidP="00AB0367">
      <w:pPr>
        <w:spacing w:line="276" w:lineRule="auto"/>
        <w:ind w:left="0"/>
        <w:rPr>
          <w:rFonts w:ascii="Times New Roman" w:hAnsi="Times New Roman" w:cs="Times New Roman"/>
          <w:sz w:val="24"/>
          <w:szCs w:val="24"/>
        </w:rPr>
      </w:pPr>
    </w:p>
    <w:p w14:paraId="57DA0E34" w14:textId="40E66FF1" w:rsidR="00AB0367" w:rsidRDefault="00AB0367" w:rsidP="00AB0367">
      <w:pPr>
        <w:spacing w:line="276" w:lineRule="auto"/>
        <w:ind w:left="0" w:firstLine="0"/>
        <w:rPr>
          <w:rFonts w:ascii="Times New Roman" w:hAnsi="Times New Roman" w:cs="Times New Roman"/>
          <w:sz w:val="24"/>
          <w:szCs w:val="24"/>
        </w:rPr>
      </w:pPr>
      <w:r w:rsidRPr="00F31387">
        <w:rPr>
          <w:rFonts w:ascii="Times New Roman" w:hAnsi="Times New Roman" w:cs="Times New Roman"/>
          <w:sz w:val="24"/>
          <w:szCs w:val="24"/>
        </w:rPr>
        <w:lastRenderedPageBreak/>
        <w:t xml:space="preserve">Tabela 3. Polaryzacja opinii a elektoraty partyjne </w:t>
      </w:r>
    </w:p>
    <w:p w14:paraId="6361473E" w14:textId="77777777" w:rsidR="00AB0367" w:rsidRPr="00F31387" w:rsidRDefault="00AB0367" w:rsidP="00AB0367">
      <w:pPr>
        <w:spacing w:line="276" w:lineRule="auto"/>
        <w:ind w:left="0" w:firstLine="0"/>
        <w:rPr>
          <w:rFonts w:ascii="Times New Roman" w:hAnsi="Times New Roman" w:cs="Times New Roman"/>
          <w:sz w:val="24"/>
          <w:szCs w:val="24"/>
          <w:u w:val="single"/>
        </w:rPr>
      </w:pPr>
    </w:p>
    <w:tbl>
      <w:tblPr>
        <w:tblW w:w="11320" w:type="dxa"/>
        <w:jc w:val="center"/>
        <w:tblCellMar>
          <w:left w:w="70" w:type="dxa"/>
          <w:right w:w="70" w:type="dxa"/>
        </w:tblCellMar>
        <w:tblLook w:val="04A0" w:firstRow="1" w:lastRow="0" w:firstColumn="1" w:lastColumn="0" w:noHBand="0" w:noVBand="1"/>
      </w:tblPr>
      <w:tblGrid>
        <w:gridCol w:w="3341"/>
        <w:gridCol w:w="940"/>
        <w:gridCol w:w="940"/>
        <w:gridCol w:w="940"/>
        <w:gridCol w:w="1423"/>
        <w:gridCol w:w="1668"/>
        <w:gridCol w:w="1338"/>
        <w:gridCol w:w="919"/>
      </w:tblGrid>
      <w:tr w:rsidR="00237912" w:rsidRPr="00237912" w14:paraId="7D1E3495" w14:textId="77777777" w:rsidTr="00237912">
        <w:trPr>
          <w:trHeight w:val="720"/>
          <w:jc w:val="center"/>
        </w:trPr>
        <w:tc>
          <w:tcPr>
            <w:tcW w:w="334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23A0A4D"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Opinia</w:t>
            </w:r>
          </w:p>
        </w:tc>
        <w:tc>
          <w:tcPr>
            <w:tcW w:w="940" w:type="dxa"/>
            <w:tcBorders>
              <w:top w:val="single" w:sz="4" w:space="0" w:color="auto"/>
              <w:left w:val="nil"/>
              <w:bottom w:val="single" w:sz="4" w:space="0" w:color="auto"/>
              <w:right w:val="single" w:sz="4" w:space="0" w:color="auto"/>
            </w:tcBorders>
            <w:shd w:val="clear" w:color="000000" w:fill="DDEBF7"/>
            <w:noWrap/>
            <w:vAlign w:val="center"/>
            <w:hideMark/>
          </w:tcPr>
          <w:p w14:paraId="47A9F268"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KO</w:t>
            </w:r>
          </w:p>
        </w:tc>
        <w:tc>
          <w:tcPr>
            <w:tcW w:w="940" w:type="dxa"/>
            <w:tcBorders>
              <w:top w:val="single" w:sz="4" w:space="0" w:color="auto"/>
              <w:left w:val="nil"/>
              <w:bottom w:val="single" w:sz="4" w:space="0" w:color="auto"/>
              <w:right w:val="single" w:sz="4" w:space="0" w:color="auto"/>
            </w:tcBorders>
            <w:shd w:val="clear" w:color="000000" w:fill="DDEBF7"/>
            <w:noWrap/>
            <w:vAlign w:val="center"/>
            <w:hideMark/>
          </w:tcPr>
          <w:p w14:paraId="5DC54FBA"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PL 2050</w:t>
            </w:r>
          </w:p>
        </w:tc>
        <w:tc>
          <w:tcPr>
            <w:tcW w:w="940" w:type="dxa"/>
            <w:tcBorders>
              <w:top w:val="single" w:sz="4" w:space="0" w:color="auto"/>
              <w:left w:val="nil"/>
              <w:bottom w:val="single" w:sz="4" w:space="0" w:color="auto"/>
              <w:right w:val="single" w:sz="4" w:space="0" w:color="auto"/>
            </w:tcBorders>
            <w:shd w:val="clear" w:color="000000" w:fill="DDEBF7"/>
            <w:noWrap/>
            <w:vAlign w:val="center"/>
            <w:hideMark/>
          </w:tcPr>
          <w:p w14:paraId="75908B80"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Lewica</w:t>
            </w:r>
          </w:p>
        </w:tc>
        <w:tc>
          <w:tcPr>
            <w:tcW w:w="1380" w:type="dxa"/>
            <w:tcBorders>
              <w:top w:val="single" w:sz="4" w:space="0" w:color="auto"/>
              <w:left w:val="nil"/>
              <w:bottom w:val="single" w:sz="4" w:space="0" w:color="auto"/>
              <w:right w:val="single" w:sz="4" w:space="0" w:color="auto"/>
            </w:tcBorders>
            <w:shd w:val="clear" w:color="000000" w:fill="DDEBF7"/>
            <w:noWrap/>
            <w:vAlign w:val="center"/>
            <w:hideMark/>
          </w:tcPr>
          <w:p w14:paraId="4544B425"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Konfederacja</w:t>
            </w:r>
          </w:p>
        </w:tc>
        <w:tc>
          <w:tcPr>
            <w:tcW w:w="1580" w:type="dxa"/>
            <w:tcBorders>
              <w:top w:val="single" w:sz="4" w:space="0" w:color="auto"/>
              <w:left w:val="nil"/>
              <w:bottom w:val="single" w:sz="4" w:space="0" w:color="auto"/>
              <w:right w:val="single" w:sz="4" w:space="0" w:color="auto"/>
            </w:tcBorders>
            <w:shd w:val="clear" w:color="000000" w:fill="DDEBF7"/>
            <w:noWrap/>
            <w:vAlign w:val="center"/>
            <w:hideMark/>
          </w:tcPr>
          <w:p w14:paraId="77BFD903"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Niezdecydowani</w:t>
            </w:r>
          </w:p>
        </w:tc>
        <w:tc>
          <w:tcPr>
            <w:tcW w:w="1280" w:type="dxa"/>
            <w:tcBorders>
              <w:top w:val="single" w:sz="4" w:space="0" w:color="auto"/>
              <w:left w:val="nil"/>
              <w:bottom w:val="single" w:sz="4" w:space="0" w:color="auto"/>
              <w:right w:val="nil"/>
            </w:tcBorders>
            <w:shd w:val="clear" w:color="000000" w:fill="DDEBF7"/>
            <w:noWrap/>
            <w:vAlign w:val="center"/>
            <w:hideMark/>
          </w:tcPr>
          <w:p w14:paraId="15F545AC"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 xml:space="preserve">Niegłosujący </w:t>
            </w:r>
          </w:p>
        </w:tc>
        <w:tc>
          <w:tcPr>
            <w:tcW w:w="91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D7E9B71" w14:textId="77777777" w:rsidR="00237912" w:rsidRPr="00D05DAC" w:rsidRDefault="00237912" w:rsidP="00237912">
            <w:pPr>
              <w:ind w:left="0" w:firstLine="0"/>
              <w:jc w:val="center"/>
              <w:rPr>
                <w:rFonts w:ascii="Times New Roman" w:eastAsia="Times New Roman" w:hAnsi="Times New Roman" w:cs="Times New Roman"/>
                <w:b/>
                <w:bCs/>
                <w:color w:val="000000"/>
                <w:lang w:eastAsia="pl-PL"/>
              </w:rPr>
            </w:pPr>
            <w:r w:rsidRPr="00D05DAC">
              <w:rPr>
                <w:rFonts w:ascii="Times New Roman" w:eastAsia="Times New Roman" w:hAnsi="Times New Roman" w:cs="Times New Roman"/>
                <w:b/>
                <w:bCs/>
                <w:color w:val="000000"/>
                <w:lang w:eastAsia="pl-PL"/>
              </w:rPr>
              <w:t>PiS</w:t>
            </w:r>
          </w:p>
        </w:tc>
      </w:tr>
      <w:tr w:rsidR="00237912" w:rsidRPr="00237912" w14:paraId="020C98FA" w14:textId="77777777" w:rsidTr="001F742C">
        <w:trPr>
          <w:trHeight w:val="720"/>
          <w:jc w:val="center"/>
        </w:trPr>
        <w:tc>
          <w:tcPr>
            <w:tcW w:w="3341" w:type="dxa"/>
            <w:tcBorders>
              <w:top w:val="nil"/>
              <w:left w:val="single" w:sz="4" w:space="0" w:color="auto"/>
              <w:bottom w:val="single" w:sz="4" w:space="0" w:color="auto"/>
              <w:right w:val="single" w:sz="4" w:space="0" w:color="auto"/>
            </w:tcBorders>
            <w:shd w:val="clear" w:color="auto" w:fill="auto"/>
            <w:vAlign w:val="center"/>
          </w:tcPr>
          <w:p w14:paraId="0AD4461F" w14:textId="3DB87F71" w:rsidR="00237912" w:rsidRPr="00D05DAC" w:rsidRDefault="001F742C" w:rsidP="00237912">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U</w:t>
            </w:r>
            <w:r w:rsidRPr="00332EB6">
              <w:rPr>
                <w:rFonts w:ascii="Times New Roman" w:hAnsi="Times New Roman" w:cs="Times New Roman"/>
                <w:sz w:val="24"/>
                <w:szCs w:val="24"/>
              </w:rPr>
              <w:t>znanie, że urzędnicy są dobierani według kryterium lojalności wobec partii rządzącej</w:t>
            </w:r>
          </w:p>
        </w:tc>
        <w:tc>
          <w:tcPr>
            <w:tcW w:w="940" w:type="dxa"/>
            <w:tcBorders>
              <w:top w:val="nil"/>
              <w:left w:val="nil"/>
              <w:bottom w:val="single" w:sz="4" w:space="0" w:color="auto"/>
              <w:right w:val="single" w:sz="4" w:space="0" w:color="auto"/>
            </w:tcBorders>
            <w:shd w:val="clear" w:color="auto" w:fill="auto"/>
            <w:noWrap/>
            <w:vAlign w:val="center"/>
            <w:hideMark/>
          </w:tcPr>
          <w:p w14:paraId="0C92CED5"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94,9</w:t>
            </w:r>
          </w:p>
        </w:tc>
        <w:tc>
          <w:tcPr>
            <w:tcW w:w="940" w:type="dxa"/>
            <w:tcBorders>
              <w:top w:val="nil"/>
              <w:left w:val="nil"/>
              <w:bottom w:val="single" w:sz="4" w:space="0" w:color="auto"/>
              <w:right w:val="single" w:sz="4" w:space="0" w:color="auto"/>
            </w:tcBorders>
            <w:shd w:val="clear" w:color="auto" w:fill="auto"/>
            <w:noWrap/>
            <w:vAlign w:val="center"/>
            <w:hideMark/>
          </w:tcPr>
          <w:p w14:paraId="7715845D"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85,7</w:t>
            </w:r>
          </w:p>
        </w:tc>
        <w:tc>
          <w:tcPr>
            <w:tcW w:w="940" w:type="dxa"/>
            <w:tcBorders>
              <w:top w:val="nil"/>
              <w:left w:val="nil"/>
              <w:bottom w:val="single" w:sz="4" w:space="0" w:color="auto"/>
              <w:right w:val="single" w:sz="4" w:space="0" w:color="auto"/>
            </w:tcBorders>
            <w:shd w:val="clear" w:color="auto" w:fill="auto"/>
            <w:noWrap/>
            <w:vAlign w:val="center"/>
            <w:hideMark/>
          </w:tcPr>
          <w:p w14:paraId="0F83CC77"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86,2</w:t>
            </w:r>
          </w:p>
        </w:tc>
        <w:tc>
          <w:tcPr>
            <w:tcW w:w="1380" w:type="dxa"/>
            <w:tcBorders>
              <w:top w:val="nil"/>
              <w:left w:val="nil"/>
              <w:bottom w:val="single" w:sz="4" w:space="0" w:color="auto"/>
              <w:right w:val="single" w:sz="4" w:space="0" w:color="auto"/>
            </w:tcBorders>
            <w:shd w:val="clear" w:color="auto" w:fill="auto"/>
            <w:noWrap/>
            <w:vAlign w:val="center"/>
            <w:hideMark/>
          </w:tcPr>
          <w:p w14:paraId="4E479B44"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94,4</w:t>
            </w:r>
          </w:p>
        </w:tc>
        <w:tc>
          <w:tcPr>
            <w:tcW w:w="1580" w:type="dxa"/>
            <w:tcBorders>
              <w:top w:val="nil"/>
              <w:left w:val="nil"/>
              <w:bottom w:val="single" w:sz="4" w:space="0" w:color="auto"/>
              <w:right w:val="single" w:sz="4" w:space="0" w:color="auto"/>
            </w:tcBorders>
            <w:shd w:val="clear" w:color="auto" w:fill="auto"/>
            <w:noWrap/>
            <w:vAlign w:val="center"/>
            <w:hideMark/>
          </w:tcPr>
          <w:p w14:paraId="2C1C55B9"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74,2</w:t>
            </w:r>
          </w:p>
        </w:tc>
        <w:tc>
          <w:tcPr>
            <w:tcW w:w="1280" w:type="dxa"/>
            <w:tcBorders>
              <w:top w:val="nil"/>
              <w:left w:val="nil"/>
              <w:bottom w:val="single" w:sz="4" w:space="0" w:color="auto"/>
              <w:right w:val="nil"/>
            </w:tcBorders>
            <w:shd w:val="clear" w:color="auto" w:fill="auto"/>
            <w:noWrap/>
            <w:vAlign w:val="center"/>
            <w:hideMark/>
          </w:tcPr>
          <w:p w14:paraId="561161C3"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60,7</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3E06195"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45,7</w:t>
            </w:r>
          </w:p>
        </w:tc>
      </w:tr>
      <w:tr w:rsidR="00237912" w:rsidRPr="00237912" w14:paraId="3A0BFAC7" w14:textId="77777777" w:rsidTr="00237912">
        <w:trPr>
          <w:trHeight w:val="720"/>
          <w:jc w:val="center"/>
        </w:trPr>
        <w:tc>
          <w:tcPr>
            <w:tcW w:w="3341" w:type="dxa"/>
            <w:tcBorders>
              <w:top w:val="nil"/>
              <w:left w:val="single" w:sz="4" w:space="0" w:color="auto"/>
              <w:bottom w:val="single" w:sz="4" w:space="0" w:color="auto"/>
              <w:right w:val="single" w:sz="4" w:space="0" w:color="auto"/>
            </w:tcBorders>
            <w:shd w:val="clear" w:color="auto" w:fill="auto"/>
            <w:vAlign w:val="center"/>
            <w:hideMark/>
          </w:tcPr>
          <w:p w14:paraId="38556E6F" w14:textId="2C5D618C" w:rsidR="00237912" w:rsidRPr="00D05DAC" w:rsidRDefault="005C6A72" w:rsidP="00237912">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zachowania policji wobec uczestników / uczestniczek protestów społecznych</w:t>
            </w:r>
          </w:p>
        </w:tc>
        <w:tc>
          <w:tcPr>
            <w:tcW w:w="940" w:type="dxa"/>
            <w:tcBorders>
              <w:top w:val="nil"/>
              <w:left w:val="nil"/>
              <w:bottom w:val="single" w:sz="4" w:space="0" w:color="auto"/>
              <w:right w:val="single" w:sz="4" w:space="0" w:color="auto"/>
            </w:tcBorders>
            <w:shd w:val="clear" w:color="auto" w:fill="auto"/>
            <w:noWrap/>
            <w:vAlign w:val="center"/>
            <w:hideMark/>
          </w:tcPr>
          <w:p w14:paraId="407A7A55"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85,4</w:t>
            </w:r>
          </w:p>
        </w:tc>
        <w:tc>
          <w:tcPr>
            <w:tcW w:w="940" w:type="dxa"/>
            <w:tcBorders>
              <w:top w:val="nil"/>
              <w:left w:val="nil"/>
              <w:bottom w:val="single" w:sz="4" w:space="0" w:color="auto"/>
              <w:right w:val="single" w:sz="4" w:space="0" w:color="auto"/>
            </w:tcBorders>
            <w:shd w:val="clear" w:color="auto" w:fill="auto"/>
            <w:noWrap/>
            <w:vAlign w:val="center"/>
            <w:hideMark/>
          </w:tcPr>
          <w:p w14:paraId="35B3EFD6"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82,3</w:t>
            </w:r>
          </w:p>
        </w:tc>
        <w:tc>
          <w:tcPr>
            <w:tcW w:w="940" w:type="dxa"/>
            <w:tcBorders>
              <w:top w:val="nil"/>
              <w:left w:val="nil"/>
              <w:bottom w:val="single" w:sz="4" w:space="0" w:color="auto"/>
              <w:right w:val="single" w:sz="4" w:space="0" w:color="auto"/>
            </w:tcBorders>
            <w:shd w:val="clear" w:color="auto" w:fill="auto"/>
            <w:noWrap/>
            <w:vAlign w:val="center"/>
            <w:hideMark/>
          </w:tcPr>
          <w:p w14:paraId="5304C03B"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89,7</w:t>
            </w:r>
          </w:p>
        </w:tc>
        <w:tc>
          <w:tcPr>
            <w:tcW w:w="1380" w:type="dxa"/>
            <w:tcBorders>
              <w:top w:val="nil"/>
              <w:left w:val="nil"/>
              <w:bottom w:val="single" w:sz="4" w:space="0" w:color="auto"/>
              <w:right w:val="single" w:sz="4" w:space="0" w:color="auto"/>
            </w:tcBorders>
            <w:shd w:val="clear" w:color="auto" w:fill="auto"/>
            <w:noWrap/>
            <w:vAlign w:val="center"/>
            <w:hideMark/>
          </w:tcPr>
          <w:p w14:paraId="784F68F4"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61,1</w:t>
            </w:r>
          </w:p>
        </w:tc>
        <w:tc>
          <w:tcPr>
            <w:tcW w:w="1580" w:type="dxa"/>
            <w:tcBorders>
              <w:top w:val="nil"/>
              <w:left w:val="nil"/>
              <w:bottom w:val="single" w:sz="4" w:space="0" w:color="auto"/>
              <w:right w:val="single" w:sz="4" w:space="0" w:color="auto"/>
            </w:tcBorders>
            <w:shd w:val="clear" w:color="auto" w:fill="auto"/>
            <w:noWrap/>
            <w:vAlign w:val="center"/>
            <w:hideMark/>
          </w:tcPr>
          <w:p w14:paraId="197A4A76"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61,0</w:t>
            </w:r>
          </w:p>
        </w:tc>
        <w:tc>
          <w:tcPr>
            <w:tcW w:w="1280" w:type="dxa"/>
            <w:tcBorders>
              <w:top w:val="nil"/>
              <w:left w:val="nil"/>
              <w:bottom w:val="single" w:sz="4" w:space="0" w:color="auto"/>
              <w:right w:val="nil"/>
            </w:tcBorders>
            <w:shd w:val="clear" w:color="auto" w:fill="auto"/>
            <w:noWrap/>
            <w:vAlign w:val="center"/>
            <w:hideMark/>
          </w:tcPr>
          <w:p w14:paraId="0387410D"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56,8</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6D73B54"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19,6</w:t>
            </w:r>
          </w:p>
        </w:tc>
      </w:tr>
      <w:tr w:rsidR="00237912" w:rsidRPr="00237912" w14:paraId="4F4CA7E8" w14:textId="77777777" w:rsidTr="00237912">
        <w:trPr>
          <w:trHeight w:val="720"/>
          <w:jc w:val="center"/>
        </w:trPr>
        <w:tc>
          <w:tcPr>
            <w:tcW w:w="3341" w:type="dxa"/>
            <w:tcBorders>
              <w:top w:val="nil"/>
              <w:left w:val="single" w:sz="4" w:space="0" w:color="auto"/>
              <w:bottom w:val="single" w:sz="4" w:space="0" w:color="auto"/>
              <w:right w:val="single" w:sz="4" w:space="0" w:color="auto"/>
            </w:tcBorders>
            <w:shd w:val="clear" w:color="auto" w:fill="auto"/>
            <w:vAlign w:val="center"/>
            <w:hideMark/>
          </w:tcPr>
          <w:p w14:paraId="78A08878" w14:textId="2943D086" w:rsidR="00237912" w:rsidRPr="00D05DAC" w:rsidRDefault="005C6A72" w:rsidP="00237912">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 xml:space="preserve">Uznanie, że </w:t>
            </w:r>
            <w:r w:rsidRPr="00332EB6">
              <w:rPr>
                <w:rFonts w:ascii="Times New Roman" w:hAnsi="Times New Roman" w:cs="Times New Roman"/>
                <w:sz w:val="24"/>
                <w:szCs w:val="24"/>
              </w:rPr>
              <w:t>w programach informacyjnych mediów publicznych  prezentowane jest najczęściej stanowisko rządu</w:t>
            </w:r>
          </w:p>
        </w:tc>
        <w:tc>
          <w:tcPr>
            <w:tcW w:w="940" w:type="dxa"/>
            <w:tcBorders>
              <w:top w:val="nil"/>
              <w:left w:val="nil"/>
              <w:bottom w:val="single" w:sz="4" w:space="0" w:color="auto"/>
              <w:right w:val="single" w:sz="4" w:space="0" w:color="auto"/>
            </w:tcBorders>
            <w:shd w:val="clear" w:color="auto" w:fill="auto"/>
            <w:noWrap/>
            <w:vAlign w:val="center"/>
            <w:hideMark/>
          </w:tcPr>
          <w:p w14:paraId="41A05E2D"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82,6</w:t>
            </w:r>
          </w:p>
        </w:tc>
        <w:tc>
          <w:tcPr>
            <w:tcW w:w="940" w:type="dxa"/>
            <w:tcBorders>
              <w:top w:val="nil"/>
              <w:left w:val="nil"/>
              <w:bottom w:val="single" w:sz="4" w:space="0" w:color="auto"/>
              <w:right w:val="single" w:sz="4" w:space="0" w:color="auto"/>
            </w:tcBorders>
            <w:shd w:val="clear" w:color="auto" w:fill="auto"/>
            <w:noWrap/>
            <w:vAlign w:val="center"/>
            <w:hideMark/>
          </w:tcPr>
          <w:p w14:paraId="4049C47B"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83,1</w:t>
            </w:r>
          </w:p>
        </w:tc>
        <w:tc>
          <w:tcPr>
            <w:tcW w:w="940" w:type="dxa"/>
            <w:tcBorders>
              <w:top w:val="nil"/>
              <w:left w:val="nil"/>
              <w:bottom w:val="single" w:sz="4" w:space="0" w:color="auto"/>
              <w:right w:val="single" w:sz="4" w:space="0" w:color="auto"/>
            </w:tcBorders>
            <w:shd w:val="clear" w:color="auto" w:fill="auto"/>
            <w:noWrap/>
            <w:vAlign w:val="center"/>
            <w:hideMark/>
          </w:tcPr>
          <w:p w14:paraId="69037E3E"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92,9</w:t>
            </w:r>
          </w:p>
        </w:tc>
        <w:tc>
          <w:tcPr>
            <w:tcW w:w="1380" w:type="dxa"/>
            <w:tcBorders>
              <w:top w:val="nil"/>
              <w:left w:val="nil"/>
              <w:bottom w:val="single" w:sz="4" w:space="0" w:color="auto"/>
              <w:right w:val="single" w:sz="4" w:space="0" w:color="auto"/>
            </w:tcBorders>
            <w:shd w:val="clear" w:color="auto" w:fill="auto"/>
            <w:noWrap/>
            <w:vAlign w:val="center"/>
            <w:hideMark/>
          </w:tcPr>
          <w:p w14:paraId="460F0F61"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87,0</w:t>
            </w:r>
          </w:p>
        </w:tc>
        <w:tc>
          <w:tcPr>
            <w:tcW w:w="1580" w:type="dxa"/>
            <w:tcBorders>
              <w:top w:val="nil"/>
              <w:left w:val="nil"/>
              <w:bottom w:val="single" w:sz="4" w:space="0" w:color="auto"/>
              <w:right w:val="single" w:sz="4" w:space="0" w:color="auto"/>
            </w:tcBorders>
            <w:shd w:val="clear" w:color="auto" w:fill="auto"/>
            <w:noWrap/>
            <w:vAlign w:val="center"/>
            <w:hideMark/>
          </w:tcPr>
          <w:p w14:paraId="4ACDC392"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64,2</w:t>
            </w:r>
          </w:p>
        </w:tc>
        <w:tc>
          <w:tcPr>
            <w:tcW w:w="1280" w:type="dxa"/>
            <w:tcBorders>
              <w:top w:val="nil"/>
              <w:left w:val="nil"/>
              <w:bottom w:val="single" w:sz="4" w:space="0" w:color="auto"/>
              <w:right w:val="nil"/>
            </w:tcBorders>
            <w:shd w:val="clear" w:color="auto" w:fill="auto"/>
            <w:noWrap/>
            <w:vAlign w:val="center"/>
            <w:hideMark/>
          </w:tcPr>
          <w:p w14:paraId="52D48EE1"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51,8</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3F7A3B95"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31,0</w:t>
            </w:r>
          </w:p>
        </w:tc>
      </w:tr>
      <w:tr w:rsidR="00237912" w:rsidRPr="00237912" w14:paraId="572BF13E" w14:textId="77777777" w:rsidTr="00237912">
        <w:trPr>
          <w:trHeight w:val="720"/>
          <w:jc w:val="center"/>
        </w:trPr>
        <w:tc>
          <w:tcPr>
            <w:tcW w:w="3341" w:type="dxa"/>
            <w:tcBorders>
              <w:top w:val="nil"/>
              <w:left w:val="single" w:sz="4" w:space="0" w:color="auto"/>
              <w:bottom w:val="single" w:sz="4" w:space="0" w:color="auto"/>
              <w:right w:val="single" w:sz="4" w:space="0" w:color="auto"/>
            </w:tcBorders>
            <w:shd w:val="clear" w:color="auto" w:fill="auto"/>
            <w:noWrap/>
            <w:vAlign w:val="center"/>
            <w:hideMark/>
          </w:tcPr>
          <w:p w14:paraId="4AD254E2" w14:textId="09864E2C" w:rsidR="00237912" w:rsidRPr="00D05DAC" w:rsidRDefault="005C6A72" w:rsidP="00237912">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O</w:t>
            </w:r>
            <w:r w:rsidRPr="00332EB6">
              <w:rPr>
                <w:rFonts w:ascii="Times New Roman" w:hAnsi="Times New Roman" w:cs="Times New Roman"/>
                <w:sz w:val="24"/>
                <w:szCs w:val="24"/>
              </w:rPr>
              <w:t>czekiwanie konsultacji decyzji rządzących ze społeczeństwem</w:t>
            </w:r>
          </w:p>
        </w:tc>
        <w:tc>
          <w:tcPr>
            <w:tcW w:w="940" w:type="dxa"/>
            <w:tcBorders>
              <w:top w:val="nil"/>
              <w:left w:val="nil"/>
              <w:bottom w:val="single" w:sz="4" w:space="0" w:color="auto"/>
              <w:right w:val="single" w:sz="4" w:space="0" w:color="auto"/>
            </w:tcBorders>
            <w:shd w:val="clear" w:color="auto" w:fill="auto"/>
            <w:noWrap/>
            <w:vAlign w:val="center"/>
            <w:hideMark/>
          </w:tcPr>
          <w:p w14:paraId="020F47A2"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75,5</w:t>
            </w:r>
          </w:p>
        </w:tc>
        <w:tc>
          <w:tcPr>
            <w:tcW w:w="940" w:type="dxa"/>
            <w:tcBorders>
              <w:top w:val="nil"/>
              <w:left w:val="nil"/>
              <w:bottom w:val="single" w:sz="4" w:space="0" w:color="auto"/>
              <w:right w:val="single" w:sz="4" w:space="0" w:color="auto"/>
            </w:tcBorders>
            <w:shd w:val="clear" w:color="auto" w:fill="auto"/>
            <w:noWrap/>
            <w:vAlign w:val="center"/>
            <w:hideMark/>
          </w:tcPr>
          <w:p w14:paraId="1F3BCA0D"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83,1</w:t>
            </w:r>
          </w:p>
        </w:tc>
        <w:tc>
          <w:tcPr>
            <w:tcW w:w="940" w:type="dxa"/>
            <w:tcBorders>
              <w:top w:val="nil"/>
              <w:left w:val="nil"/>
              <w:bottom w:val="single" w:sz="4" w:space="0" w:color="auto"/>
              <w:right w:val="single" w:sz="4" w:space="0" w:color="auto"/>
            </w:tcBorders>
            <w:shd w:val="clear" w:color="auto" w:fill="auto"/>
            <w:noWrap/>
            <w:vAlign w:val="center"/>
            <w:hideMark/>
          </w:tcPr>
          <w:p w14:paraId="53C3110B"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83,9</w:t>
            </w:r>
          </w:p>
        </w:tc>
        <w:tc>
          <w:tcPr>
            <w:tcW w:w="1380" w:type="dxa"/>
            <w:tcBorders>
              <w:top w:val="nil"/>
              <w:left w:val="nil"/>
              <w:bottom w:val="single" w:sz="4" w:space="0" w:color="auto"/>
              <w:right w:val="single" w:sz="4" w:space="0" w:color="auto"/>
            </w:tcBorders>
            <w:shd w:val="clear" w:color="auto" w:fill="auto"/>
            <w:noWrap/>
            <w:vAlign w:val="center"/>
            <w:hideMark/>
          </w:tcPr>
          <w:p w14:paraId="7D71A5F0"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79,6</w:t>
            </w:r>
          </w:p>
        </w:tc>
        <w:tc>
          <w:tcPr>
            <w:tcW w:w="1580" w:type="dxa"/>
            <w:tcBorders>
              <w:top w:val="nil"/>
              <w:left w:val="nil"/>
              <w:bottom w:val="single" w:sz="4" w:space="0" w:color="auto"/>
              <w:right w:val="single" w:sz="4" w:space="0" w:color="auto"/>
            </w:tcBorders>
            <w:shd w:val="clear" w:color="auto" w:fill="auto"/>
            <w:noWrap/>
            <w:vAlign w:val="center"/>
            <w:hideMark/>
          </w:tcPr>
          <w:p w14:paraId="0BF7EB51"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68,1</w:t>
            </w:r>
          </w:p>
        </w:tc>
        <w:tc>
          <w:tcPr>
            <w:tcW w:w="1280" w:type="dxa"/>
            <w:tcBorders>
              <w:top w:val="nil"/>
              <w:left w:val="nil"/>
              <w:bottom w:val="single" w:sz="4" w:space="0" w:color="auto"/>
              <w:right w:val="nil"/>
            </w:tcBorders>
            <w:shd w:val="clear" w:color="auto" w:fill="auto"/>
            <w:noWrap/>
            <w:vAlign w:val="center"/>
            <w:hideMark/>
          </w:tcPr>
          <w:p w14:paraId="410B311B"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53,4</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567B8DD"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53,4</w:t>
            </w:r>
          </w:p>
        </w:tc>
      </w:tr>
      <w:tr w:rsidR="00237912" w:rsidRPr="00237912" w14:paraId="61A9C378" w14:textId="77777777" w:rsidTr="00237912">
        <w:trPr>
          <w:trHeight w:val="720"/>
          <w:jc w:val="center"/>
        </w:trPr>
        <w:tc>
          <w:tcPr>
            <w:tcW w:w="3341" w:type="dxa"/>
            <w:tcBorders>
              <w:top w:val="nil"/>
              <w:left w:val="single" w:sz="4" w:space="0" w:color="auto"/>
              <w:bottom w:val="single" w:sz="4" w:space="0" w:color="auto"/>
              <w:right w:val="single" w:sz="4" w:space="0" w:color="auto"/>
            </w:tcBorders>
            <w:shd w:val="clear" w:color="auto" w:fill="auto"/>
            <w:vAlign w:val="center"/>
            <w:hideMark/>
          </w:tcPr>
          <w:p w14:paraId="4BD2B422" w14:textId="121800A0" w:rsidR="00237912" w:rsidRPr="00D05DAC" w:rsidRDefault="005C6A72" w:rsidP="00237912">
            <w:pPr>
              <w:ind w:left="0" w:firstLine="0"/>
              <w:jc w:val="left"/>
              <w:rPr>
                <w:rFonts w:ascii="Times New Roman" w:eastAsia="Times New Roman" w:hAnsi="Times New Roman" w:cs="Times New Roman"/>
                <w:color w:val="000000"/>
                <w:lang w:eastAsia="pl-PL"/>
              </w:rPr>
            </w:pPr>
            <w:r w:rsidRPr="00EB48BA">
              <w:rPr>
                <w:rFonts w:ascii="Times New Roman" w:eastAsia="Times New Roman" w:hAnsi="Times New Roman" w:cs="Times New Roman"/>
                <w:color w:val="000000"/>
                <w:lang w:eastAsia="pl-PL"/>
              </w:rPr>
              <w:t>Brak akceptacji dla ingerencj</w:t>
            </w:r>
            <w:r>
              <w:rPr>
                <w:rFonts w:ascii="Times New Roman" w:eastAsia="Times New Roman" w:hAnsi="Times New Roman" w:cs="Times New Roman"/>
                <w:color w:val="000000"/>
                <w:lang w:eastAsia="pl-PL"/>
              </w:rPr>
              <w:t>i</w:t>
            </w:r>
            <w:r w:rsidRPr="00EB48BA">
              <w:rPr>
                <w:rFonts w:ascii="Times New Roman" w:eastAsia="Times New Roman" w:hAnsi="Times New Roman" w:cs="Times New Roman"/>
                <w:color w:val="000000"/>
                <w:lang w:eastAsia="pl-PL"/>
              </w:rPr>
              <w:t xml:space="preserve"> państwa  w sprawy obyczajowe</w:t>
            </w:r>
            <w:r>
              <w:rPr>
                <w:rFonts w:ascii="Times New Roman" w:eastAsia="Times New Roman" w:hAnsi="Times New Roman" w:cs="Times New Roman"/>
                <w:color w:val="000000"/>
                <w:lang w:eastAsia="pl-PL"/>
              </w:rPr>
              <w:t xml:space="preserve"> obywateli</w:t>
            </w:r>
          </w:p>
        </w:tc>
        <w:tc>
          <w:tcPr>
            <w:tcW w:w="940" w:type="dxa"/>
            <w:tcBorders>
              <w:top w:val="nil"/>
              <w:left w:val="nil"/>
              <w:bottom w:val="single" w:sz="4" w:space="0" w:color="auto"/>
              <w:right w:val="single" w:sz="4" w:space="0" w:color="auto"/>
            </w:tcBorders>
            <w:shd w:val="clear" w:color="auto" w:fill="auto"/>
            <w:noWrap/>
            <w:vAlign w:val="center"/>
            <w:hideMark/>
          </w:tcPr>
          <w:p w14:paraId="6D5569AB"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80,2</w:t>
            </w:r>
          </w:p>
        </w:tc>
        <w:tc>
          <w:tcPr>
            <w:tcW w:w="940" w:type="dxa"/>
            <w:tcBorders>
              <w:top w:val="nil"/>
              <w:left w:val="nil"/>
              <w:bottom w:val="single" w:sz="4" w:space="0" w:color="auto"/>
              <w:right w:val="single" w:sz="4" w:space="0" w:color="auto"/>
            </w:tcBorders>
            <w:shd w:val="clear" w:color="auto" w:fill="auto"/>
            <w:noWrap/>
            <w:vAlign w:val="center"/>
            <w:hideMark/>
          </w:tcPr>
          <w:p w14:paraId="00C3C5DA"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77,1</w:t>
            </w:r>
          </w:p>
        </w:tc>
        <w:tc>
          <w:tcPr>
            <w:tcW w:w="940" w:type="dxa"/>
            <w:tcBorders>
              <w:top w:val="nil"/>
              <w:left w:val="nil"/>
              <w:bottom w:val="single" w:sz="4" w:space="0" w:color="auto"/>
              <w:right w:val="single" w:sz="4" w:space="0" w:color="auto"/>
            </w:tcBorders>
            <w:shd w:val="clear" w:color="auto" w:fill="auto"/>
            <w:noWrap/>
            <w:vAlign w:val="center"/>
            <w:hideMark/>
          </w:tcPr>
          <w:p w14:paraId="7189F211"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82,1</w:t>
            </w:r>
          </w:p>
        </w:tc>
        <w:tc>
          <w:tcPr>
            <w:tcW w:w="1380" w:type="dxa"/>
            <w:tcBorders>
              <w:top w:val="nil"/>
              <w:left w:val="nil"/>
              <w:bottom w:val="single" w:sz="4" w:space="0" w:color="auto"/>
              <w:right w:val="single" w:sz="4" w:space="0" w:color="auto"/>
            </w:tcBorders>
            <w:shd w:val="clear" w:color="auto" w:fill="auto"/>
            <w:noWrap/>
            <w:vAlign w:val="center"/>
            <w:hideMark/>
          </w:tcPr>
          <w:p w14:paraId="54186705"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86,5</w:t>
            </w:r>
          </w:p>
        </w:tc>
        <w:tc>
          <w:tcPr>
            <w:tcW w:w="1580" w:type="dxa"/>
            <w:tcBorders>
              <w:top w:val="nil"/>
              <w:left w:val="nil"/>
              <w:bottom w:val="single" w:sz="4" w:space="0" w:color="auto"/>
              <w:right w:val="single" w:sz="4" w:space="0" w:color="auto"/>
            </w:tcBorders>
            <w:shd w:val="clear" w:color="auto" w:fill="auto"/>
            <w:noWrap/>
            <w:vAlign w:val="center"/>
            <w:hideMark/>
          </w:tcPr>
          <w:p w14:paraId="4734FEF6"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65,5</w:t>
            </w:r>
          </w:p>
        </w:tc>
        <w:tc>
          <w:tcPr>
            <w:tcW w:w="1280" w:type="dxa"/>
            <w:tcBorders>
              <w:top w:val="nil"/>
              <w:left w:val="nil"/>
              <w:bottom w:val="single" w:sz="4" w:space="0" w:color="auto"/>
              <w:right w:val="nil"/>
            </w:tcBorders>
            <w:shd w:val="clear" w:color="auto" w:fill="auto"/>
            <w:noWrap/>
            <w:vAlign w:val="center"/>
            <w:hideMark/>
          </w:tcPr>
          <w:p w14:paraId="5725FC88"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45,5</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755CD16" w14:textId="77777777" w:rsidR="00237912" w:rsidRPr="00D05DAC" w:rsidRDefault="00237912" w:rsidP="00237912">
            <w:pPr>
              <w:ind w:left="0" w:firstLine="0"/>
              <w:jc w:val="center"/>
              <w:rPr>
                <w:rFonts w:ascii="Times New Roman" w:eastAsia="Times New Roman" w:hAnsi="Times New Roman" w:cs="Times New Roman"/>
                <w:color w:val="000000"/>
                <w:lang w:eastAsia="pl-PL"/>
              </w:rPr>
            </w:pPr>
            <w:r w:rsidRPr="00D05DAC">
              <w:rPr>
                <w:rFonts w:ascii="Times New Roman" w:eastAsia="Times New Roman" w:hAnsi="Times New Roman" w:cs="Times New Roman"/>
                <w:color w:val="000000"/>
                <w:lang w:eastAsia="pl-PL"/>
              </w:rPr>
              <w:t>27,1</w:t>
            </w:r>
          </w:p>
        </w:tc>
      </w:tr>
    </w:tbl>
    <w:p w14:paraId="69FE7D0D" w14:textId="77777777" w:rsidR="00AB0367" w:rsidRPr="00F31387" w:rsidRDefault="00AB0367" w:rsidP="00AB0367">
      <w:pPr>
        <w:spacing w:line="276" w:lineRule="auto"/>
        <w:ind w:left="0"/>
        <w:rPr>
          <w:rFonts w:ascii="Times New Roman" w:hAnsi="Times New Roman" w:cs="Times New Roman"/>
          <w:sz w:val="24"/>
          <w:szCs w:val="24"/>
        </w:rPr>
      </w:pPr>
    </w:p>
    <w:p w14:paraId="064B2AB7" w14:textId="77777777" w:rsidR="00170F5F" w:rsidRDefault="00170F5F" w:rsidP="00AB0367">
      <w:pPr>
        <w:spacing w:line="276" w:lineRule="auto"/>
        <w:ind w:left="0" w:firstLine="0"/>
        <w:rPr>
          <w:rFonts w:ascii="Times New Roman" w:hAnsi="Times New Roman" w:cs="Times New Roman"/>
          <w:sz w:val="24"/>
          <w:szCs w:val="24"/>
          <w:u w:val="single"/>
        </w:rPr>
      </w:pPr>
    </w:p>
    <w:p w14:paraId="0B2ABF62" w14:textId="77777777" w:rsidR="00284406" w:rsidRDefault="00284406" w:rsidP="00AB0367">
      <w:pPr>
        <w:spacing w:line="276" w:lineRule="auto"/>
        <w:ind w:left="0" w:firstLine="0"/>
        <w:rPr>
          <w:rFonts w:ascii="Times New Roman" w:hAnsi="Times New Roman" w:cs="Times New Roman"/>
          <w:sz w:val="24"/>
          <w:szCs w:val="24"/>
          <w:u w:val="single"/>
        </w:rPr>
      </w:pPr>
    </w:p>
    <w:p w14:paraId="5C331D50" w14:textId="77777777" w:rsidR="00284406" w:rsidRDefault="00284406" w:rsidP="00AB0367">
      <w:pPr>
        <w:spacing w:line="276" w:lineRule="auto"/>
        <w:ind w:left="0" w:firstLine="0"/>
        <w:rPr>
          <w:rFonts w:ascii="Times New Roman" w:hAnsi="Times New Roman" w:cs="Times New Roman"/>
          <w:sz w:val="24"/>
          <w:szCs w:val="24"/>
          <w:u w:val="single"/>
        </w:rPr>
      </w:pPr>
    </w:p>
    <w:p w14:paraId="66DA45B6" w14:textId="77777777" w:rsidR="00284406" w:rsidRDefault="00284406" w:rsidP="00AB0367">
      <w:pPr>
        <w:spacing w:line="276" w:lineRule="auto"/>
        <w:ind w:left="0" w:firstLine="0"/>
        <w:rPr>
          <w:rFonts w:ascii="Times New Roman" w:hAnsi="Times New Roman" w:cs="Times New Roman"/>
          <w:sz w:val="24"/>
          <w:szCs w:val="24"/>
          <w:u w:val="single"/>
        </w:rPr>
      </w:pPr>
    </w:p>
    <w:p w14:paraId="63104F7C" w14:textId="2FF86227" w:rsidR="00AB0367" w:rsidRDefault="00AB0367" w:rsidP="00AB0367">
      <w:pPr>
        <w:spacing w:line="276" w:lineRule="auto"/>
        <w:ind w:left="0" w:firstLine="0"/>
        <w:rPr>
          <w:rFonts w:ascii="Times New Roman" w:hAnsi="Times New Roman" w:cs="Times New Roman"/>
          <w:sz w:val="24"/>
          <w:szCs w:val="24"/>
          <w:u w:val="single"/>
        </w:rPr>
      </w:pPr>
      <w:r w:rsidRPr="00F31387">
        <w:rPr>
          <w:rFonts w:ascii="Times New Roman" w:hAnsi="Times New Roman" w:cs="Times New Roman"/>
          <w:sz w:val="24"/>
          <w:szCs w:val="24"/>
          <w:u w:val="single"/>
        </w:rPr>
        <w:t>Poglądy polityczne</w:t>
      </w:r>
    </w:p>
    <w:p w14:paraId="360BFD0F" w14:textId="77777777" w:rsidR="00C46987" w:rsidRPr="00F31387" w:rsidRDefault="00C46987" w:rsidP="00AB0367">
      <w:pPr>
        <w:spacing w:line="276" w:lineRule="auto"/>
        <w:ind w:left="0" w:firstLine="0"/>
        <w:rPr>
          <w:rFonts w:ascii="Times New Roman" w:hAnsi="Times New Roman" w:cs="Times New Roman"/>
          <w:sz w:val="24"/>
          <w:szCs w:val="24"/>
        </w:rPr>
      </w:pPr>
    </w:p>
    <w:p w14:paraId="03C63A3E" w14:textId="02A531DB" w:rsidR="00AB0367" w:rsidRDefault="00AB0367" w:rsidP="00284406">
      <w:pPr>
        <w:spacing w:line="360" w:lineRule="auto"/>
        <w:ind w:left="0" w:firstLine="0"/>
        <w:rPr>
          <w:rFonts w:ascii="Times New Roman" w:hAnsi="Times New Roman" w:cs="Times New Roman"/>
          <w:strike/>
          <w:sz w:val="24"/>
          <w:szCs w:val="24"/>
        </w:rPr>
      </w:pPr>
      <w:r w:rsidRPr="00F31387">
        <w:rPr>
          <w:rFonts w:ascii="Times New Roman" w:hAnsi="Times New Roman" w:cs="Times New Roman"/>
          <w:sz w:val="24"/>
          <w:szCs w:val="24"/>
        </w:rPr>
        <w:t xml:space="preserve">Zauważamy, że we wszystkich analizowanych kwestiach orientacja liberalna jest  najsilniejsza u osób o poglądach lewicowych. W przypadku takich kwestii jak dobór urzędników państwowych wg kryterium lojalności oraz znaczenia konsultacji orientacja liberalna jest najsłabsza  u osób </w:t>
      </w:r>
      <w:r w:rsidR="00170F5F">
        <w:rPr>
          <w:rFonts w:ascii="Times New Roman" w:hAnsi="Times New Roman" w:cs="Times New Roman"/>
          <w:sz w:val="24"/>
          <w:szCs w:val="24"/>
        </w:rPr>
        <w:br/>
      </w:r>
      <w:r w:rsidRPr="00F31387">
        <w:rPr>
          <w:rFonts w:ascii="Times New Roman" w:hAnsi="Times New Roman" w:cs="Times New Roman"/>
          <w:sz w:val="24"/>
          <w:szCs w:val="24"/>
        </w:rPr>
        <w:t xml:space="preserve">o niesprecyzowanych poglądach politycznych. Natomiast takie kwestie jak zachowanie policji czy ingerencja państwa w sprawy obyczajowe  wywołują najmniejszy sprzeciw wśród osób </w:t>
      </w:r>
      <w:r w:rsidR="00170F5F">
        <w:rPr>
          <w:rFonts w:ascii="Times New Roman" w:hAnsi="Times New Roman" w:cs="Times New Roman"/>
          <w:sz w:val="24"/>
          <w:szCs w:val="24"/>
        </w:rPr>
        <w:br/>
      </w:r>
      <w:r w:rsidRPr="00F31387">
        <w:rPr>
          <w:rFonts w:ascii="Times New Roman" w:hAnsi="Times New Roman" w:cs="Times New Roman"/>
          <w:sz w:val="24"/>
          <w:szCs w:val="24"/>
        </w:rPr>
        <w:t>o poglądach prawicowych, co wskazuje na orientację antyliberalną</w:t>
      </w:r>
      <w:r w:rsidRPr="00F31387">
        <w:rPr>
          <w:rFonts w:ascii="Times New Roman" w:hAnsi="Times New Roman" w:cs="Times New Roman"/>
          <w:strike/>
          <w:sz w:val="24"/>
          <w:szCs w:val="24"/>
        </w:rPr>
        <w:t>.</w:t>
      </w:r>
    </w:p>
    <w:p w14:paraId="16764334" w14:textId="77777777" w:rsidR="00C46987" w:rsidRPr="00F31387" w:rsidRDefault="00C46987" w:rsidP="00284406">
      <w:pPr>
        <w:spacing w:line="360" w:lineRule="auto"/>
        <w:ind w:left="0" w:firstLine="0"/>
        <w:rPr>
          <w:rFonts w:ascii="Times New Roman" w:hAnsi="Times New Roman" w:cs="Times New Roman"/>
          <w:sz w:val="24"/>
          <w:szCs w:val="24"/>
        </w:rPr>
      </w:pPr>
    </w:p>
    <w:p w14:paraId="2DD9348B" w14:textId="137E6C1A" w:rsidR="00237912" w:rsidRDefault="00AB0367" w:rsidP="00284406">
      <w:pPr>
        <w:spacing w:line="360" w:lineRule="auto"/>
        <w:ind w:left="0" w:firstLine="0"/>
        <w:rPr>
          <w:rFonts w:ascii="Times New Roman" w:hAnsi="Times New Roman" w:cs="Times New Roman"/>
          <w:sz w:val="24"/>
          <w:szCs w:val="24"/>
        </w:rPr>
      </w:pPr>
      <w:r w:rsidRPr="00F31387">
        <w:rPr>
          <w:rFonts w:ascii="Times New Roman" w:hAnsi="Times New Roman" w:cs="Times New Roman"/>
          <w:sz w:val="24"/>
          <w:szCs w:val="24"/>
        </w:rPr>
        <w:t xml:space="preserve">Warto zwrócić uwagę, że w ocenie zachowania policji różnica pomiędzy badanymi o orientacji lewicowej a badanymi o orientacji prawicowej wynosi 48 pkt. proc., natomiast pomiędzy orientacją centrową a prawicową – 29 pkt. proc. Z kolei w kwestii stosunku do ingerencji państwa w sprawy obyczajowe różnica pomiędzy badanymi o orientacji lewicowej a badanymi </w:t>
      </w:r>
      <w:r w:rsidR="00170F5F">
        <w:rPr>
          <w:rFonts w:ascii="Times New Roman" w:hAnsi="Times New Roman" w:cs="Times New Roman"/>
          <w:sz w:val="24"/>
          <w:szCs w:val="24"/>
        </w:rPr>
        <w:br/>
      </w:r>
      <w:r w:rsidRPr="00F31387">
        <w:rPr>
          <w:rFonts w:ascii="Times New Roman" w:hAnsi="Times New Roman" w:cs="Times New Roman"/>
          <w:sz w:val="24"/>
          <w:szCs w:val="24"/>
        </w:rPr>
        <w:t xml:space="preserve">o orientacji prawicowej wynosi 43 pkt. proc., natomiast pomiędzy orientacją centrową </w:t>
      </w:r>
      <w:r>
        <w:rPr>
          <w:rFonts w:ascii="Times New Roman" w:hAnsi="Times New Roman" w:cs="Times New Roman"/>
          <w:sz w:val="24"/>
          <w:szCs w:val="24"/>
        </w:rPr>
        <w:br/>
      </w:r>
      <w:r w:rsidRPr="00F31387">
        <w:rPr>
          <w:rFonts w:ascii="Times New Roman" w:hAnsi="Times New Roman" w:cs="Times New Roman"/>
          <w:sz w:val="24"/>
          <w:szCs w:val="24"/>
        </w:rPr>
        <w:t xml:space="preserve">a prawicową – 22 pkt. proc. </w:t>
      </w:r>
    </w:p>
    <w:p w14:paraId="104E2695" w14:textId="77777777" w:rsidR="00170F5F" w:rsidRDefault="00170F5F" w:rsidP="00170F5F">
      <w:pPr>
        <w:spacing w:line="276" w:lineRule="auto"/>
        <w:ind w:left="0" w:firstLine="0"/>
        <w:rPr>
          <w:rFonts w:ascii="Times New Roman" w:hAnsi="Times New Roman" w:cs="Times New Roman"/>
          <w:sz w:val="24"/>
          <w:szCs w:val="24"/>
        </w:rPr>
      </w:pPr>
    </w:p>
    <w:p w14:paraId="4A2B2D92" w14:textId="2F209703" w:rsidR="00AB0367" w:rsidRDefault="00AB0367" w:rsidP="00170F5F">
      <w:pPr>
        <w:spacing w:line="276" w:lineRule="auto"/>
        <w:ind w:left="0" w:firstLine="0"/>
        <w:rPr>
          <w:rFonts w:ascii="Times New Roman" w:hAnsi="Times New Roman" w:cs="Times New Roman"/>
          <w:sz w:val="24"/>
          <w:szCs w:val="24"/>
        </w:rPr>
      </w:pPr>
      <w:r w:rsidRPr="00F31387">
        <w:rPr>
          <w:rFonts w:ascii="Times New Roman" w:hAnsi="Times New Roman" w:cs="Times New Roman"/>
          <w:sz w:val="24"/>
          <w:szCs w:val="24"/>
        </w:rPr>
        <w:t xml:space="preserve">Tabela 4. Polaryzacja opinii a poglądy polityczne </w:t>
      </w:r>
    </w:p>
    <w:p w14:paraId="75800EEE" w14:textId="77777777" w:rsidR="00AB0367" w:rsidRPr="00F31387" w:rsidRDefault="00AB0367" w:rsidP="00AB0367">
      <w:pPr>
        <w:spacing w:line="276" w:lineRule="auto"/>
        <w:ind w:left="0"/>
        <w:rPr>
          <w:rFonts w:ascii="Times New Roman" w:hAnsi="Times New Roman" w:cs="Times New Roman"/>
          <w:sz w:val="24"/>
          <w:szCs w:val="24"/>
          <w:u w:val="single"/>
        </w:rPr>
      </w:pPr>
    </w:p>
    <w:tbl>
      <w:tblPr>
        <w:tblW w:w="9900" w:type="dxa"/>
        <w:jc w:val="center"/>
        <w:tblCellMar>
          <w:left w:w="70" w:type="dxa"/>
          <w:right w:w="70" w:type="dxa"/>
        </w:tblCellMar>
        <w:tblLook w:val="04A0" w:firstRow="1" w:lastRow="0" w:firstColumn="1" w:lastColumn="0" w:noHBand="0" w:noVBand="1"/>
      </w:tblPr>
      <w:tblGrid>
        <w:gridCol w:w="3100"/>
        <w:gridCol w:w="1700"/>
        <w:gridCol w:w="1700"/>
        <w:gridCol w:w="1700"/>
        <w:gridCol w:w="1700"/>
      </w:tblGrid>
      <w:tr w:rsidR="00237912" w:rsidRPr="00237912" w14:paraId="20959D50" w14:textId="77777777" w:rsidTr="00237912">
        <w:trPr>
          <w:trHeight w:val="801"/>
          <w:jc w:val="center"/>
        </w:trPr>
        <w:tc>
          <w:tcPr>
            <w:tcW w:w="31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715D0C" w14:textId="77777777" w:rsidR="00237912" w:rsidRPr="00237912" w:rsidRDefault="00237912" w:rsidP="00237912">
            <w:pPr>
              <w:ind w:left="0" w:firstLine="0"/>
              <w:jc w:val="center"/>
              <w:rPr>
                <w:rFonts w:ascii="Times New Roman" w:eastAsia="Times New Roman" w:hAnsi="Times New Roman" w:cs="Times New Roman"/>
                <w:b/>
                <w:bCs/>
                <w:color w:val="000000"/>
                <w:lang w:eastAsia="pl-PL"/>
              </w:rPr>
            </w:pPr>
            <w:r w:rsidRPr="00237912">
              <w:rPr>
                <w:rFonts w:ascii="Times New Roman" w:eastAsia="Times New Roman" w:hAnsi="Times New Roman" w:cs="Times New Roman"/>
                <w:b/>
                <w:bCs/>
                <w:color w:val="000000"/>
                <w:lang w:eastAsia="pl-PL"/>
              </w:rPr>
              <w:t>Opinia</w:t>
            </w:r>
          </w:p>
        </w:tc>
        <w:tc>
          <w:tcPr>
            <w:tcW w:w="1700" w:type="dxa"/>
            <w:tcBorders>
              <w:top w:val="single" w:sz="4" w:space="0" w:color="auto"/>
              <w:left w:val="nil"/>
              <w:bottom w:val="single" w:sz="4" w:space="0" w:color="auto"/>
              <w:right w:val="single" w:sz="4" w:space="0" w:color="auto"/>
            </w:tcBorders>
            <w:shd w:val="clear" w:color="000000" w:fill="DDEBF7"/>
            <w:noWrap/>
            <w:vAlign w:val="center"/>
            <w:hideMark/>
          </w:tcPr>
          <w:p w14:paraId="320B8FCB" w14:textId="77777777" w:rsidR="00237912" w:rsidRPr="00237912" w:rsidRDefault="00237912" w:rsidP="00237912">
            <w:pPr>
              <w:ind w:left="0" w:firstLine="0"/>
              <w:jc w:val="center"/>
              <w:rPr>
                <w:rFonts w:ascii="Times New Roman" w:eastAsia="Times New Roman" w:hAnsi="Times New Roman" w:cs="Times New Roman"/>
                <w:b/>
                <w:bCs/>
                <w:color w:val="000000"/>
                <w:lang w:eastAsia="pl-PL"/>
              </w:rPr>
            </w:pPr>
            <w:r w:rsidRPr="00237912">
              <w:rPr>
                <w:rFonts w:ascii="Times New Roman" w:eastAsia="Times New Roman" w:hAnsi="Times New Roman" w:cs="Times New Roman"/>
                <w:b/>
                <w:bCs/>
                <w:color w:val="000000"/>
                <w:lang w:eastAsia="pl-PL"/>
              </w:rPr>
              <w:t>Lewica</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009830F2" w14:textId="77777777" w:rsidR="00237912" w:rsidRPr="00237912" w:rsidRDefault="00237912" w:rsidP="00237912">
            <w:pPr>
              <w:ind w:left="0" w:firstLine="0"/>
              <w:jc w:val="center"/>
              <w:rPr>
                <w:rFonts w:ascii="Times New Roman" w:eastAsia="Times New Roman" w:hAnsi="Times New Roman" w:cs="Times New Roman"/>
                <w:b/>
                <w:bCs/>
                <w:color w:val="000000"/>
                <w:lang w:eastAsia="pl-PL"/>
              </w:rPr>
            </w:pPr>
            <w:r w:rsidRPr="00237912">
              <w:rPr>
                <w:rFonts w:ascii="Times New Roman" w:eastAsia="Times New Roman" w:hAnsi="Times New Roman" w:cs="Times New Roman"/>
                <w:b/>
                <w:bCs/>
                <w:color w:val="000000"/>
                <w:lang w:eastAsia="pl-PL"/>
              </w:rPr>
              <w:t xml:space="preserve">Centrum </w:t>
            </w:r>
          </w:p>
        </w:tc>
        <w:tc>
          <w:tcPr>
            <w:tcW w:w="1700" w:type="dxa"/>
            <w:tcBorders>
              <w:top w:val="single" w:sz="4" w:space="0" w:color="auto"/>
              <w:left w:val="nil"/>
              <w:bottom w:val="single" w:sz="4" w:space="0" w:color="auto"/>
              <w:right w:val="single" w:sz="4" w:space="0" w:color="auto"/>
            </w:tcBorders>
            <w:shd w:val="clear" w:color="000000" w:fill="DDEBF7"/>
            <w:noWrap/>
            <w:vAlign w:val="center"/>
            <w:hideMark/>
          </w:tcPr>
          <w:p w14:paraId="699A715A" w14:textId="77777777" w:rsidR="00237912" w:rsidRPr="00237912" w:rsidRDefault="00237912" w:rsidP="00237912">
            <w:pPr>
              <w:ind w:left="0" w:firstLine="0"/>
              <w:jc w:val="center"/>
              <w:rPr>
                <w:rFonts w:ascii="Times New Roman" w:eastAsia="Times New Roman" w:hAnsi="Times New Roman" w:cs="Times New Roman"/>
                <w:b/>
                <w:bCs/>
                <w:color w:val="000000"/>
                <w:lang w:eastAsia="pl-PL"/>
              </w:rPr>
            </w:pPr>
            <w:r w:rsidRPr="00237912">
              <w:rPr>
                <w:rFonts w:ascii="Times New Roman" w:eastAsia="Times New Roman" w:hAnsi="Times New Roman" w:cs="Times New Roman"/>
                <w:b/>
                <w:bCs/>
                <w:color w:val="000000"/>
                <w:lang w:eastAsia="pl-PL"/>
              </w:rPr>
              <w:t>Prawica</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64FB87CD" w14:textId="77777777" w:rsidR="00237912" w:rsidRPr="00237912" w:rsidRDefault="00237912" w:rsidP="00237912">
            <w:pPr>
              <w:ind w:left="0" w:firstLine="0"/>
              <w:jc w:val="center"/>
              <w:rPr>
                <w:rFonts w:ascii="Times New Roman" w:eastAsia="Times New Roman" w:hAnsi="Times New Roman" w:cs="Times New Roman"/>
                <w:b/>
                <w:bCs/>
                <w:color w:val="000000"/>
                <w:lang w:eastAsia="pl-PL"/>
              </w:rPr>
            </w:pPr>
            <w:r w:rsidRPr="00237912">
              <w:rPr>
                <w:rFonts w:ascii="Times New Roman" w:eastAsia="Times New Roman" w:hAnsi="Times New Roman" w:cs="Times New Roman"/>
                <w:b/>
                <w:bCs/>
                <w:color w:val="000000"/>
                <w:lang w:eastAsia="pl-PL"/>
              </w:rPr>
              <w:t xml:space="preserve">Orientacja nieokreślona </w:t>
            </w:r>
          </w:p>
        </w:tc>
      </w:tr>
      <w:tr w:rsidR="00237912" w:rsidRPr="00237912" w14:paraId="64D0650E" w14:textId="77777777" w:rsidTr="00237912">
        <w:trPr>
          <w:trHeight w:val="801"/>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6C0D7BC" w14:textId="46D81F71" w:rsidR="00237912" w:rsidRPr="00237912" w:rsidRDefault="005C6A72" w:rsidP="00237912">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U</w:t>
            </w:r>
            <w:r w:rsidRPr="00332EB6">
              <w:rPr>
                <w:rFonts w:ascii="Times New Roman" w:hAnsi="Times New Roman" w:cs="Times New Roman"/>
                <w:sz w:val="24"/>
                <w:szCs w:val="24"/>
              </w:rPr>
              <w:t>znanie, że urzędnicy są dobierani według kryterium lojalności wobec partii rządzącej</w:t>
            </w:r>
          </w:p>
        </w:tc>
        <w:tc>
          <w:tcPr>
            <w:tcW w:w="1700" w:type="dxa"/>
            <w:tcBorders>
              <w:top w:val="nil"/>
              <w:left w:val="nil"/>
              <w:bottom w:val="single" w:sz="4" w:space="0" w:color="auto"/>
              <w:right w:val="single" w:sz="4" w:space="0" w:color="auto"/>
            </w:tcBorders>
            <w:shd w:val="clear" w:color="auto" w:fill="auto"/>
            <w:noWrap/>
            <w:vAlign w:val="center"/>
            <w:hideMark/>
          </w:tcPr>
          <w:p w14:paraId="4F2120B0"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84,5</w:t>
            </w:r>
          </w:p>
        </w:tc>
        <w:tc>
          <w:tcPr>
            <w:tcW w:w="1700" w:type="dxa"/>
            <w:tcBorders>
              <w:top w:val="nil"/>
              <w:left w:val="nil"/>
              <w:bottom w:val="single" w:sz="4" w:space="0" w:color="auto"/>
              <w:right w:val="single" w:sz="4" w:space="0" w:color="auto"/>
            </w:tcBorders>
            <w:shd w:val="clear" w:color="auto" w:fill="auto"/>
            <w:noWrap/>
            <w:vAlign w:val="center"/>
            <w:hideMark/>
          </w:tcPr>
          <w:p w14:paraId="44EFCE2A"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76,3</w:t>
            </w:r>
          </w:p>
        </w:tc>
        <w:tc>
          <w:tcPr>
            <w:tcW w:w="1700" w:type="dxa"/>
            <w:tcBorders>
              <w:top w:val="nil"/>
              <w:left w:val="nil"/>
              <w:bottom w:val="single" w:sz="4" w:space="0" w:color="auto"/>
              <w:right w:val="single" w:sz="4" w:space="0" w:color="auto"/>
            </w:tcBorders>
            <w:shd w:val="clear" w:color="auto" w:fill="auto"/>
            <w:noWrap/>
            <w:vAlign w:val="center"/>
            <w:hideMark/>
          </w:tcPr>
          <w:p w14:paraId="3EC4ED03"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60,8</w:t>
            </w:r>
          </w:p>
        </w:tc>
        <w:tc>
          <w:tcPr>
            <w:tcW w:w="1700" w:type="dxa"/>
            <w:tcBorders>
              <w:top w:val="nil"/>
              <w:left w:val="nil"/>
              <w:bottom w:val="single" w:sz="4" w:space="0" w:color="auto"/>
              <w:right w:val="single" w:sz="4" w:space="0" w:color="auto"/>
            </w:tcBorders>
            <w:shd w:val="clear" w:color="auto" w:fill="auto"/>
            <w:noWrap/>
            <w:vAlign w:val="center"/>
            <w:hideMark/>
          </w:tcPr>
          <w:p w14:paraId="23C55812"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53,7</w:t>
            </w:r>
          </w:p>
        </w:tc>
      </w:tr>
      <w:tr w:rsidR="00237912" w:rsidRPr="00237912" w14:paraId="0A44E508" w14:textId="77777777" w:rsidTr="00237912">
        <w:trPr>
          <w:trHeight w:val="801"/>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9C1C4F8" w14:textId="2343326B" w:rsidR="00237912" w:rsidRPr="00237912" w:rsidRDefault="005C6A72" w:rsidP="00237912">
            <w:pPr>
              <w:ind w:left="0" w:firstLine="0"/>
              <w:jc w:val="left"/>
              <w:rPr>
                <w:rFonts w:ascii="Calibri" w:eastAsia="Times New Roman" w:hAnsi="Calibri" w:cs="Calibri"/>
                <w:color w:val="000000"/>
                <w:lang w:eastAsia="pl-PL"/>
              </w:rPr>
            </w:pPr>
            <w:r>
              <w:rPr>
                <w:rFonts w:ascii="Times New Roman" w:hAnsi="Times New Roman" w:cs="Times New Roman"/>
                <w:sz w:val="24"/>
                <w:szCs w:val="24"/>
              </w:rPr>
              <w:t>O</w:t>
            </w:r>
            <w:r w:rsidRPr="00332EB6">
              <w:rPr>
                <w:rFonts w:ascii="Times New Roman" w:hAnsi="Times New Roman" w:cs="Times New Roman"/>
                <w:sz w:val="24"/>
                <w:szCs w:val="24"/>
              </w:rPr>
              <w:t>czekiwanie konsultacji decyzji rządzących ze społeczeństwem</w:t>
            </w:r>
          </w:p>
        </w:tc>
        <w:tc>
          <w:tcPr>
            <w:tcW w:w="1700" w:type="dxa"/>
            <w:tcBorders>
              <w:top w:val="nil"/>
              <w:left w:val="nil"/>
              <w:bottom w:val="single" w:sz="4" w:space="0" w:color="auto"/>
              <w:right w:val="single" w:sz="4" w:space="0" w:color="auto"/>
            </w:tcBorders>
            <w:shd w:val="clear" w:color="auto" w:fill="auto"/>
            <w:noWrap/>
            <w:vAlign w:val="center"/>
            <w:hideMark/>
          </w:tcPr>
          <w:p w14:paraId="09AE33BE"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76,8</w:t>
            </w:r>
          </w:p>
        </w:tc>
        <w:tc>
          <w:tcPr>
            <w:tcW w:w="1700" w:type="dxa"/>
            <w:tcBorders>
              <w:top w:val="nil"/>
              <w:left w:val="nil"/>
              <w:bottom w:val="single" w:sz="4" w:space="0" w:color="auto"/>
              <w:right w:val="single" w:sz="4" w:space="0" w:color="auto"/>
            </w:tcBorders>
            <w:shd w:val="clear" w:color="auto" w:fill="auto"/>
            <w:noWrap/>
            <w:vAlign w:val="center"/>
            <w:hideMark/>
          </w:tcPr>
          <w:p w14:paraId="7B03A4BC"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68,6</w:t>
            </w:r>
          </w:p>
        </w:tc>
        <w:tc>
          <w:tcPr>
            <w:tcW w:w="1700" w:type="dxa"/>
            <w:tcBorders>
              <w:top w:val="nil"/>
              <w:left w:val="nil"/>
              <w:bottom w:val="single" w:sz="4" w:space="0" w:color="auto"/>
              <w:right w:val="single" w:sz="4" w:space="0" w:color="auto"/>
            </w:tcBorders>
            <w:shd w:val="clear" w:color="auto" w:fill="auto"/>
            <w:noWrap/>
            <w:vAlign w:val="center"/>
            <w:hideMark/>
          </w:tcPr>
          <w:p w14:paraId="55D3C0A6"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62,6</w:t>
            </w:r>
          </w:p>
        </w:tc>
        <w:tc>
          <w:tcPr>
            <w:tcW w:w="1700" w:type="dxa"/>
            <w:tcBorders>
              <w:top w:val="nil"/>
              <w:left w:val="nil"/>
              <w:bottom w:val="single" w:sz="4" w:space="0" w:color="auto"/>
              <w:right w:val="single" w:sz="4" w:space="0" w:color="auto"/>
            </w:tcBorders>
            <w:shd w:val="clear" w:color="auto" w:fill="auto"/>
            <w:noWrap/>
            <w:vAlign w:val="center"/>
            <w:hideMark/>
          </w:tcPr>
          <w:p w14:paraId="37927FFD"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49,2</w:t>
            </w:r>
          </w:p>
        </w:tc>
      </w:tr>
      <w:tr w:rsidR="00237912" w:rsidRPr="00237912" w14:paraId="7AEC4D71" w14:textId="77777777" w:rsidTr="00237912">
        <w:trPr>
          <w:trHeight w:val="801"/>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0130866" w14:textId="5EE69F7B" w:rsidR="00237912" w:rsidRPr="00237912" w:rsidRDefault="005C6A72" w:rsidP="00237912">
            <w:pPr>
              <w:ind w:left="0" w:firstLine="0"/>
              <w:jc w:val="left"/>
              <w:rPr>
                <w:rFonts w:ascii="Calibri" w:eastAsia="Times New Roman" w:hAnsi="Calibri" w:cs="Calibri"/>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zachowania policji wobec uczestników / uczestniczek protestów społecznych</w:t>
            </w:r>
          </w:p>
        </w:tc>
        <w:tc>
          <w:tcPr>
            <w:tcW w:w="1700" w:type="dxa"/>
            <w:tcBorders>
              <w:top w:val="nil"/>
              <w:left w:val="nil"/>
              <w:bottom w:val="single" w:sz="4" w:space="0" w:color="auto"/>
              <w:right w:val="single" w:sz="4" w:space="0" w:color="auto"/>
            </w:tcBorders>
            <w:shd w:val="clear" w:color="auto" w:fill="auto"/>
            <w:noWrap/>
            <w:vAlign w:val="center"/>
            <w:hideMark/>
          </w:tcPr>
          <w:p w14:paraId="4535F623"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83,1</w:t>
            </w:r>
          </w:p>
        </w:tc>
        <w:tc>
          <w:tcPr>
            <w:tcW w:w="1700" w:type="dxa"/>
            <w:tcBorders>
              <w:top w:val="nil"/>
              <w:left w:val="nil"/>
              <w:bottom w:val="single" w:sz="4" w:space="0" w:color="auto"/>
              <w:right w:val="single" w:sz="4" w:space="0" w:color="auto"/>
            </w:tcBorders>
            <w:shd w:val="clear" w:color="auto" w:fill="auto"/>
            <w:noWrap/>
            <w:vAlign w:val="center"/>
            <w:hideMark/>
          </w:tcPr>
          <w:p w14:paraId="423088B0"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64,45</w:t>
            </w:r>
          </w:p>
        </w:tc>
        <w:tc>
          <w:tcPr>
            <w:tcW w:w="1700" w:type="dxa"/>
            <w:tcBorders>
              <w:top w:val="nil"/>
              <w:left w:val="nil"/>
              <w:bottom w:val="single" w:sz="4" w:space="0" w:color="auto"/>
              <w:right w:val="single" w:sz="4" w:space="0" w:color="auto"/>
            </w:tcBorders>
            <w:shd w:val="clear" w:color="auto" w:fill="auto"/>
            <w:noWrap/>
            <w:vAlign w:val="center"/>
            <w:hideMark/>
          </w:tcPr>
          <w:p w14:paraId="5AF897F6"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35,4</w:t>
            </w:r>
          </w:p>
        </w:tc>
        <w:tc>
          <w:tcPr>
            <w:tcW w:w="1700" w:type="dxa"/>
            <w:tcBorders>
              <w:top w:val="nil"/>
              <w:left w:val="nil"/>
              <w:bottom w:val="single" w:sz="4" w:space="0" w:color="auto"/>
              <w:right w:val="single" w:sz="4" w:space="0" w:color="auto"/>
            </w:tcBorders>
            <w:shd w:val="clear" w:color="auto" w:fill="auto"/>
            <w:noWrap/>
            <w:vAlign w:val="center"/>
            <w:hideMark/>
          </w:tcPr>
          <w:p w14:paraId="0DEA91E9"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52,6</w:t>
            </w:r>
          </w:p>
        </w:tc>
      </w:tr>
      <w:tr w:rsidR="00237912" w:rsidRPr="00237912" w14:paraId="532EAA6E" w14:textId="77777777" w:rsidTr="00237912">
        <w:trPr>
          <w:trHeight w:val="801"/>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663D1EC" w14:textId="15725033" w:rsidR="00237912" w:rsidRPr="00237912" w:rsidRDefault="005C6A72" w:rsidP="00237912">
            <w:pPr>
              <w:ind w:left="0" w:firstLine="0"/>
              <w:jc w:val="left"/>
              <w:rPr>
                <w:rFonts w:ascii="Calibri" w:eastAsia="Times New Roman" w:hAnsi="Calibri" w:cs="Calibri"/>
                <w:color w:val="000000"/>
                <w:lang w:eastAsia="pl-PL"/>
              </w:rPr>
            </w:pPr>
            <w:r w:rsidRPr="00EB48BA">
              <w:rPr>
                <w:rFonts w:ascii="Times New Roman" w:eastAsia="Times New Roman" w:hAnsi="Times New Roman" w:cs="Times New Roman"/>
                <w:color w:val="000000"/>
                <w:lang w:eastAsia="pl-PL"/>
              </w:rPr>
              <w:t>Brak akceptacji dla ingerencj</w:t>
            </w:r>
            <w:r>
              <w:rPr>
                <w:rFonts w:ascii="Times New Roman" w:eastAsia="Times New Roman" w:hAnsi="Times New Roman" w:cs="Times New Roman"/>
                <w:color w:val="000000"/>
                <w:lang w:eastAsia="pl-PL"/>
              </w:rPr>
              <w:t>i</w:t>
            </w:r>
            <w:r w:rsidRPr="00EB48BA">
              <w:rPr>
                <w:rFonts w:ascii="Times New Roman" w:eastAsia="Times New Roman" w:hAnsi="Times New Roman" w:cs="Times New Roman"/>
                <w:color w:val="000000"/>
                <w:lang w:eastAsia="pl-PL"/>
              </w:rPr>
              <w:t xml:space="preserve"> państwa  w sprawy obyczajowe</w:t>
            </w:r>
            <w:r>
              <w:rPr>
                <w:rFonts w:ascii="Times New Roman" w:eastAsia="Times New Roman" w:hAnsi="Times New Roman" w:cs="Times New Roman"/>
                <w:color w:val="000000"/>
                <w:lang w:eastAsia="pl-PL"/>
              </w:rPr>
              <w:t xml:space="preserve"> obywateli</w:t>
            </w:r>
          </w:p>
        </w:tc>
        <w:tc>
          <w:tcPr>
            <w:tcW w:w="1700" w:type="dxa"/>
            <w:tcBorders>
              <w:top w:val="nil"/>
              <w:left w:val="nil"/>
              <w:bottom w:val="single" w:sz="4" w:space="0" w:color="auto"/>
              <w:right w:val="single" w:sz="4" w:space="0" w:color="auto"/>
            </w:tcBorders>
            <w:shd w:val="clear" w:color="auto" w:fill="auto"/>
            <w:noWrap/>
            <w:vAlign w:val="center"/>
            <w:hideMark/>
          </w:tcPr>
          <w:p w14:paraId="4E793DE6"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79,5</w:t>
            </w:r>
          </w:p>
        </w:tc>
        <w:tc>
          <w:tcPr>
            <w:tcW w:w="1700" w:type="dxa"/>
            <w:tcBorders>
              <w:top w:val="nil"/>
              <w:left w:val="nil"/>
              <w:bottom w:val="single" w:sz="4" w:space="0" w:color="auto"/>
              <w:right w:val="single" w:sz="4" w:space="0" w:color="auto"/>
            </w:tcBorders>
            <w:shd w:val="clear" w:color="auto" w:fill="auto"/>
            <w:noWrap/>
            <w:vAlign w:val="center"/>
            <w:hideMark/>
          </w:tcPr>
          <w:p w14:paraId="1C48815D"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58,7</w:t>
            </w:r>
          </w:p>
        </w:tc>
        <w:tc>
          <w:tcPr>
            <w:tcW w:w="1700" w:type="dxa"/>
            <w:tcBorders>
              <w:top w:val="nil"/>
              <w:left w:val="nil"/>
              <w:bottom w:val="single" w:sz="4" w:space="0" w:color="auto"/>
              <w:right w:val="single" w:sz="4" w:space="0" w:color="auto"/>
            </w:tcBorders>
            <w:shd w:val="clear" w:color="auto" w:fill="auto"/>
            <w:noWrap/>
            <w:vAlign w:val="center"/>
            <w:hideMark/>
          </w:tcPr>
          <w:p w14:paraId="24979A57"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36,5</w:t>
            </w:r>
          </w:p>
        </w:tc>
        <w:tc>
          <w:tcPr>
            <w:tcW w:w="1700" w:type="dxa"/>
            <w:tcBorders>
              <w:top w:val="nil"/>
              <w:left w:val="nil"/>
              <w:bottom w:val="single" w:sz="4" w:space="0" w:color="auto"/>
              <w:right w:val="single" w:sz="4" w:space="0" w:color="auto"/>
            </w:tcBorders>
            <w:shd w:val="clear" w:color="auto" w:fill="auto"/>
            <w:noWrap/>
            <w:vAlign w:val="center"/>
            <w:hideMark/>
          </w:tcPr>
          <w:p w14:paraId="6708AF01" w14:textId="77777777" w:rsidR="00237912" w:rsidRPr="00237912" w:rsidRDefault="00237912" w:rsidP="00237912">
            <w:pPr>
              <w:ind w:left="0" w:firstLine="0"/>
              <w:jc w:val="center"/>
              <w:rPr>
                <w:rFonts w:ascii="Times New Roman" w:eastAsia="Times New Roman" w:hAnsi="Times New Roman" w:cs="Times New Roman"/>
                <w:color w:val="000000"/>
                <w:lang w:eastAsia="pl-PL"/>
              </w:rPr>
            </w:pPr>
            <w:r w:rsidRPr="00237912">
              <w:rPr>
                <w:rFonts w:ascii="Times New Roman" w:eastAsia="Times New Roman" w:hAnsi="Times New Roman" w:cs="Times New Roman"/>
                <w:color w:val="000000"/>
                <w:lang w:eastAsia="pl-PL"/>
              </w:rPr>
              <w:t>53,2</w:t>
            </w:r>
          </w:p>
        </w:tc>
      </w:tr>
    </w:tbl>
    <w:p w14:paraId="06F77DAF" w14:textId="77777777" w:rsidR="00AB0367" w:rsidRPr="00F31387" w:rsidRDefault="00AB0367" w:rsidP="00AB0367">
      <w:pPr>
        <w:spacing w:line="276" w:lineRule="auto"/>
        <w:ind w:left="0"/>
        <w:rPr>
          <w:rFonts w:ascii="Times New Roman" w:hAnsi="Times New Roman" w:cs="Times New Roman"/>
          <w:sz w:val="24"/>
          <w:szCs w:val="24"/>
        </w:rPr>
      </w:pPr>
    </w:p>
    <w:p w14:paraId="5F9D6482" w14:textId="6F049AC8" w:rsidR="00AB0367" w:rsidRDefault="00AB0367" w:rsidP="00AB0367">
      <w:pPr>
        <w:spacing w:line="276" w:lineRule="auto"/>
        <w:ind w:left="0" w:firstLine="0"/>
        <w:rPr>
          <w:rFonts w:ascii="Times New Roman" w:hAnsi="Times New Roman" w:cs="Times New Roman"/>
          <w:sz w:val="24"/>
          <w:szCs w:val="24"/>
          <w:u w:val="single"/>
        </w:rPr>
      </w:pPr>
      <w:r w:rsidRPr="00F31387">
        <w:rPr>
          <w:rFonts w:ascii="Times New Roman" w:hAnsi="Times New Roman" w:cs="Times New Roman"/>
          <w:sz w:val="24"/>
          <w:szCs w:val="24"/>
          <w:u w:val="single"/>
        </w:rPr>
        <w:t>Praktyki religijne</w:t>
      </w:r>
    </w:p>
    <w:p w14:paraId="1EB2D907" w14:textId="77777777" w:rsidR="00C46987" w:rsidRPr="00F31387" w:rsidRDefault="00C46987" w:rsidP="00AB0367">
      <w:pPr>
        <w:spacing w:line="276" w:lineRule="auto"/>
        <w:ind w:left="0" w:firstLine="0"/>
        <w:rPr>
          <w:rFonts w:ascii="Times New Roman" w:hAnsi="Times New Roman" w:cs="Times New Roman"/>
          <w:sz w:val="24"/>
          <w:szCs w:val="24"/>
          <w:u w:val="single"/>
        </w:rPr>
      </w:pPr>
    </w:p>
    <w:p w14:paraId="3425C970" w14:textId="77777777" w:rsidR="00AB0367" w:rsidRPr="00F31387" w:rsidRDefault="00AB0367" w:rsidP="00284406">
      <w:pPr>
        <w:spacing w:line="360" w:lineRule="auto"/>
        <w:ind w:left="0" w:firstLine="0"/>
        <w:rPr>
          <w:rFonts w:ascii="Times New Roman" w:hAnsi="Times New Roman" w:cs="Times New Roman"/>
          <w:sz w:val="24"/>
          <w:szCs w:val="24"/>
        </w:rPr>
      </w:pPr>
      <w:r w:rsidRPr="00F31387">
        <w:rPr>
          <w:rFonts w:ascii="Times New Roman" w:hAnsi="Times New Roman" w:cs="Times New Roman"/>
          <w:sz w:val="24"/>
          <w:szCs w:val="24"/>
        </w:rPr>
        <w:t xml:space="preserve">Badania wykazały, że orientację liberalną reprezentują osoby uczestniczące w praktykach religijnych kilka razy w roku oraz w ogóle nie uczestniczące. Natomiast orientację antyliberalną reprezentują osoby uczestniczące kilka razy w miesiącu i częściej. Różnica pomiędzy osobami uczestniczącymi kilka razy w tygodniu a osobami nieuczestniczącymi wynosi w kwestii oceny zachowania policji 45 pkt. proc., zaś w kwestii upolitycznienia mediów publicznych 41 pkt. proc. </w:t>
      </w:r>
    </w:p>
    <w:p w14:paraId="28AD8AFB" w14:textId="77777777" w:rsidR="00AB0367" w:rsidRPr="00F31387" w:rsidRDefault="00AB0367" w:rsidP="00AB0367">
      <w:pPr>
        <w:spacing w:line="276" w:lineRule="auto"/>
        <w:ind w:left="0"/>
        <w:rPr>
          <w:rFonts w:ascii="Times New Roman" w:hAnsi="Times New Roman" w:cs="Times New Roman"/>
          <w:sz w:val="24"/>
          <w:szCs w:val="24"/>
        </w:rPr>
      </w:pPr>
    </w:p>
    <w:p w14:paraId="7171A577" w14:textId="77777777" w:rsidR="005C6A72" w:rsidRDefault="005C6A72" w:rsidP="00AB0367">
      <w:pPr>
        <w:spacing w:line="276" w:lineRule="auto"/>
        <w:ind w:left="0" w:firstLine="0"/>
        <w:rPr>
          <w:rFonts w:ascii="Times New Roman" w:hAnsi="Times New Roman" w:cs="Times New Roman"/>
          <w:sz w:val="24"/>
          <w:szCs w:val="24"/>
        </w:rPr>
      </w:pPr>
    </w:p>
    <w:p w14:paraId="24B988FD" w14:textId="26CBBF2B" w:rsidR="00AB0367" w:rsidRDefault="00AB0367" w:rsidP="00AB0367">
      <w:pPr>
        <w:spacing w:line="276" w:lineRule="auto"/>
        <w:ind w:left="0" w:firstLine="0"/>
        <w:rPr>
          <w:rFonts w:ascii="Times New Roman" w:hAnsi="Times New Roman" w:cs="Times New Roman"/>
          <w:sz w:val="24"/>
          <w:szCs w:val="24"/>
        </w:rPr>
      </w:pPr>
      <w:r w:rsidRPr="00F31387">
        <w:rPr>
          <w:rFonts w:ascii="Times New Roman" w:hAnsi="Times New Roman" w:cs="Times New Roman"/>
          <w:sz w:val="24"/>
          <w:szCs w:val="24"/>
        </w:rPr>
        <w:t xml:space="preserve">Tabela 5. Polaryzacja opinii a praktyki  religijne </w:t>
      </w:r>
    </w:p>
    <w:p w14:paraId="1CFF0158" w14:textId="77777777" w:rsidR="003101D4" w:rsidRDefault="003101D4" w:rsidP="00AB0367">
      <w:pPr>
        <w:spacing w:line="276" w:lineRule="auto"/>
        <w:ind w:left="0" w:firstLine="0"/>
        <w:rPr>
          <w:rFonts w:ascii="Times New Roman" w:hAnsi="Times New Roman" w:cs="Times New Roman"/>
          <w:sz w:val="24"/>
          <w:szCs w:val="24"/>
        </w:rPr>
      </w:pPr>
    </w:p>
    <w:tbl>
      <w:tblPr>
        <w:tblW w:w="11420" w:type="dxa"/>
        <w:jc w:val="center"/>
        <w:tblCellMar>
          <w:left w:w="70" w:type="dxa"/>
          <w:right w:w="70" w:type="dxa"/>
        </w:tblCellMar>
        <w:tblLook w:val="04A0" w:firstRow="1" w:lastRow="0" w:firstColumn="1" w:lastColumn="0" w:noHBand="0" w:noVBand="1"/>
      </w:tblPr>
      <w:tblGrid>
        <w:gridCol w:w="2920"/>
        <w:gridCol w:w="1700"/>
        <w:gridCol w:w="1700"/>
        <w:gridCol w:w="1700"/>
        <w:gridCol w:w="1700"/>
        <w:gridCol w:w="1700"/>
      </w:tblGrid>
      <w:tr w:rsidR="003101D4" w:rsidRPr="003101D4" w14:paraId="67198715" w14:textId="77777777" w:rsidTr="003101D4">
        <w:trPr>
          <w:trHeight w:val="801"/>
          <w:jc w:val="center"/>
        </w:trPr>
        <w:tc>
          <w:tcPr>
            <w:tcW w:w="29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37A88FA"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Opinia</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0EE58590"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Kilka razy</w:t>
            </w:r>
            <w:r w:rsidRPr="003101D4">
              <w:rPr>
                <w:rFonts w:ascii="Times New Roman" w:eastAsia="Times New Roman" w:hAnsi="Times New Roman" w:cs="Times New Roman"/>
                <w:b/>
                <w:bCs/>
                <w:color w:val="000000"/>
                <w:lang w:eastAsia="pl-PL"/>
              </w:rPr>
              <w:br/>
              <w:t>w tygodniu</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16419545"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1 raz</w:t>
            </w:r>
            <w:r w:rsidRPr="003101D4">
              <w:rPr>
                <w:rFonts w:ascii="Times New Roman" w:eastAsia="Times New Roman" w:hAnsi="Times New Roman" w:cs="Times New Roman"/>
                <w:b/>
                <w:bCs/>
                <w:color w:val="000000"/>
                <w:lang w:eastAsia="pl-PL"/>
              </w:rPr>
              <w:br/>
              <w:t>w tygodniu</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6D083521"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Kilka razy</w:t>
            </w:r>
            <w:r w:rsidRPr="003101D4">
              <w:rPr>
                <w:rFonts w:ascii="Times New Roman" w:eastAsia="Times New Roman" w:hAnsi="Times New Roman" w:cs="Times New Roman"/>
                <w:b/>
                <w:bCs/>
                <w:color w:val="000000"/>
                <w:lang w:eastAsia="pl-PL"/>
              </w:rPr>
              <w:br/>
              <w:t>w miesiącu</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6EEB349D"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Kilka razy</w:t>
            </w:r>
            <w:r w:rsidRPr="003101D4">
              <w:rPr>
                <w:rFonts w:ascii="Times New Roman" w:eastAsia="Times New Roman" w:hAnsi="Times New Roman" w:cs="Times New Roman"/>
                <w:b/>
                <w:bCs/>
                <w:color w:val="000000"/>
                <w:lang w:eastAsia="pl-PL"/>
              </w:rPr>
              <w:br/>
              <w:t>w roku</w:t>
            </w:r>
          </w:p>
        </w:tc>
        <w:tc>
          <w:tcPr>
            <w:tcW w:w="1700" w:type="dxa"/>
            <w:tcBorders>
              <w:top w:val="single" w:sz="4" w:space="0" w:color="auto"/>
              <w:left w:val="nil"/>
              <w:bottom w:val="single" w:sz="4" w:space="0" w:color="auto"/>
              <w:right w:val="single" w:sz="4" w:space="0" w:color="auto"/>
            </w:tcBorders>
            <w:shd w:val="clear" w:color="000000" w:fill="DDEBF7"/>
            <w:vAlign w:val="center"/>
            <w:hideMark/>
          </w:tcPr>
          <w:p w14:paraId="504E4E2A" w14:textId="77777777" w:rsidR="003101D4" w:rsidRPr="003101D4" w:rsidRDefault="003101D4" w:rsidP="003101D4">
            <w:pPr>
              <w:ind w:left="0" w:firstLine="0"/>
              <w:jc w:val="center"/>
              <w:rPr>
                <w:rFonts w:ascii="Times New Roman" w:eastAsia="Times New Roman" w:hAnsi="Times New Roman" w:cs="Times New Roman"/>
                <w:b/>
                <w:bCs/>
                <w:color w:val="000000"/>
                <w:lang w:eastAsia="pl-PL"/>
              </w:rPr>
            </w:pPr>
            <w:r w:rsidRPr="003101D4">
              <w:rPr>
                <w:rFonts w:ascii="Times New Roman" w:eastAsia="Times New Roman" w:hAnsi="Times New Roman" w:cs="Times New Roman"/>
                <w:b/>
                <w:bCs/>
                <w:color w:val="000000"/>
                <w:lang w:eastAsia="pl-PL"/>
              </w:rPr>
              <w:t>Nie</w:t>
            </w:r>
            <w:r w:rsidRPr="003101D4">
              <w:rPr>
                <w:rFonts w:ascii="Times New Roman" w:eastAsia="Times New Roman" w:hAnsi="Times New Roman" w:cs="Times New Roman"/>
                <w:b/>
                <w:bCs/>
                <w:color w:val="000000"/>
                <w:lang w:eastAsia="pl-PL"/>
              </w:rPr>
              <w:br/>
              <w:t>uczestniczy</w:t>
            </w:r>
          </w:p>
        </w:tc>
      </w:tr>
      <w:tr w:rsidR="003101D4" w:rsidRPr="003101D4" w14:paraId="11995AEB" w14:textId="77777777" w:rsidTr="003101D4">
        <w:trPr>
          <w:trHeight w:val="801"/>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602B0F" w14:textId="0424E884" w:rsidR="003101D4" w:rsidRPr="003101D4" w:rsidRDefault="005C6A72" w:rsidP="003101D4">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t>B</w:t>
            </w:r>
            <w:r w:rsidRPr="00332EB6">
              <w:rPr>
                <w:rFonts w:ascii="Times New Roman" w:hAnsi="Times New Roman" w:cs="Times New Roman"/>
                <w:sz w:val="24"/>
                <w:szCs w:val="24"/>
              </w:rPr>
              <w:t>rak akceptacji dla zachowania policji wobec uczestników / uczestniczek protestów społecznych</w:t>
            </w:r>
          </w:p>
        </w:tc>
        <w:tc>
          <w:tcPr>
            <w:tcW w:w="1700" w:type="dxa"/>
            <w:tcBorders>
              <w:top w:val="nil"/>
              <w:left w:val="nil"/>
              <w:bottom w:val="single" w:sz="4" w:space="0" w:color="auto"/>
              <w:right w:val="single" w:sz="4" w:space="0" w:color="auto"/>
            </w:tcBorders>
            <w:shd w:val="clear" w:color="auto" w:fill="auto"/>
            <w:noWrap/>
            <w:vAlign w:val="center"/>
            <w:hideMark/>
          </w:tcPr>
          <w:p w14:paraId="5960D702"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28,6</w:t>
            </w:r>
          </w:p>
        </w:tc>
        <w:tc>
          <w:tcPr>
            <w:tcW w:w="1700" w:type="dxa"/>
            <w:tcBorders>
              <w:top w:val="nil"/>
              <w:left w:val="nil"/>
              <w:bottom w:val="single" w:sz="4" w:space="0" w:color="auto"/>
              <w:right w:val="single" w:sz="4" w:space="0" w:color="auto"/>
            </w:tcBorders>
            <w:shd w:val="clear" w:color="auto" w:fill="auto"/>
            <w:noWrap/>
            <w:vAlign w:val="center"/>
            <w:hideMark/>
          </w:tcPr>
          <w:p w14:paraId="73254B87"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43,7</w:t>
            </w:r>
          </w:p>
        </w:tc>
        <w:tc>
          <w:tcPr>
            <w:tcW w:w="1700" w:type="dxa"/>
            <w:tcBorders>
              <w:top w:val="nil"/>
              <w:left w:val="nil"/>
              <w:bottom w:val="single" w:sz="4" w:space="0" w:color="auto"/>
              <w:right w:val="single" w:sz="4" w:space="0" w:color="auto"/>
            </w:tcBorders>
            <w:shd w:val="clear" w:color="auto" w:fill="auto"/>
            <w:noWrap/>
            <w:vAlign w:val="center"/>
            <w:hideMark/>
          </w:tcPr>
          <w:p w14:paraId="78CF7825"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48,5</w:t>
            </w:r>
          </w:p>
        </w:tc>
        <w:tc>
          <w:tcPr>
            <w:tcW w:w="1700" w:type="dxa"/>
            <w:tcBorders>
              <w:top w:val="nil"/>
              <w:left w:val="nil"/>
              <w:bottom w:val="single" w:sz="4" w:space="0" w:color="auto"/>
              <w:right w:val="single" w:sz="4" w:space="0" w:color="auto"/>
            </w:tcBorders>
            <w:shd w:val="clear" w:color="auto" w:fill="auto"/>
            <w:noWrap/>
            <w:vAlign w:val="center"/>
            <w:hideMark/>
          </w:tcPr>
          <w:p w14:paraId="4A411841"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67,4</w:t>
            </w:r>
          </w:p>
        </w:tc>
        <w:tc>
          <w:tcPr>
            <w:tcW w:w="1700" w:type="dxa"/>
            <w:tcBorders>
              <w:top w:val="nil"/>
              <w:left w:val="nil"/>
              <w:bottom w:val="single" w:sz="4" w:space="0" w:color="auto"/>
              <w:right w:val="single" w:sz="4" w:space="0" w:color="auto"/>
            </w:tcBorders>
            <w:shd w:val="clear" w:color="auto" w:fill="auto"/>
            <w:noWrap/>
            <w:vAlign w:val="center"/>
            <w:hideMark/>
          </w:tcPr>
          <w:p w14:paraId="3E4C5659"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73,8</w:t>
            </w:r>
          </w:p>
        </w:tc>
      </w:tr>
      <w:tr w:rsidR="003101D4" w:rsidRPr="003101D4" w14:paraId="6BC931C6" w14:textId="77777777" w:rsidTr="003101D4">
        <w:trPr>
          <w:trHeight w:val="801"/>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41A0E5" w14:textId="77777777" w:rsidR="003101D4" w:rsidRPr="003101D4" w:rsidRDefault="003101D4" w:rsidP="003101D4">
            <w:pPr>
              <w:ind w:left="0" w:firstLine="0"/>
              <w:jc w:val="left"/>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Dostrzeganie</w:t>
            </w:r>
            <w:r w:rsidRPr="003101D4">
              <w:rPr>
                <w:rFonts w:ascii="Times New Roman" w:eastAsia="Times New Roman" w:hAnsi="Times New Roman" w:cs="Times New Roman"/>
                <w:color w:val="000000"/>
                <w:lang w:eastAsia="pl-PL"/>
              </w:rPr>
              <w:br/>
              <w:t>upolitycznienia mediów</w:t>
            </w:r>
            <w:r w:rsidRPr="003101D4">
              <w:rPr>
                <w:rFonts w:ascii="Times New Roman" w:eastAsia="Times New Roman" w:hAnsi="Times New Roman" w:cs="Times New Roman"/>
                <w:color w:val="000000"/>
                <w:lang w:eastAsia="pl-PL"/>
              </w:rPr>
              <w:br/>
              <w:t>publicznych</w:t>
            </w:r>
          </w:p>
        </w:tc>
        <w:tc>
          <w:tcPr>
            <w:tcW w:w="1700" w:type="dxa"/>
            <w:tcBorders>
              <w:top w:val="nil"/>
              <w:left w:val="nil"/>
              <w:bottom w:val="single" w:sz="4" w:space="0" w:color="auto"/>
              <w:right w:val="single" w:sz="4" w:space="0" w:color="auto"/>
            </w:tcBorders>
            <w:shd w:val="clear" w:color="auto" w:fill="auto"/>
            <w:noWrap/>
            <w:vAlign w:val="center"/>
            <w:hideMark/>
          </w:tcPr>
          <w:p w14:paraId="47C63B85"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33,1</w:t>
            </w:r>
          </w:p>
        </w:tc>
        <w:tc>
          <w:tcPr>
            <w:tcW w:w="1700" w:type="dxa"/>
            <w:tcBorders>
              <w:top w:val="nil"/>
              <w:left w:val="nil"/>
              <w:bottom w:val="single" w:sz="4" w:space="0" w:color="auto"/>
              <w:right w:val="single" w:sz="4" w:space="0" w:color="auto"/>
            </w:tcBorders>
            <w:shd w:val="clear" w:color="auto" w:fill="auto"/>
            <w:noWrap/>
            <w:vAlign w:val="center"/>
            <w:hideMark/>
          </w:tcPr>
          <w:p w14:paraId="1AE63E5A"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48,7</w:t>
            </w:r>
          </w:p>
        </w:tc>
        <w:tc>
          <w:tcPr>
            <w:tcW w:w="1700" w:type="dxa"/>
            <w:tcBorders>
              <w:top w:val="nil"/>
              <w:left w:val="nil"/>
              <w:bottom w:val="single" w:sz="4" w:space="0" w:color="auto"/>
              <w:right w:val="single" w:sz="4" w:space="0" w:color="auto"/>
            </w:tcBorders>
            <w:shd w:val="clear" w:color="auto" w:fill="auto"/>
            <w:noWrap/>
            <w:vAlign w:val="center"/>
            <w:hideMark/>
          </w:tcPr>
          <w:p w14:paraId="0DF2BECB"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53,6</w:t>
            </w:r>
          </w:p>
        </w:tc>
        <w:tc>
          <w:tcPr>
            <w:tcW w:w="1700" w:type="dxa"/>
            <w:tcBorders>
              <w:top w:val="nil"/>
              <w:left w:val="nil"/>
              <w:bottom w:val="single" w:sz="4" w:space="0" w:color="auto"/>
              <w:right w:val="single" w:sz="4" w:space="0" w:color="auto"/>
            </w:tcBorders>
            <w:shd w:val="clear" w:color="auto" w:fill="auto"/>
            <w:noWrap/>
            <w:vAlign w:val="center"/>
            <w:hideMark/>
          </w:tcPr>
          <w:p w14:paraId="348E18C9"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66,5</w:t>
            </w:r>
          </w:p>
        </w:tc>
        <w:tc>
          <w:tcPr>
            <w:tcW w:w="1700" w:type="dxa"/>
            <w:tcBorders>
              <w:top w:val="nil"/>
              <w:left w:val="nil"/>
              <w:bottom w:val="single" w:sz="4" w:space="0" w:color="auto"/>
              <w:right w:val="single" w:sz="4" w:space="0" w:color="auto"/>
            </w:tcBorders>
            <w:shd w:val="clear" w:color="auto" w:fill="auto"/>
            <w:noWrap/>
            <w:vAlign w:val="center"/>
            <w:hideMark/>
          </w:tcPr>
          <w:p w14:paraId="4A59A2D9"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74,3</w:t>
            </w:r>
          </w:p>
        </w:tc>
      </w:tr>
      <w:tr w:rsidR="003101D4" w:rsidRPr="003101D4" w14:paraId="43194867" w14:textId="77777777" w:rsidTr="003101D4">
        <w:trPr>
          <w:trHeight w:val="801"/>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877C0E" w14:textId="51B1A31F" w:rsidR="003101D4" w:rsidRPr="003101D4" w:rsidRDefault="005C6A72" w:rsidP="003101D4">
            <w:pPr>
              <w:ind w:left="0" w:firstLine="0"/>
              <w:jc w:val="left"/>
              <w:rPr>
                <w:rFonts w:ascii="Times New Roman" w:eastAsia="Times New Roman" w:hAnsi="Times New Roman" w:cs="Times New Roman"/>
                <w:color w:val="000000"/>
                <w:lang w:eastAsia="pl-PL"/>
              </w:rPr>
            </w:pPr>
            <w:r>
              <w:rPr>
                <w:rFonts w:ascii="Times New Roman" w:hAnsi="Times New Roman" w:cs="Times New Roman"/>
                <w:sz w:val="24"/>
                <w:szCs w:val="24"/>
              </w:rPr>
              <w:lastRenderedPageBreak/>
              <w:t>U</w:t>
            </w:r>
            <w:r w:rsidRPr="00332EB6">
              <w:rPr>
                <w:rFonts w:ascii="Times New Roman" w:hAnsi="Times New Roman" w:cs="Times New Roman"/>
                <w:sz w:val="24"/>
                <w:szCs w:val="24"/>
              </w:rPr>
              <w:t>znanie, że urzędnicy są dobierani według kryterium lojalności wobec partii rządzącej</w:t>
            </w:r>
          </w:p>
        </w:tc>
        <w:tc>
          <w:tcPr>
            <w:tcW w:w="1700" w:type="dxa"/>
            <w:tcBorders>
              <w:top w:val="nil"/>
              <w:left w:val="nil"/>
              <w:bottom w:val="single" w:sz="4" w:space="0" w:color="auto"/>
              <w:right w:val="single" w:sz="4" w:space="0" w:color="auto"/>
            </w:tcBorders>
            <w:shd w:val="clear" w:color="auto" w:fill="auto"/>
            <w:noWrap/>
            <w:vAlign w:val="center"/>
            <w:hideMark/>
          </w:tcPr>
          <w:p w14:paraId="08AEFA22"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45,9</w:t>
            </w:r>
          </w:p>
        </w:tc>
        <w:tc>
          <w:tcPr>
            <w:tcW w:w="1700" w:type="dxa"/>
            <w:tcBorders>
              <w:top w:val="nil"/>
              <w:left w:val="nil"/>
              <w:bottom w:val="single" w:sz="4" w:space="0" w:color="auto"/>
              <w:right w:val="single" w:sz="4" w:space="0" w:color="auto"/>
            </w:tcBorders>
            <w:shd w:val="clear" w:color="auto" w:fill="auto"/>
            <w:noWrap/>
            <w:vAlign w:val="center"/>
            <w:hideMark/>
          </w:tcPr>
          <w:p w14:paraId="3BBEA40C"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62,4</w:t>
            </w:r>
          </w:p>
        </w:tc>
        <w:tc>
          <w:tcPr>
            <w:tcW w:w="1700" w:type="dxa"/>
            <w:tcBorders>
              <w:top w:val="nil"/>
              <w:left w:val="nil"/>
              <w:bottom w:val="single" w:sz="4" w:space="0" w:color="auto"/>
              <w:right w:val="single" w:sz="4" w:space="0" w:color="auto"/>
            </w:tcBorders>
            <w:shd w:val="clear" w:color="auto" w:fill="auto"/>
            <w:noWrap/>
            <w:vAlign w:val="center"/>
            <w:hideMark/>
          </w:tcPr>
          <w:p w14:paraId="1BA834F5"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66,4</w:t>
            </w:r>
          </w:p>
        </w:tc>
        <w:tc>
          <w:tcPr>
            <w:tcW w:w="1700" w:type="dxa"/>
            <w:tcBorders>
              <w:top w:val="nil"/>
              <w:left w:val="nil"/>
              <w:bottom w:val="single" w:sz="4" w:space="0" w:color="auto"/>
              <w:right w:val="single" w:sz="4" w:space="0" w:color="auto"/>
            </w:tcBorders>
            <w:shd w:val="clear" w:color="auto" w:fill="auto"/>
            <w:noWrap/>
            <w:vAlign w:val="center"/>
            <w:hideMark/>
          </w:tcPr>
          <w:p w14:paraId="1F045141"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74,6</w:t>
            </w:r>
          </w:p>
        </w:tc>
        <w:tc>
          <w:tcPr>
            <w:tcW w:w="1700" w:type="dxa"/>
            <w:tcBorders>
              <w:top w:val="nil"/>
              <w:left w:val="nil"/>
              <w:bottom w:val="single" w:sz="4" w:space="0" w:color="auto"/>
              <w:right w:val="single" w:sz="4" w:space="0" w:color="auto"/>
            </w:tcBorders>
            <w:shd w:val="clear" w:color="auto" w:fill="auto"/>
            <w:noWrap/>
            <w:vAlign w:val="center"/>
            <w:hideMark/>
          </w:tcPr>
          <w:p w14:paraId="03ADF193"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78,9</w:t>
            </w:r>
          </w:p>
        </w:tc>
      </w:tr>
      <w:tr w:rsidR="003101D4" w:rsidRPr="003101D4" w14:paraId="2F1F3C54" w14:textId="77777777" w:rsidTr="003101D4">
        <w:trPr>
          <w:trHeight w:val="801"/>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FB7381" w14:textId="2CCFDC3F" w:rsidR="003101D4" w:rsidRPr="003101D4" w:rsidRDefault="003101D4" w:rsidP="003101D4">
            <w:pPr>
              <w:ind w:left="0" w:firstLine="0"/>
              <w:jc w:val="left"/>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Brak akceptacji dla ingerencji</w:t>
            </w:r>
            <w:r w:rsidRPr="003101D4">
              <w:rPr>
                <w:rFonts w:ascii="Times New Roman" w:eastAsia="Times New Roman" w:hAnsi="Times New Roman" w:cs="Times New Roman"/>
                <w:color w:val="000000"/>
                <w:lang w:eastAsia="pl-PL"/>
              </w:rPr>
              <w:br/>
              <w:t>państwa w sprawy obyczajowe</w:t>
            </w:r>
            <w:r w:rsidR="005C6A72">
              <w:rPr>
                <w:rFonts w:ascii="Times New Roman" w:eastAsia="Times New Roman" w:hAnsi="Times New Roman" w:cs="Times New Roman"/>
                <w:color w:val="000000"/>
                <w:lang w:eastAsia="pl-PL"/>
              </w:rPr>
              <w:t xml:space="preserve"> obywateli</w:t>
            </w:r>
          </w:p>
        </w:tc>
        <w:tc>
          <w:tcPr>
            <w:tcW w:w="1700" w:type="dxa"/>
            <w:tcBorders>
              <w:top w:val="nil"/>
              <w:left w:val="nil"/>
              <w:bottom w:val="single" w:sz="4" w:space="0" w:color="auto"/>
              <w:right w:val="single" w:sz="4" w:space="0" w:color="auto"/>
            </w:tcBorders>
            <w:shd w:val="clear" w:color="auto" w:fill="auto"/>
            <w:noWrap/>
            <w:vAlign w:val="center"/>
            <w:hideMark/>
          </w:tcPr>
          <w:p w14:paraId="388AFEC5"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32,9</w:t>
            </w:r>
          </w:p>
        </w:tc>
        <w:tc>
          <w:tcPr>
            <w:tcW w:w="1700" w:type="dxa"/>
            <w:tcBorders>
              <w:top w:val="nil"/>
              <w:left w:val="nil"/>
              <w:bottom w:val="single" w:sz="4" w:space="0" w:color="auto"/>
              <w:right w:val="single" w:sz="4" w:space="0" w:color="auto"/>
            </w:tcBorders>
            <w:shd w:val="clear" w:color="auto" w:fill="auto"/>
            <w:noWrap/>
            <w:vAlign w:val="center"/>
            <w:hideMark/>
          </w:tcPr>
          <w:p w14:paraId="475C9C6A"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41,4</w:t>
            </w:r>
          </w:p>
        </w:tc>
        <w:tc>
          <w:tcPr>
            <w:tcW w:w="1700" w:type="dxa"/>
            <w:tcBorders>
              <w:top w:val="nil"/>
              <w:left w:val="nil"/>
              <w:bottom w:val="single" w:sz="4" w:space="0" w:color="auto"/>
              <w:right w:val="single" w:sz="4" w:space="0" w:color="auto"/>
            </w:tcBorders>
            <w:shd w:val="clear" w:color="auto" w:fill="auto"/>
            <w:noWrap/>
            <w:vAlign w:val="center"/>
            <w:hideMark/>
          </w:tcPr>
          <w:p w14:paraId="46E967F9"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49,2</w:t>
            </w:r>
          </w:p>
        </w:tc>
        <w:tc>
          <w:tcPr>
            <w:tcW w:w="1700" w:type="dxa"/>
            <w:tcBorders>
              <w:top w:val="nil"/>
              <w:left w:val="nil"/>
              <w:bottom w:val="single" w:sz="4" w:space="0" w:color="auto"/>
              <w:right w:val="single" w:sz="4" w:space="0" w:color="auto"/>
            </w:tcBorders>
            <w:shd w:val="clear" w:color="auto" w:fill="auto"/>
            <w:noWrap/>
            <w:vAlign w:val="center"/>
            <w:hideMark/>
          </w:tcPr>
          <w:p w14:paraId="034690A8"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63,4</w:t>
            </w:r>
          </w:p>
        </w:tc>
        <w:tc>
          <w:tcPr>
            <w:tcW w:w="1700" w:type="dxa"/>
            <w:tcBorders>
              <w:top w:val="nil"/>
              <w:left w:val="nil"/>
              <w:bottom w:val="single" w:sz="4" w:space="0" w:color="auto"/>
              <w:right w:val="single" w:sz="4" w:space="0" w:color="auto"/>
            </w:tcBorders>
            <w:shd w:val="clear" w:color="auto" w:fill="auto"/>
            <w:noWrap/>
            <w:vAlign w:val="center"/>
            <w:hideMark/>
          </w:tcPr>
          <w:p w14:paraId="45281E4D" w14:textId="77777777" w:rsidR="003101D4" w:rsidRPr="003101D4" w:rsidRDefault="003101D4" w:rsidP="003101D4">
            <w:pPr>
              <w:ind w:left="0" w:firstLine="0"/>
              <w:jc w:val="center"/>
              <w:rPr>
                <w:rFonts w:ascii="Times New Roman" w:eastAsia="Times New Roman" w:hAnsi="Times New Roman" w:cs="Times New Roman"/>
                <w:color w:val="000000"/>
                <w:lang w:eastAsia="pl-PL"/>
              </w:rPr>
            </w:pPr>
            <w:r w:rsidRPr="003101D4">
              <w:rPr>
                <w:rFonts w:ascii="Times New Roman" w:eastAsia="Times New Roman" w:hAnsi="Times New Roman" w:cs="Times New Roman"/>
                <w:color w:val="000000"/>
                <w:lang w:eastAsia="pl-PL"/>
              </w:rPr>
              <w:t>73,3</w:t>
            </w:r>
          </w:p>
        </w:tc>
      </w:tr>
    </w:tbl>
    <w:p w14:paraId="0E57553B" w14:textId="77777777" w:rsidR="00AB0367" w:rsidRPr="00F31387" w:rsidRDefault="00AB0367" w:rsidP="00AB0367">
      <w:pPr>
        <w:spacing w:line="276" w:lineRule="auto"/>
        <w:ind w:left="0"/>
        <w:rPr>
          <w:rFonts w:ascii="Times New Roman" w:hAnsi="Times New Roman" w:cs="Times New Roman"/>
          <w:sz w:val="24"/>
          <w:szCs w:val="24"/>
          <w:u w:val="single"/>
        </w:rPr>
      </w:pPr>
    </w:p>
    <w:p w14:paraId="235CDA63" w14:textId="6F2828DB" w:rsidR="00AB0367" w:rsidRPr="00F31387" w:rsidRDefault="00AB0367" w:rsidP="00284406">
      <w:pPr>
        <w:spacing w:line="360" w:lineRule="auto"/>
        <w:ind w:left="0" w:firstLine="0"/>
        <w:rPr>
          <w:rFonts w:ascii="Times New Roman" w:hAnsi="Times New Roman" w:cs="Times New Roman"/>
          <w:sz w:val="24"/>
          <w:szCs w:val="24"/>
        </w:rPr>
      </w:pPr>
      <w:r w:rsidRPr="00F31387">
        <w:rPr>
          <w:rFonts w:ascii="Times New Roman" w:hAnsi="Times New Roman" w:cs="Times New Roman"/>
          <w:sz w:val="24"/>
          <w:szCs w:val="24"/>
        </w:rPr>
        <w:t>Warto podkreślić, że osoby o orientacji liberalnej (uczestniczące w praktykach religijnych kilka razy w roku oraz w ogóle nie uczestniczące) stanowią 46,6% badanych.</w:t>
      </w:r>
    </w:p>
    <w:p w14:paraId="3C32C2A2" w14:textId="77777777" w:rsidR="00AB0367" w:rsidRPr="00F31387" w:rsidRDefault="00AB0367" w:rsidP="00AB0367">
      <w:pPr>
        <w:spacing w:line="276" w:lineRule="auto"/>
        <w:ind w:left="0"/>
        <w:rPr>
          <w:rFonts w:ascii="Times New Roman" w:hAnsi="Times New Roman" w:cs="Times New Roman"/>
          <w:sz w:val="24"/>
          <w:szCs w:val="24"/>
        </w:rPr>
      </w:pPr>
    </w:p>
    <w:p w14:paraId="7A465B7F" w14:textId="362028B6" w:rsidR="00AB0367" w:rsidRDefault="00AB0367" w:rsidP="00AB0367">
      <w:pPr>
        <w:spacing w:line="276" w:lineRule="auto"/>
        <w:ind w:left="0" w:firstLine="0"/>
        <w:rPr>
          <w:rFonts w:ascii="Times New Roman" w:hAnsi="Times New Roman" w:cs="Times New Roman"/>
          <w:b/>
          <w:bCs/>
          <w:sz w:val="28"/>
          <w:szCs w:val="28"/>
        </w:rPr>
      </w:pPr>
      <w:r w:rsidRPr="0068462E">
        <w:rPr>
          <w:rFonts w:ascii="Times New Roman" w:hAnsi="Times New Roman" w:cs="Times New Roman"/>
          <w:b/>
          <w:bCs/>
          <w:sz w:val="28"/>
          <w:szCs w:val="28"/>
        </w:rPr>
        <w:t>Konkluzje</w:t>
      </w:r>
    </w:p>
    <w:p w14:paraId="0AC69E98" w14:textId="77777777" w:rsidR="00853927" w:rsidRDefault="00853927" w:rsidP="00AB0367">
      <w:pPr>
        <w:spacing w:line="276" w:lineRule="auto"/>
        <w:ind w:left="0" w:firstLine="0"/>
        <w:rPr>
          <w:rFonts w:ascii="Times New Roman" w:hAnsi="Times New Roman" w:cs="Times New Roman"/>
          <w:b/>
          <w:bCs/>
          <w:sz w:val="28"/>
          <w:szCs w:val="28"/>
        </w:rPr>
      </w:pPr>
    </w:p>
    <w:p w14:paraId="3C7BADA7" w14:textId="7EC21F93" w:rsidR="00487CBB" w:rsidRPr="00853927" w:rsidRDefault="00853927" w:rsidP="00853927">
      <w:pPr>
        <w:pStyle w:val="Akapitzlist"/>
        <w:spacing w:line="360" w:lineRule="auto"/>
        <w:ind w:left="0"/>
        <w:jc w:val="both"/>
        <w:textAlignment w:val="baseline"/>
        <w:rPr>
          <w:rFonts w:ascii="Times New Roman" w:hAnsi="Times New Roman" w:cs="Times New Roman"/>
          <w:b/>
          <w:bCs/>
          <w:sz w:val="28"/>
          <w:szCs w:val="28"/>
        </w:rPr>
      </w:pPr>
      <w:r>
        <w:rPr>
          <w:rFonts w:ascii="Times New Roman" w:hAnsi="Times New Roman" w:cs="Times New Roman"/>
          <w:sz w:val="24"/>
          <w:szCs w:val="24"/>
        </w:rPr>
        <w:t xml:space="preserve">1. </w:t>
      </w:r>
      <w:r w:rsidR="00487CBB" w:rsidRPr="00853927">
        <w:rPr>
          <w:rFonts w:ascii="Times New Roman" w:hAnsi="Times New Roman" w:cs="Times New Roman"/>
          <w:sz w:val="24"/>
          <w:szCs w:val="24"/>
        </w:rPr>
        <w:t>Od wygranych wyborów w 2015 r. strategia podsycania konfliktów oraz zarządzania przez kryzys dawała politykom PiS oraz koalicjantom komfortowe warunki sprawowania władzy. Strategia ta okazała się skuteczna również w wyborach 2020 r. Wydaje się jednak, że moc sprawcza narracji antyliberalnej należy do przeszłości. Nie udało się utrzymać stanu równowagi pomiędzy dwoma polskimi plemionami.</w:t>
      </w:r>
      <w:r w:rsidR="00487CBB" w:rsidRPr="00853927">
        <w:rPr>
          <w:rFonts w:ascii="Times New Roman" w:hAnsi="Times New Roman" w:cs="Times New Roman"/>
          <w:sz w:val="24"/>
          <w:szCs w:val="24"/>
        </w:rPr>
        <w:t xml:space="preserve"> Nasza analiza pokazała, że wyborcy PiS są coraz bardziej osamotnieni w swoich poglądach na to jak ma wyglądać demokracja w praktyce. Ich poglądy odbiegają znacząco nie tylko od poglądów</w:t>
      </w:r>
      <w:r w:rsidRPr="00853927">
        <w:rPr>
          <w:rFonts w:ascii="Times New Roman" w:hAnsi="Times New Roman" w:cs="Times New Roman"/>
          <w:sz w:val="24"/>
          <w:szCs w:val="24"/>
        </w:rPr>
        <w:t xml:space="preserve"> </w:t>
      </w:r>
      <w:r w:rsidR="00487CBB" w:rsidRPr="00853927">
        <w:rPr>
          <w:rFonts w:ascii="Times New Roman" w:hAnsi="Times New Roman" w:cs="Times New Roman"/>
          <w:sz w:val="24"/>
          <w:szCs w:val="24"/>
        </w:rPr>
        <w:t>wyborców partii opozycyjnych, lecz  także</w:t>
      </w:r>
      <w:r w:rsidR="00487CBB" w:rsidRPr="00853927">
        <w:rPr>
          <w:rFonts w:ascii="Times New Roman" w:hAnsi="Times New Roman" w:cs="Times New Roman"/>
          <w:sz w:val="24"/>
          <w:szCs w:val="24"/>
        </w:rPr>
        <w:t xml:space="preserve"> </w:t>
      </w:r>
      <w:r w:rsidR="00487CBB" w:rsidRPr="00853927">
        <w:rPr>
          <w:rFonts w:ascii="Times New Roman" w:hAnsi="Times New Roman" w:cs="Times New Roman"/>
          <w:sz w:val="24"/>
          <w:szCs w:val="24"/>
        </w:rPr>
        <w:t>od osób nie zamierz</w:t>
      </w:r>
      <w:r w:rsidRPr="00853927">
        <w:rPr>
          <w:rFonts w:ascii="Times New Roman" w:hAnsi="Times New Roman" w:cs="Times New Roman"/>
          <w:sz w:val="24"/>
          <w:szCs w:val="24"/>
        </w:rPr>
        <w:t>a</w:t>
      </w:r>
      <w:r w:rsidR="00487CBB" w:rsidRPr="00853927">
        <w:rPr>
          <w:rFonts w:ascii="Times New Roman" w:hAnsi="Times New Roman" w:cs="Times New Roman"/>
          <w:sz w:val="24"/>
          <w:szCs w:val="24"/>
        </w:rPr>
        <w:t xml:space="preserve">jących głosować. </w:t>
      </w:r>
      <w:r w:rsidR="00487CBB" w:rsidRPr="00853927">
        <w:rPr>
          <w:rFonts w:ascii="Times New Roman" w:hAnsi="Times New Roman" w:cs="Times New Roman"/>
          <w:sz w:val="24"/>
          <w:szCs w:val="24"/>
        </w:rPr>
        <w:t>Wahadło społecznej świadomości wychyliło się w kierunku liberalnej demokracji.</w:t>
      </w:r>
    </w:p>
    <w:p w14:paraId="0CD55BF0" w14:textId="77777777" w:rsidR="00C46987" w:rsidRPr="00C46987" w:rsidRDefault="00C46987" w:rsidP="00AB0367">
      <w:pPr>
        <w:spacing w:line="276" w:lineRule="auto"/>
        <w:ind w:left="0" w:firstLine="0"/>
        <w:rPr>
          <w:rFonts w:ascii="Times New Roman" w:hAnsi="Times New Roman" w:cs="Times New Roman"/>
          <w:b/>
          <w:bCs/>
          <w:sz w:val="28"/>
          <w:szCs w:val="28"/>
        </w:rPr>
      </w:pPr>
    </w:p>
    <w:p w14:paraId="4AF692C0" w14:textId="38D97856" w:rsidR="00C46987" w:rsidRPr="00853927" w:rsidRDefault="00853927" w:rsidP="00853927">
      <w:pPr>
        <w:spacing w:line="360" w:lineRule="auto"/>
        <w:ind w:left="142" w:firstLine="0"/>
        <w:rPr>
          <w:rFonts w:ascii="Times New Roman" w:hAnsi="Times New Roman" w:cs="Times New Roman"/>
          <w:sz w:val="24"/>
          <w:szCs w:val="24"/>
        </w:rPr>
      </w:pPr>
      <w:r>
        <w:rPr>
          <w:rFonts w:ascii="Times New Roman" w:hAnsi="Times New Roman" w:cs="Times New Roman"/>
          <w:sz w:val="24"/>
          <w:szCs w:val="24"/>
        </w:rPr>
        <w:t xml:space="preserve">2. </w:t>
      </w:r>
      <w:r w:rsidR="00C46987" w:rsidRPr="00853927">
        <w:rPr>
          <w:rFonts w:ascii="Times New Roman" w:hAnsi="Times New Roman" w:cs="Times New Roman"/>
          <w:sz w:val="24"/>
          <w:szCs w:val="24"/>
        </w:rPr>
        <w:t>W społecznej ocenie reguł demokratycznych widoczna jest przewaga orientacji liberalnej. Okazuje się, że dla większości społeczeństwa ważne jest nie tylko to aby Polska pozostała państwem demokratycznym, ale też aby wartości demokracji liberalnej realizowane były w praktyce.</w:t>
      </w:r>
      <w:r w:rsidR="00C46987" w:rsidRPr="00853927">
        <w:rPr>
          <w:rFonts w:ascii="Times New Roman" w:hAnsi="Times New Roman" w:cs="Times New Roman"/>
          <w:sz w:val="24"/>
          <w:szCs w:val="24"/>
        </w:rPr>
        <w:br/>
      </w:r>
    </w:p>
    <w:p w14:paraId="4AC09396" w14:textId="67EAA4F1" w:rsidR="00FA70AE" w:rsidRPr="00853927" w:rsidRDefault="00853927" w:rsidP="00853927">
      <w:pPr>
        <w:spacing w:line="360" w:lineRule="auto"/>
        <w:ind w:left="142" w:firstLine="0"/>
        <w:rPr>
          <w:rFonts w:ascii="Times New Roman" w:hAnsi="Times New Roman" w:cs="Times New Roman"/>
          <w:sz w:val="24"/>
          <w:szCs w:val="24"/>
        </w:rPr>
      </w:pPr>
      <w:r>
        <w:rPr>
          <w:rFonts w:ascii="Times New Roman" w:hAnsi="Times New Roman" w:cs="Times New Roman"/>
          <w:sz w:val="24"/>
          <w:szCs w:val="24"/>
        </w:rPr>
        <w:t xml:space="preserve">3. </w:t>
      </w:r>
      <w:r w:rsidR="00C46987" w:rsidRPr="00853927">
        <w:rPr>
          <w:rFonts w:ascii="Times New Roman" w:hAnsi="Times New Roman" w:cs="Times New Roman"/>
          <w:sz w:val="24"/>
          <w:szCs w:val="24"/>
        </w:rPr>
        <w:t>Polaryzacja światopoglądowa społeczeństwa polskiego dotyczy zarówno sfery wartości jak też sfery interesów. Jest to zjawisko głęboko zakorzenione w świadomości klas i warstw społecznych, co wskazuje na trwały charakter tych  podziałów. Wyraźne jest zróżnicowanie pomiędzy orientacją liberalną klas powstałych w gospodarce rynkowej (samodzielni specjaliści, właściciele firm) oraz klasami, które wyszły z gospodarki centralnie sterowanej (robotnicy, właściciele gospodarstw rolnych). Politycznie istotna jest antyliberalna orientacja znacznej części warstwy emerytów.</w:t>
      </w:r>
    </w:p>
    <w:p w14:paraId="732ECC10" w14:textId="77777777" w:rsidR="00FA70AE" w:rsidRDefault="00FA70AE" w:rsidP="00FA70AE">
      <w:pPr>
        <w:pStyle w:val="Akapitzlist"/>
        <w:spacing w:line="360" w:lineRule="auto"/>
        <w:ind w:left="284"/>
        <w:jc w:val="both"/>
        <w:rPr>
          <w:rFonts w:ascii="Times New Roman" w:hAnsi="Times New Roman" w:cs="Times New Roman"/>
          <w:sz w:val="24"/>
          <w:szCs w:val="24"/>
        </w:rPr>
      </w:pPr>
    </w:p>
    <w:p w14:paraId="13EA25E5" w14:textId="6A4D5CF5" w:rsidR="00FA70AE" w:rsidRPr="00853927" w:rsidRDefault="00853927" w:rsidP="00853927">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4. </w:t>
      </w:r>
      <w:r w:rsidR="00C46987" w:rsidRPr="00853927">
        <w:rPr>
          <w:rFonts w:ascii="Times New Roman" w:hAnsi="Times New Roman" w:cs="Times New Roman"/>
          <w:sz w:val="24"/>
          <w:szCs w:val="24"/>
        </w:rPr>
        <w:t xml:space="preserve"> Ważne  zmiany zachodzą w poglądach politycznych Polaków. W grudniu 2016 r., a więc rok po wyborach wygranych przez PiS,  poglądy lewicowe deklarowało 14% badanych, centrowe 25%, prawicowe 31%, nieokreślone 30%. Natomiast w kwietniu 2021, czyli po pół roku drugiej kadencji PiS,  poglądy lewicowe deklarowało 24% badanych, centrowe 24%, prawicowe 36%, nieokreślone 16%. Wygląda na to, że zjawisko ostrych podziałów politycznych tworzy swego rodzaju presję na osoby o poglądach nieokreślonych (wybierających odpowiedź „trudno powiedzieć”). Zdecydowana większość osób o poglądach nieokreślonych wybrała „skręt w lewo” mniejszość „skręt w prawo”. Szczegółowa analiza pozwala zauważyć, że w sprawach o dużym ładunku emocjonalnym,</w:t>
      </w:r>
      <w:r w:rsidR="00FA70AE" w:rsidRPr="00853927">
        <w:rPr>
          <w:rFonts w:ascii="Times New Roman" w:hAnsi="Times New Roman" w:cs="Times New Roman"/>
          <w:sz w:val="24"/>
          <w:szCs w:val="24"/>
        </w:rPr>
        <w:t xml:space="preserve"> </w:t>
      </w:r>
      <w:r w:rsidR="00C46987" w:rsidRPr="00853927">
        <w:rPr>
          <w:rFonts w:ascii="Times New Roman" w:hAnsi="Times New Roman" w:cs="Times New Roman"/>
          <w:sz w:val="24"/>
          <w:szCs w:val="24"/>
        </w:rPr>
        <w:t>które dotyczą relacji pomiędzy jednostką a instytucjami państwa, granica polaryzacji światopoglądowej przebiega pomiędzy osobami o poglądach prawicowych a osobami o poglądach lewicowych i centrowych. Inaczej mówiąc, w tych kwestiach  centrum sytuuje się znacznie bliżej lewicy niż prawicy.</w:t>
      </w:r>
    </w:p>
    <w:p w14:paraId="1A59910E" w14:textId="77777777" w:rsidR="00FA70AE" w:rsidRPr="00FA70AE" w:rsidRDefault="00FA70AE" w:rsidP="00FA70AE">
      <w:pPr>
        <w:spacing w:line="360" w:lineRule="auto"/>
        <w:ind w:left="284" w:firstLine="0"/>
        <w:rPr>
          <w:rFonts w:ascii="Times New Roman" w:hAnsi="Times New Roman" w:cs="Times New Roman"/>
          <w:sz w:val="24"/>
          <w:szCs w:val="24"/>
        </w:rPr>
      </w:pPr>
    </w:p>
    <w:p w14:paraId="21AE283E" w14:textId="7A15C9C3" w:rsidR="00FA70AE" w:rsidRPr="00853927" w:rsidRDefault="00853927" w:rsidP="00853927">
      <w:pPr>
        <w:spacing w:line="360" w:lineRule="auto"/>
        <w:ind w:left="142" w:firstLine="0"/>
        <w:rPr>
          <w:rFonts w:ascii="Times New Roman" w:hAnsi="Times New Roman" w:cs="Times New Roman"/>
          <w:sz w:val="24"/>
          <w:szCs w:val="24"/>
        </w:rPr>
      </w:pPr>
      <w:r>
        <w:rPr>
          <w:rFonts w:ascii="Times New Roman" w:hAnsi="Times New Roman" w:cs="Times New Roman"/>
          <w:sz w:val="24"/>
          <w:szCs w:val="24"/>
        </w:rPr>
        <w:t xml:space="preserve">5. </w:t>
      </w:r>
      <w:r w:rsidR="000360F9" w:rsidRPr="00C46987">
        <w:rPr>
          <w:rFonts w:ascii="Times New Roman" w:hAnsi="Times New Roman" w:cs="Times New Roman"/>
          <w:sz w:val="24"/>
          <w:szCs w:val="24"/>
        </w:rPr>
        <w:t xml:space="preserve">Jeszcze silniejszy podział widoczny jest w elektoratach partyjnych, gdzie zwolennicy PiS znacznie częściej  deklarują orientację antyliberalną, niż  wyborcy pozostałych partii. Jest to zarysowująca się tendencja alienacji światopoglądowej elektoratu PiS, która może mieć poważne konsekwencje </w:t>
      </w:r>
      <w:proofErr w:type="spellStart"/>
      <w:r w:rsidR="000360F9" w:rsidRPr="00C46987">
        <w:rPr>
          <w:rFonts w:ascii="Times New Roman" w:hAnsi="Times New Roman" w:cs="Times New Roman"/>
          <w:sz w:val="24"/>
          <w:szCs w:val="24"/>
        </w:rPr>
        <w:t>polityczne</w:t>
      </w:r>
      <w:r w:rsidR="00C46987" w:rsidRPr="00853927">
        <w:rPr>
          <w:rFonts w:ascii="Times New Roman" w:hAnsi="Times New Roman" w:cs="Times New Roman"/>
          <w:sz w:val="24"/>
          <w:szCs w:val="24"/>
        </w:rPr>
        <w:t>Linia</w:t>
      </w:r>
      <w:proofErr w:type="spellEnd"/>
      <w:r w:rsidR="00C46987" w:rsidRPr="00853927">
        <w:rPr>
          <w:rFonts w:ascii="Times New Roman" w:hAnsi="Times New Roman" w:cs="Times New Roman"/>
          <w:sz w:val="24"/>
          <w:szCs w:val="24"/>
        </w:rPr>
        <w:t xml:space="preserve"> podziału przebiega pomiędzy osobami o orientacji liberalnej,  uczestniczącymi </w:t>
      </w:r>
      <w:r w:rsidR="00FA70AE" w:rsidRPr="00853927">
        <w:rPr>
          <w:rFonts w:ascii="Times New Roman" w:hAnsi="Times New Roman" w:cs="Times New Roman"/>
          <w:sz w:val="24"/>
          <w:szCs w:val="24"/>
        </w:rPr>
        <w:br/>
      </w:r>
      <w:r w:rsidR="00C46987" w:rsidRPr="00853927">
        <w:rPr>
          <w:rFonts w:ascii="Times New Roman" w:hAnsi="Times New Roman" w:cs="Times New Roman"/>
          <w:sz w:val="24"/>
          <w:szCs w:val="24"/>
        </w:rPr>
        <w:t xml:space="preserve">w praktykach religijnych kilka razy w roku i w ogóle nie uczestniczącymi a osobami praktykującymi częściej, które przyjmują orientację antyliberalną. Największe różnice dotyczą: </w:t>
      </w:r>
      <w:proofErr w:type="spellStart"/>
      <w:r w:rsidR="00C46987" w:rsidRPr="00853927">
        <w:rPr>
          <w:rFonts w:ascii="Times New Roman" w:hAnsi="Times New Roman" w:cs="Times New Roman"/>
          <w:sz w:val="24"/>
          <w:szCs w:val="24"/>
        </w:rPr>
        <w:t>zachowań</w:t>
      </w:r>
      <w:proofErr w:type="spellEnd"/>
      <w:r w:rsidR="00C46987" w:rsidRPr="00853927">
        <w:rPr>
          <w:rFonts w:ascii="Times New Roman" w:hAnsi="Times New Roman" w:cs="Times New Roman"/>
          <w:sz w:val="24"/>
          <w:szCs w:val="24"/>
        </w:rPr>
        <w:t xml:space="preserve"> policji, upolitycznienia mediów publicznych, doboru urzędników państwowych wg kryterium lojalności oraz braku akceptacji dla ingerencji państwa w sprawy obyczajowe.</w:t>
      </w:r>
      <w:r w:rsidR="00FA70AE" w:rsidRPr="00853927">
        <w:rPr>
          <w:rFonts w:ascii="Times New Roman" w:hAnsi="Times New Roman" w:cs="Times New Roman"/>
          <w:sz w:val="24"/>
          <w:szCs w:val="24"/>
        </w:rPr>
        <w:br/>
      </w:r>
    </w:p>
    <w:sectPr w:rsidR="00FA70AE" w:rsidRPr="00853927" w:rsidSect="00AB0367">
      <w:headerReference w:type="default" r:id="rId8"/>
      <w:footerReference w:type="default" r:id="rId9"/>
      <w:pgSz w:w="11906" w:h="16838"/>
      <w:pgMar w:top="1417" w:right="1417" w:bottom="1417" w:left="1276"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2B76" w14:textId="77777777" w:rsidR="00835BF7" w:rsidRDefault="00835BF7" w:rsidP="00A356AA">
      <w:r>
        <w:separator/>
      </w:r>
    </w:p>
  </w:endnote>
  <w:endnote w:type="continuationSeparator" w:id="0">
    <w:p w14:paraId="4A58A87E" w14:textId="77777777" w:rsidR="00835BF7" w:rsidRDefault="00835BF7" w:rsidP="00A3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37768"/>
      <w:docPartObj>
        <w:docPartGallery w:val="Page Numbers (Bottom of Page)"/>
        <w:docPartUnique/>
      </w:docPartObj>
    </w:sdtPr>
    <w:sdtEndPr/>
    <w:sdtContent>
      <w:p w14:paraId="738BCD70" w14:textId="3E6C8C03" w:rsidR="00BF0224" w:rsidRDefault="00BF0224">
        <w:pPr>
          <w:pStyle w:val="Stopka"/>
          <w:jc w:val="center"/>
        </w:pPr>
        <w:r>
          <w:fldChar w:fldCharType="begin"/>
        </w:r>
        <w:r>
          <w:instrText>PAGE   \* MERGEFORMAT</w:instrText>
        </w:r>
        <w:r>
          <w:fldChar w:fldCharType="separate"/>
        </w:r>
        <w:r>
          <w:t>2</w:t>
        </w:r>
        <w:r>
          <w:fldChar w:fldCharType="end"/>
        </w:r>
      </w:p>
    </w:sdtContent>
  </w:sdt>
  <w:p w14:paraId="1170514C" w14:textId="52C2366A" w:rsidR="00A356AA" w:rsidRDefault="00A356AA" w:rsidP="00A356AA">
    <w:pPr>
      <w:pStyle w:val="Stopk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BC4B" w14:textId="77777777" w:rsidR="00835BF7" w:rsidRDefault="00835BF7" w:rsidP="00A356AA">
      <w:r>
        <w:separator/>
      </w:r>
    </w:p>
  </w:footnote>
  <w:footnote w:type="continuationSeparator" w:id="0">
    <w:p w14:paraId="7319934C" w14:textId="77777777" w:rsidR="00835BF7" w:rsidRDefault="00835BF7" w:rsidP="00A356AA">
      <w:r>
        <w:continuationSeparator/>
      </w:r>
    </w:p>
  </w:footnote>
  <w:footnote w:id="1">
    <w:p w14:paraId="0B3F1FAE" w14:textId="77777777" w:rsidR="00AB0367" w:rsidRPr="002B6822" w:rsidRDefault="00AB0367" w:rsidP="00332EB6">
      <w:pPr>
        <w:spacing w:line="360" w:lineRule="auto"/>
        <w:ind w:left="-284" w:firstLine="0"/>
        <w:rPr>
          <w:rFonts w:ascii="Times New Roman" w:hAnsi="Times New Roman" w:cs="Times New Roman"/>
          <w:sz w:val="20"/>
          <w:szCs w:val="20"/>
        </w:rPr>
      </w:pPr>
      <w:r>
        <w:rPr>
          <w:rStyle w:val="Odwoanieprzypisudolnego"/>
        </w:rPr>
        <w:footnoteRef/>
      </w:r>
      <w:r w:rsidRPr="002B6822">
        <w:rPr>
          <w:rFonts w:ascii="Times New Roman" w:hAnsi="Times New Roman" w:cs="Times New Roman"/>
          <w:sz w:val="20"/>
          <w:szCs w:val="20"/>
        </w:rPr>
        <w:t>Podstawą niniejszego opracowania jest badanie empiryczne  zrealizowane</w:t>
      </w:r>
      <w:r>
        <w:rPr>
          <w:rFonts w:ascii="Times New Roman" w:hAnsi="Times New Roman" w:cs="Times New Roman"/>
          <w:sz w:val="20"/>
          <w:szCs w:val="20"/>
        </w:rPr>
        <w:t xml:space="preserve"> na zlecenie Collegium Civitas</w:t>
      </w:r>
      <w:r w:rsidRPr="002B6822">
        <w:rPr>
          <w:rFonts w:ascii="Times New Roman" w:hAnsi="Times New Roman" w:cs="Times New Roman"/>
          <w:sz w:val="20"/>
          <w:szCs w:val="20"/>
        </w:rPr>
        <w:t xml:space="preserve"> przez CBOS w dniach od 8 do 18 kwietnia 2021 roku na próbie liczącej 1131 osób (w tym: 47,3% metodą CAPI, 38,5% – CATI i 14,2% – CAWI)</w:t>
      </w:r>
      <w:r>
        <w:rPr>
          <w:rFonts w:ascii="Times New Roman" w:hAnsi="Times New Roman" w:cs="Times New Roman"/>
          <w:sz w:val="20"/>
          <w:szCs w:val="20"/>
        </w:rPr>
        <w:t>, w ramach projektu Centrum Studiów nad Demokracją pt.  „Barometr demokracji”.</w:t>
      </w:r>
    </w:p>
    <w:p w14:paraId="0FAEFF5A" w14:textId="77777777" w:rsidR="00AB0367" w:rsidRPr="002B6822" w:rsidRDefault="00AB0367" w:rsidP="00AB036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1A90" w14:textId="77777777" w:rsidR="00817B61" w:rsidRDefault="00817B61" w:rsidP="00817B61">
    <w:pPr>
      <w:pStyle w:val="Nagwek"/>
      <w:ind w:left="-1417"/>
    </w:pPr>
    <w:r>
      <w:rPr>
        <w:noProof/>
        <w:lang w:eastAsia="pl-PL"/>
      </w:rPr>
      <w:drawing>
        <wp:inline distT="0" distB="0" distL="0" distR="0" wp14:anchorId="241D1155" wp14:editId="0A2EA2C1">
          <wp:extent cx="2910846" cy="548641"/>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ier_firmowy_promocja_polsk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846" cy="548641"/>
                  </a:xfrm>
                  <a:prstGeom prst="rect">
                    <a:avLst/>
                  </a:prstGeom>
                </pic:spPr>
              </pic:pic>
            </a:graphicData>
          </a:graphic>
        </wp:inline>
      </w:drawing>
    </w:r>
  </w:p>
  <w:p w14:paraId="195DE972" w14:textId="77777777" w:rsidR="00A356AA" w:rsidRDefault="00A356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1C7"/>
    <w:multiLevelType w:val="multilevel"/>
    <w:tmpl w:val="B18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7E1F"/>
    <w:multiLevelType w:val="multilevel"/>
    <w:tmpl w:val="9C7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765B0"/>
    <w:multiLevelType w:val="multilevel"/>
    <w:tmpl w:val="A238D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C6225"/>
    <w:multiLevelType w:val="multilevel"/>
    <w:tmpl w:val="D27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1652D"/>
    <w:multiLevelType w:val="hybridMultilevel"/>
    <w:tmpl w:val="F4480088"/>
    <w:lvl w:ilvl="0" w:tplc="E08ABD5C">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 w15:restartNumberingAfterBreak="0">
    <w:nsid w:val="1E0445BB"/>
    <w:multiLevelType w:val="multilevel"/>
    <w:tmpl w:val="975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8390B"/>
    <w:multiLevelType w:val="multilevel"/>
    <w:tmpl w:val="4FC2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436ED"/>
    <w:multiLevelType w:val="multilevel"/>
    <w:tmpl w:val="D37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7007D"/>
    <w:multiLevelType w:val="multilevel"/>
    <w:tmpl w:val="AF4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821EE"/>
    <w:multiLevelType w:val="multilevel"/>
    <w:tmpl w:val="D25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33F6D"/>
    <w:multiLevelType w:val="multilevel"/>
    <w:tmpl w:val="E802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32780"/>
    <w:multiLevelType w:val="multilevel"/>
    <w:tmpl w:val="3F8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F330E"/>
    <w:multiLevelType w:val="multilevel"/>
    <w:tmpl w:val="A734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06E15"/>
    <w:multiLevelType w:val="hybridMultilevel"/>
    <w:tmpl w:val="D7EC3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E289F"/>
    <w:multiLevelType w:val="multilevel"/>
    <w:tmpl w:val="508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06016"/>
    <w:multiLevelType w:val="multilevel"/>
    <w:tmpl w:val="D17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92434"/>
    <w:multiLevelType w:val="multilevel"/>
    <w:tmpl w:val="330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57956"/>
    <w:multiLevelType w:val="multilevel"/>
    <w:tmpl w:val="4682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61EF8"/>
    <w:multiLevelType w:val="multilevel"/>
    <w:tmpl w:val="8982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F00F0"/>
    <w:multiLevelType w:val="multilevel"/>
    <w:tmpl w:val="36FE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D46DB"/>
    <w:multiLevelType w:val="multilevel"/>
    <w:tmpl w:val="E89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05B3C"/>
    <w:multiLevelType w:val="multilevel"/>
    <w:tmpl w:val="9C6E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26C5B"/>
    <w:multiLevelType w:val="multilevel"/>
    <w:tmpl w:val="6C6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81407"/>
    <w:multiLevelType w:val="multilevel"/>
    <w:tmpl w:val="009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D3BFA"/>
    <w:multiLevelType w:val="hybridMultilevel"/>
    <w:tmpl w:val="C106867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C34AE3"/>
    <w:multiLevelType w:val="multilevel"/>
    <w:tmpl w:val="5C84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C28C4"/>
    <w:multiLevelType w:val="hybridMultilevel"/>
    <w:tmpl w:val="337C9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B430DC"/>
    <w:multiLevelType w:val="multilevel"/>
    <w:tmpl w:val="344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B539C"/>
    <w:multiLevelType w:val="multilevel"/>
    <w:tmpl w:val="7880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16"/>
  </w:num>
  <w:num w:numId="4">
    <w:abstractNumId w:val="18"/>
  </w:num>
  <w:num w:numId="5">
    <w:abstractNumId w:val="21"/>
  </w:num>
  <w:num w:numId="6">
    <w:abstractNumId w:val="20"/>
  </w:num>
  <w:num w:numId="7">
    <w:abstractNumId w:val="9"/>
  </w:num>
  <w:num w:numId="8">
    <w:abstractNumId w:val="6"/>
  </w:num>
  <w:num w:numId="9">
    <w:abstractNumId w:val="1"/>
  </w:num>
  <w:num w:numId="10">
    <w:abstractNumId w:val="10"/>
  </w:num>
  <w:num w:numId="11">
    <w:abstractNumId w:val="0"/>
  </w:num>
  <w:num w:numId="12">
    <w:abstractNumId w:val="11"/>
  </w:num>
  <w:num w:numId="13">
    <w:abstractNumId w:val="15"/>
  </w:num>
  <w:num w:numId="14">
    <w:abstractNumId w:val="5"/>
  </w:num>
  <w:num w:numId="15">
    <w:abstractNumId w:val="22"/>
  </w:num>
  <w:num w:numId="16">
    <w:abstractNumId w:val="12"/>
  </w:num>
  <w:num w:numId="17">
    <w:abstractNumId w:val="19"/>
  </w:num>
  <w:num w:numId="18">
    <w:abstractNumId w:val="23"/>
  </w:num>
  <w:num w:numId="19">
    <w:abstractNumId w:val="14"/>
  </w:num>
  <w:num w:numId="20">
    <w:abstractNumId w:val="17"/>
  </w:num>
  <w:num w:numId="21">
    <w:abstractNumId w:val="2"/>
  </w:num>
  <w:num w:numId="22">
    <w:abstractNumId w:val="27"/>
  </w:num>
  <w:num w:numId="23">
    <w:abstractNumId w:val="25"/>
  </w:num>
  <w:num w:numId="24">
    <w:abstractNumId w:val="8"/>
  </w:num>
  <w:num w:numId="25">
    <w:abstractNumId w:val="7"/>
  </w:num>
  <w:num w:numId="26">
    <w:abstractNumId w:val="13"/>
  </w:num>
  <w:num w:numId="27">
    <w:abstractNumId w:val="4"/>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AA"/>
    <w:rsid w:val="00007AF5"/>
    <w:rsid w:val="000360F9"/>
    <w:rsid w:val="000F54C3"/>
    <w:rsid w:val="00153551"/>
    <w:rsid w:val="00170F5F"/>
    <w:rsid w:val="001F5F85"/>
    <w:rsid w:val="001F742C"/>
    <w:rsid w:val="0020121F"/>
    <w:rsid w:val="002155D8"/>
    <w:rsid w:val="00237912"/>
    <w:rsid w:val="002423E0"/>
    <w:rsid w:val="002752BF"/>
    <w:rsid w:val="00284406"/>
    <w:rsid w:val="002A4C18"/>
    <w:rsid w:val="002E335F"/>
    <w:rsid w:val="003101D4"/>
    <w:rsid w:val="003171C3"/>
    <w:rsid w:val="00332EB6"/>
    <w:rsid w:val="00365328"/>
    <w:rsid w:val="00391F06"/>
    <w:rsid w:val="00406E88"/>
    <w:rsid w:val="00441DEF"/>
    <w:rsid w:val="00487CBB"/>
    <w:rsid w:val="004C16E4"/>
    <w:rsid w:val="00506619"/>
    <w:rsid w:val="005132BD"/>
    <w:rsid w:val="005C6A72"/>
    <w:rsid w:val="00756BC5"/>
    <w:rsid w:val="00817B61"/>
    <w:rsid w:val="00835BF7"/>
    <w:rsid w:val="00853927"/>
    <w:rsid w:val="00895BF3"/>
    <w:rsid w:val="009B315C"/>
    <w:rsid w:val="009B3F80"/>
    <w:rsid w:val="00A356AA"/>
    <w:rsid w:val="00A4255F"/>
    <w:rsid w:val="00AB0367"/>
    <w:rsid w:val="00B332D6"/>
    <w:rsid w:val="00BF0224"/>
    <w:rsid w:val="00C46987"/>
    <w:rsid w:val="00D05DAC"/>
    <w:rsid w:val="00D241E6"/>
    <w:rsid w:val="00D4038C"/>
    <w:rsid w:val="00D41B4A"/>
    <w:rsid w:val="00D431D7"/>
    <w:rsid w:val="00D77BA8"/>
    <w:rsid w:val="00DE6B5B"/>
    <w:rsid w:val="00EB48BA"/>
    <w:rsid w:val="00F044EA"/>
    <w:rsid w:val="00F7746D"/>
    <w:rsid w:val="00F77703"/>
    <w:rsid w:val="00FA70AE"/>
    <w:rsid w:val="00FE1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F58E"/>
  <w15:chartTrackingRefBased/>
  <w15:docId w15:val="{AD1E9E8C-7871-4C96-AF7D-00BEDBD0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DEF"/>
    <w:pPr>
      <w:spacing w:after="0" w:line="240" w:lineRule="auto"/>
      <w:ind w:left="2835" w:hanging="357"/>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56AA"/>
    <w:pPr>
      <w:tabs>
        <w:tab w:val="center" w:pos="4536"/>
        <w:tab w:val="right" w:pos="9072"/>
      </w:tabs>
    </w:pPr>
  </w:style>
  <w:style w:type="character" w:customStyle="1" w:styleId="NagwekZnak">
    <w:name w:val="Nagłówek Znak"/>
    <w:basedOn w:val="Domylnaczcionkaakapitu"/>
    <w:link w:val="Nagwek"/>
    <w:uiPriority w:val="99"/>
    <w:rsid w:val="00A356AA"/>
  </w:style>
  <w:style w:type="paragraph" w:styleId="Stopka">
    <w:name w:val="footer"/>
    <w:basedOn w:val="Normalny"/>
    <w:link w:val="StopkaZnak"/>
    <w:uiPriority w:val="99"/>
    <w:unhideWhenUsed/>
    <w:rsid w:val="00A356AA"/>
    <w:pPr>
      <w:tabs>
        <w:tab w:val="center" w:pos="4536"/>
        <w:tab w:val="right" w:pos="9072"/>
      </w:tabs>
    </w:pPr>
  </w:style>
  <w:style w:type="character" w:customStyle="1" w:styleId="StopkaZnak">
    <w:name w:val="Stopka Znak"/>
    <w:basedOn w:val="Domylnaczcionkaakapitu"/>
    <w:link w:val="Stopka"/>
    <w:uiPriority w:val="99"/>
    <w:rsid w:val="00A356AA"/>
  </w:style>
  <w:style w:type="paragraph" w:styleId="NormalnyWeb">
    <w:name w:val="Normal (Web)"/>
    <w:basedOn w:val="Normalny"/>
    <w:uiPriority w:val="99"/>
    <w:semiHidden/>
    <w:unhideWhenUsed/>
    <w:rsid w:val="002752BF"/>
    <w:pPr>
      <w:spacing w:before="100" w:beforeAutospacing="1" w:after="100" w:afterAutospacing="1"/>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1D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1DE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AB0367"/>
    <w:pPr>
      <w:ind w:left="0" w:firstLine="0"/>
      <w:jc w:val="left"/>
    </w:pPr>
    <w:rPr>
      <w:sz w:val="20"/>
      <w:szCs w:val="20"/>
    </w:rPr>
  </w:style>
  <w:style w:type="character" w:customStyle="1" w:styleId="TekstprzypisudolnegoZnak">
    <w:name w:val="Tekst przypisu dolnego Znak"/>
    <w:basedOn w:val="Domylnaczcionkaakapitu"/>
    <w:link w:val="Tekstprzypisudolnego"/>
    <w:uiPriority w:val="99"/>
    <w:semiHidden/>
    <w:rsid w:val="00AB0367"/>
    <w:rPr>
      <w:sz w:val="20"/>
      <w:szCs w:val="20"/>
    </w:rPr>
  </w:style>
  <w:style w:type="character" w:styleId="Odwoanieprzypisudolnego">
    <w:name w:val="footnote reference"/>
    <w:basedOn w:val="Domylnaczcionkaakapitu"/>
    <w:uiPriority w:val="99"/>
    <w:semiHidden/>
    <w:unhideWhenUsed/>
    <w:rsid w:val="00AB0367"/>
    <w:rPr>
      <w:vertAlign w:val="superscript"/>
    </w:rPr>
  </w:style>
  <w:style w:type="paragraph" w:styleId="Akapitzlist">
    <w:name w:val="List Paragraph"/>
    <w:basedOn w:val="Normalny"/>
    <w:uiPriority w:val="34"/>
    <w:qFormat/>
    <w:rsid w:val="00AB0367"/>
    <w:pPr>
      <w:spacing w:after="160" w:line="259" w:lineRule="auto"/>
      <w:ind w:left="720" w:firstLine="0"/>
      <w:contextualSpacing/>
      <w:jc w:val="left"/>
    </w:pPr>
  </w:style>
  <w:style w:type="table" w:styleId="Tabela-Siatka">
    <w:name w:val="Table Grid"/>
    <w:basedOn w:val="Standardowy"/>
    <w:uiPriority w:val="39"/>
    <w:rsid w:val="00AB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373">
      <w:bodyDiv w:val="1"/>
      <w:marLeft w:val="0"/>
      <w:marRight w:val="0"/>
      <w:marTop w:val="0"/>
      <w:marBottom w:val="0"/>
      <w:divBdr>
        <w:top w:val="none" w:sz="0" w:space="0" w:color="auto"/>
        <w:left w:val="none" w:sz="0" w:space="0" w:color="auto"/>
        <w:bottom w:val="none" w:sz="0" w:space="0" w:color="auto"/>
        <w:right w:val="none" w:sz="0" w:space="0" w:color="auto"/>
      </w:divBdr>
    </w:div>
    <w:div w:id="271472189">
      <w:bodyDiv w:val="1"/>
      <w:marLeft w:val="0"/>
      <w:marRight w:val="0"/>
      <w:marTop w:val="0"/>
      <w:marBottom w:val="0"/>
      <w:divBdr>
        <w:top w:val="none" w:sz="0" w:space="0" w:color="auto"/>
        <w:left w:val="none" w:sz="0" w:space="0" w:color="auto"/>
        <w:bottom w:val="none" w:sz="0" w:space="0" w:color="auto"/>
        <w:right w:val="none" w:sz="0" w:space="0" w:color="auto"/>
      </w:divBdr>
    </w:div>
    <w:div w:id="282002367">
      <w:bodyDiv w:val="1"/>
      <w:marLeft w:val="0"/>
      <w:marRight w:val="0"/>
      <w:marTop w:val="0"/>
      <w:marBottom w:val="0"/>
      <w:divBdr>
        <w:top w:val="none" w:sz="0" w:space="0" w:color="auto"/>
        <w:left w:val="none" w:sz="0" w:space="0" w:color="auto"/>
        <w:bottom w:val="none" w:sz="0" w:space="0" w:color="auto"/>
        <w:right w:val="none" w:sz="0" w:space="0" w:color="auto"/>
      </w:divBdr>
    </w:div>
    <w:div w:id="307788770">
      <w:bodyDiv w:val="1"/>
      <w:marLeft w:val="0"/>
      <w:marRight w:val="0"/>
      <w:marTop w:val="0"/>
      <w:marBottom w:val="0"/>
      <w:divBdr>
        <w:top w:val="none" w:sz="0" w:space="0" w:color="auto"/>
        <w:left w:val="none" w:sz="0" w:space="0" w:color="auto"/>
        <w:bottom w:val="none" w:sz="0" w:space="0" w:color="auto"/>
        <w:right w:val="none" w:sz="0" w:space="0" w:color="auto"/>
      </w:divBdr>
    </w:div>
    <w:div w:id="552667320">
      <w:bodyDiv w:val="1"/>
      <w:marLeft w:val="0"/>
      <w:marRight w:val="0"/>
      <w:marTop w:val="0"/>
      <w:marBottom w:val="0"/>
      <w:divBdr>
        <w:top w:val="none" w:sz="0" w:space="0" w:color="auto"/>
        <w:left w:val="none" w:sz="0" w:space="0" w:color="auto"/>
        <w:bottom w:val="none" w:sz="0" w:space="0" w:color="auto"/>
        <w:right w:val="none" w:sz="0" w:space="0" w:color="auto"/>
      </w:divBdr>
    </w:div>
    <w:div w:id="754477802">
      <w:bodyDiv w:val="1"/>
      <w:marLeft w:val="0"/>
      <w:marRight w:val="0"/>
      <w:marTop w:val="0"/>
      <w:marBottom w:val="0"/>
      <w:divBdr>
        <w:top w:val="none" w:sz="0" w:space="0" w:color="auto"/>
        <w:left w:val="none" w:sz="0" w:space="0" w:color="auto"/>
        <w:bottom w:val="none" w:sz="0" w:space="0" w:color="auto"/>
        <w:right w:val="none" w:sz="0" w:space="0" w:color="auto"/>
      </w:divBdr>
    </w:div>
    <w:div w:id="1274095519">
      <w:bodyDiv w:val="1"/>
      <w:marLeft w:val="0"/>
      <w:marRight w:val="0"/>
      <w:marTop w:val="0"/>
      <w:marBottom w:val="0"/>
      <w:divBdr>
        <w:top w:val="none" w:sz="0" w:space="0" w:color="auto"/>
        <w:left w:val="none" w:sz="0" w:space="0" w:color="auto"/>
        <w:bottom w:val="none" w:sz="0" w:space="0" w:color="auto"/>
        <w:right w:val="none" w:sz="0" w:space="0" w:color="auto"/>
      </w:divBdr>
    </w:div>
    <w:div w:id="1297418992">
      <w:bodyDiv w:val="1"/>
      <w:marLeft w:val="0"/>
      <w:marRight w:val="0"/>
      <w:marTop w:val="0"/>
      <w:marBottom w:val="0"/>
      <w:divBdr>
        <w:top w:val="none" w:sz="0" w:space="0" w:color="auto"/>
        <w:left w:val="none" w:sz="0" w:space="0" w:color="auto"/>
        <w:bottom w:val="none" w:sz="0" w:space="0" w:color="auto"/>
        <w:right w:val="none" w:sz="0" w:space="0" w:color="auto"/>
      </w:divBdr>
    </w:div>
    <w:div w:id="1359430471">
      <w:bodyDiv w:val="1"/>
      <w:marLeft w:val="0"/>
      <w:marRight w:val="0"/>
      <w:marTop w:val="0"/>
      <w:marBottom w:val="0"/>
      <w:divBdr>
        <w:top w:val="none" w:sz="0" w:space="0" w:color="auto"/>
        <w:left w:val="none" w:sz="0" w:space="0" w:color="auto"/>
        <w:bottom w:val="none" w:sz="0" w:space="0" w:color="auto"/>
        <w:right w:val="none" w:sz="0" w:space="0" w:color="auto"/>
      </w:divBdr>
    </w:div>
    <w:div w:id="1953247093">
      <w:bodyDiv w:val="1"/>
      <w:marLeft w:val="0"/>
      <w:marRight w:val="0"/>
      <w:marTop w:val="0"/>
      <w:marBottom w:val="0"/>
      <w:divBdr>
        <w:top w:val="none" w:sz="0" w:space="0" w:color="auto"/>
        <w:left w:val="none" w:sz="0" w:space="0" w:color="auto"/>
        <w:bottom w:val="none" w:sz="0" w:space="0" w:color="auto"/>
        <w:right w:val="none" w:sz="0" w:space="0" w:color="auto"/>
      </w:divBdr>
    </w:div>
    <w:div w:id="20084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11EF-958E-4059-99E4-C7BB3EF9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2138</Words>
  <Characters>12831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Dolhopolova</dc:creator>
  <cp:keywords/>
  <dc:description/>
  <cp:lastModifiedBy>Ruszkowski Paweł</cp:lastModifiedBy>
  <cp:revision>2</cp:revision>
  <cp:lastPrinted>2021-06-23T07:45:00Z</cp:lastPrinted>
  <dcterms:created xsi:type="dcterms:W3CDTF">2021-06-24T09:14:00Z</dcterms:created>
  <dcterms:modified xsi:type="dcterms:W3CDTF">2021-06-24T09:14:00Z</dcterms:modified>
</cp:coreProperties>
</file>