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23830" w14:textId="77777777" w:rsidR="00C313E9" w:rsidRDefault="00296E95" w:rsidP="00B907A0">
      <w:pPr>
        <w:spacing w:after="0" w:line="320" w:lineRule="exact"/>
        <w:rPr>
          <w:rFonts w:ascii="Times New Roman" w:hAnsi="Times New Roman" w:cs="Times New Roman"/>
          <w:sz w:val="24"/>
          <w:szCs w:val="24"/>
        </w:rPr>
      </w:pPr>
      <w:bookmarkStart w:id="0" w:name="_GoBack"/>
      <w:bookmarkEnd w:id="0"/>
    </w:p>
    <w:p w14:paraId="06F24FB9" w14:textId="77777777" w:rsidR="007F139C" w:rsidRDefault="007F139C" w:rsidP="00B907A0">
      <w:pPr>
        <w:pStyle w:val="OZNRODZAKTUtznustawalubrozporzdzenieiorganwydajcy"/>
        <w:spacing w:after="0" w:line="320" w:lineRule="exact"/>
        <w:rPr>
          <w:caps w:val="0"/>
          <w:spacing w:val="0"/>
        </w:rPr>
      </w:pPr>
      <w:r>
        <w:rPr>
          <w:caps w:val="0"/>
          <w:spacing w:val="0"/>
        </w:rPr>
        <w:t>Uwagi</w:t>
      </w:r>
    </w:p>
    <w:p w14:paraId="18E92E39" w14:textId="77777777" w:rsidR="007F139C" w:rsidRDefault="007F139C" w:rsidP="00B907A0">
      <w:pPr>
        <w:pStyle w:val="OZNRODZAKTUtznustawalubrozporzdzenieiorganwydajcy"/>
        <w:spacing w:after="0" w:line="320" w:lineRule="exact"/>
        <w:rPr>
          <w:caps w:val="0"/>
          <w:spacing w:val="0"/>
        </w:rPr>
      </w:pPr>
      <w:r>
        <w:rPr>
          <w:caps w:val="0"/>
          <w:spacing w:val="0"/>
        </w:rPr>
        <w:t>Z</w:t>
      </w:r>
      <w:r w:rsidRPr="007F139C">
        <w:rPr>
          <w:caps w:val="0"/>
          <w:spacing w:val="0"/>
        </w:rPr>
        <w:t xml:space="preserve">wiązku </w:t>
      </w:r>
      <w:r>
        <w:rPr>
          <w:caps w:val="0"/>
          <w:spacing w:val="0"/>
        </w:rPr>
        <w:t>P</w:t>
      </w:r>
      <w:r w:rsidRPr="007F139C">
        <w:rPr>
          <w:caps w:val="0"/>
          <w:spacing w:val="0"/>
        </w:rPr>
        <w:t xml:space="preserve">racodawców </w:t>
      </w:r>
      <w:r>
        <w:rPr>
          <w:caps w:val="0"/>
          <w:spacing w:val="0"/>
        </w:rPr>
        <w:t>B</w:t>
      </w:r>
      <w:r w:rsidRPr="007F139C">
        <w:rPr>
          <w:caps w:val="0"/>
          <w:spacing w:val="0"/>
        </w:rPr>
        <w:t xml:space="preserve">usiness </w:t>
      </w:r>
      <w:r>
        <w:rPr>
          <w:caps w:val="0"/>
          <w:spacing w:val="0"/>
        </w:rPr>
        <w:t>C</w:t>
      </w:r>
      <w:r w:rsidRPr="007F139C">
        <w:rPr>
          <w:caps w:val="0"/>
          <w:spacing w:val="0"/>
        </w:rPr>
        <w:t xml:space="preserve">entre </w:t>
      </w:r>
      <w:r>
        <w:rPr>
          <w:caps w:val="0"/>
          <w:spacing w:val="0"/>
        </w:rPr>
        <w:t>C</w:t>
      </w:r>
      <w:r w:rsidRPr="007F139C">
        <w:rPr>
          <w:caps w:val="0"/>
          <w:spacing w:val="0"/>
        </w:rPr>
        <w:t>lub</w:t>
      </w:r>
    </w:p>
    <w:p w14:paraId="449EF528" w14:textId="77777777" w:rsidR="007F139C" w:rsidRPr="007F139C" w:rsidRDefault="007F139C" w:rsidP="00B907A0">
      <w:pPr>
        <w:pStyle w:val="OZNRODZAKTUtznustawalubrozporzdzenieiorganwydajcy"/>
        <w:spacing w:after="0" w:line="320" w:lineRule="exact"/>
        <w:rPr>
          <w:spacing w:val="0"/>
        </w:rPr>
      </w:pPr>
      <w:r w:rsidRPr="007F139C">
        <w:rPr>
          <w:caps w:val="0"/>
          <w:spacing w:val="0"/>
        </w:rPr>
        <w:t xml:space="preserve">do projektu ustawy o zmianie ustawy o szczególnych rozwiązaniach związanych z zapobieganiem, przeciwdziałaniem i zwalczaniem covid-19, innych chorób </w:t>
      </w:r>
      <w:r w:rsidR="00B907A0" w:rsidRPr="007F139C">
        <w:rPr>
          <w:caps w:val="0"/>
          <w:spacing w:val="0"/>
        </w:rPr>
        <w:t xml:space="preserve">zakaźnych </w:t>
      </w:r>
      <w:r w:rsidR="00B907A0">
        <w:rPr>
          <w:caps w:val="0"/>
          <w:spacing w:val="0"/>
        </w:rPr>
        <w:t>oraz</w:t>
      </w:r>
      <w:r w:rsidRPr="007F139C">
        <w:rPr>
          <w:caps w:val="0"/>
          <w:spacing w:val="0"/>
        </w:rPr>
        <w:t xml:space="preserve"> wywołanych nimi sytuacji kryzysowych oraz niektórych innych ustaw</w:t>
      </w:r>
    </w:p>
    <w:p w14:paraId="212FDF11" w14:textId="77777777" w:rsidR="007F139C" w:rsidRDefault="007F139C" w:rsidP="00B907A0">
      <w:pPr>
        <w:pStyle w:val="OZNRODZAKTUtznustawalubrozporzdzenieiorganwydajcy"/>
        <w:spacing w:after="0" w:line="320" w:lineRule="exact"/>
        <w:jc w:val="both"/>
        <w:rPr>
          <w:rFonts w:ascii="Times New Roman" w:hAnsi="Times New Roman"/>
          <w:caps w:val="0"/>
          <w:spacing w:val="0"/>
        </w:rPr>
      </w:pPr>
    </w:p>
    <w:p w14:paraId="448D595B" w14:textId="77777777" w:rsidR="007F139C" w:rsidRPr="007F139C" w:rsidRDefault="007F139C" w:rsidP="00B907A0">
      <w:pPr>
        <w:pStyle w:val="OZNRODZAKTUtznustawalubrozporzdzenieiorganwydajcy"/>
        <w:spacing w:after="0" w:line="320" w:lineRule="exact"/>
        <w:jc w:val="both"/>
        <w:rPr>
          <w:b w:val="0"/>
          <w:bCs w:val="0"/>
          <w:caps w:val="0"/>
          <w:spacing w:val="0"/>
        </w:rPr>
      </w:pPr>
      <w:r>
        <w:rPr>
          <w:rFonts w:ascii="Times New Roman" w:hAnsi="Times New Roman"/>
          <w:b w:val="0"/>
          <w:bCs w:val="0"/>
          <w:caps w:val="0"/>
          <w:spacing w:val="0"/>
        </w:rPr>
        <w:t>N</w:t>
      </w:r>
      <w:r w:rsidRPr="007F139C">
        <w:rPr>
          <w:rFonts w:ascii="Times New Roman" w:hAnsi="Times New Roman"/>
          <w:b w:val="0"/>
          <w:bCs w:val="0"/>
          <w:caps w:val="0"/>
          <w:spacing w:val="0"/>
        </w:rPr>
        <w:t xml:space="preserve">iniejszym w </w:t>
      </w:r>
      <w:proofErr w:type="spellStart"/>
      <w:r w:rsidRPr="007F139C">
        <w:rPr>
          <w:rFonts w:ascii="Times New Roman" w:hAnsi="Times New Roman"/>
          <w:b w:val="0"/>
          <w:bCs w:val="0"/>
          <w:caps w:val="0"/>
          <w:spacing w:val="0"/>
        </w:rPr>
        <w:t>imieniu</w:t>
      </w:r>
      <w:r w:rsidRPr="007F139C">
        <w:rPr>
          <w:b w:val="0"/>
          <w:bCs w:val="0"/>
          <w:caps w:val="0"/>
          <w:spacing w:val="0"/>
        </w:rPr>
        <w:t>Związku</w:t>
      </w:r>
      <w:proofErr w:type="spellEnd"/>
      <w:r w:rsidRPr="007F139C">
        <w:rPr>
          <w:b w:val="0"/>
          <w:bCs w:val="0"/>
          <w:caps w:val="0"/>
          <w:spacing w:val="0"/>
        </w:rPr>
        <w:t xml:space="preserve"> Pracodawców Business Centre Club </w:t>
      </w:r>
      <w:r>
        <w:rPr>
          <w:b w:val="0"/>
          <w:bCs w:val="0"/>
          <w:caps w:val="0"/>
          <w:spacing w:val="0"/>
        </w:rPr>
        <w:t xml:space="preserve">(BCC) przedkładam uwagi do senackiego projektu </w:t>
      </w:r>
      <w:r w:rsidRPr="007F139C">
        <w:rPr>
          <w:b w:val="0"/>
          <w:bCs w:val="0"/>
          <w:caps w:val="0"/>
          <w:spacing w:val="0"/>
        </w:rPr>
        <w:t xml:space="preserve">ustawy o zmianie ustawy o szczególnych rozwiązaniach związanych z zapobieganiem, przeciwdziałaniem i zwalczaniem </w:t>
      </w:r>
      <w:r w:rsidR="00EC2636" w:rsidRPr="007F139C">
        <w:rPr>
          <w:b w:val="0"/>
          <w:bCs w:val="0"/>
          <w:caps w:val="0"/>
          <w:spacing w:val="0"/>
        </w:rPr>
        <w:t>COVID-19</w:t>
      </w:r>
      <w:r w:rsidRPr="007F139C">
        <w:rPr>
          <w:b w:val="0"/>
          <w:bCs w:val="0"/>
          <w:caps w:val="0"/>
          <w:spacing w:val="0"/>
        </w:rPr>
        <w:t xml:space="preserve">, innych chorób </w:t>
      </w:r>
      <w:r w:rsidR="00B907A0" w:rsidRPr="007F139C">
        <w:rPr>
          <w:b w:val="0"/>
          <w:bCs w:val="0"/>
          <w:caps w:val="0"/>
          <w:spacing w:val="0"/>
        </w:rPr>
        <w:t>zakaźnych oraz</w:t>
      </w:r>
      <w:r w:rsidRPr="007F139C">
        <w:rPr>
          <w:b w:val="0"/>
          <w:bCs w:val="0"/>
          <w:caps w:val="0"/>
          <w:spacing w:val="0"/>
        </w:rPr>
        <w:t xml:space="preserve"> wywołanych nimi sytuacji kryzysowych oraz niektórych innych ustaw</w:t>
      </w:r>
      <w:r w:rsidR="00B907A0">
        <w:rPr>
          <w:b w:val="0"/>
          <w:bCs w:val="0"/>
          <w:caps w:val="0"/>
          <w:spacing w:val="0"/>
        </w:rPr>
        <w:t xml:space="preserve"> (dalej jako: „</w:t>
      </w:r>
      <w:r w:rsidR="00B907A0" w:rsidRPr="00B907A0">
        <w:rPr>
          <w:caps w:val="0"/>
          <w:spacing w:val="0"/>
        </w:rPr>
        <w:t>Projekt</w:t>
      </w:r>
      <w:r w:rsidR="00B907A0">
        <w:rPr>
          <w:b w:val="0"/>
          <w:bCs w:val="0"/>
          <w:caps w:val="0"/>
          <w:spacing w:val="0"/>
        </w:rPr>
        <w:t>”)</w:t>
      </w:r>
      <w:r w:rsidRPr="007F139C">
        <w:rPr>
          <w:b w:val="0"/>
          <w:bCs w:val="0"/>
          <w:caps w:val="0"/>
          <w:spacing w:val="0"/>
        </w:rPr>
        <w:t>.</w:t>
      </w:r>
    </w:p>
    <w:p w14:paraId="7DA9CB27" w14:textId="77777777" w:rsidR="00417089" w:rsidRPr="00417089" w:rsidRDefault="00417089" w:rsidP="00B907A0">
      <w:pPr>
        <w:spacing w:after="0" w:line="320" w:lineRule="exact"/>
        <w:rPr>
          <w:rFonts w:ascii="Times New Roman" w:hAnsi="Times New Roman" w:cs="Times New Roman"/>
          <w:sz w:val="24"/>
          <w:szCs w:val="24"/>
        </w:rPr>
      </w:pPr>
    </w:p>
    <w:p w14:paraId="75E381DD" w14:textId="77777777" w:rsidR="00417089" w:rsidRPr="00417089" w:rsidRDefault="00417089" w:rsidP="00B907A0">
      <w:pPr>
        <w:pStyle w:val="Akapitzlist"/>
        <w:numPr>
          <w:ilvl w:val="0"/>
          <w:numId w:val="1"/>
        </w:numPr>
        <w:spacing w:after="0" w:line="320" w:lineRule="exact"/>
        <w:rPr>
          <w:rFonts w:ascii="Times New Roman" w:hAnsi="Times New Roman" w:cs="Times New Roman"/>
          <w:sz w:val="24"/>
          <w:szCs w:val="24"/>
        </w:rPr>
      </w:pPr>
      <w:r w:rsidRPr="00417089">
        <w:rPr>
          <w:rFonts w:ascii="Times New Roman" w:hAnsi="Times New Roman" w:cs="Times New Roman"/>
          <w:sz w:val="24"/>
          <w:szCs w:val="24"/>
        </w:rPr>
        <w:t xml:space="preserve">W zakresie art. 1 pkt. 3) </w:t>
      </w:r>
      <w:r>
        <w:rPr>
          <w:rFonts w:ascii="Times New Roman" w:hAnsi="Times New Roman" w:cs="Times New Roman"/>
          <w:sz w:val="24"/>
          <w:szCs w:val="24"/>
        </w:rPr>
        <w:t>P</w:t>
      </w:r>
      <w:r w:rsidRPr="00417089">
        <w:rPr>
          <w:rFonts w:ascii="Times New Roman" w:hAnsi="Times New Roman" w:cs="Times New Roman"/>
          <w:sz w:val="24"/>
          <w:szCs w:val="24"/>
        </w:rPr>
        <w:t>rojektu proponujemy następującą zmianę:</w:t>
      </w:r>
    </w:p>
    <w:p w14:paraId="33F9EE4D" w14:textId="77777777" w:rsidR="00417089" w:rsidRDefault="00417089" w:rsidP="00B907A0">
      <w:pPr>
        <w:pStyle w:val="ZUSTzmustartykuempunktem"/>
        <w:spacing w:line="320" w:lineRule="exact"/>
        <w:ind w:left="720" w:firstLine="0"/>
        <w:rPr>
          <w:rFonts w:ascii="Times New Roman" w:hAnsi="Times New Roman" w:cs="Times New Roman"/>
          <w:szCs w:val="24"/>
        </w:rPr>
      </w:pPr>
    </w:p>
    <w:tbl>
      <w:tblPr>
        <w:tblStyle w:val="Tabela-Siatka"/>
        <w:tblW w:w="0" w:type="auto"/>
        <w:tblLook w:val="04A0" w:firstRow="1" w:lastRow="0" w:firstColumn="1" w:lastColumn="0" w:noHBand="0" w:noVBand="1"/>
      </w:tblPr>
      <w:tblGrid>
        <w:gridCol w:w="4531"/>
        <w:gridCol w:w="4531"/>
      </w:tblGrid>
      <w:tr w:rsidR="00417089" w14:paraId="745F133E" w14:textId="77777777" w:rsidTr="00417089">
        <w:tc>
          <w:tcPr>
            <w:tcW w:w="4531" w:type="dxa"/>
          </w:tcPr>
          <w:p w14:paraId="1637D2EC" w14:textId="77777777" w:rsidR="00417089" w:rsidRPr="00417089" w:rsidRDefault="00417089" w:rsidP="00B907A0">
            <w:pPr>
              <w:spacing w:line="320" w:lineRule="exact"/>
              <w:rPr>
                <w:rFonts w:ascii="Times New Roman" w:hAnsi="Times New Roman" w:cs="Times New Roman"/>
                <w:b/>
                <w:bCs/>
                <w:i/>
                <w:iCs/>
                <w:sz w:val="24"/>
                <w:szCs w:val="24"/>
              </w:rPr>
            </w:pPr>
            <w:r w:rsidRPr="00417089">
              <w:rPr>
                <w:rFonts w:ascii="Times New Roman" w:hAnsi="Times New Roman" w:cs="Times New Roman"/>
                <w:b/>
                <w:bCs/>
                <w:i/>
                <w:iCs/>
                <w:sz w:val="24"/>
                <w:szCs w:val="24"/>
              </w:rPr>
              <w:t>Brzmienie Projektu</w:t>
            </w:r>
            <w:r>
              <w:rPr>
                <w:rFonts w:ascii="Times New Roman" w:hAnsi="Times New Roman" w:cs="Times New Roman"/>
                <w:b/>
                <w:bCs/>
                <w:i/>
                <w:iCs/>
                <w:sz w:val="24"/>
                <w:szCs w:val="24"/>
              </w:rPr>
              <w:t>:</w:t>
            </w:r>
          </w:p>
        </w:tc>
        <w:tc>
          <w:tcPr>
            <w:tcW w:w="4531" w:type="dxa"/>
          </w:tcPr>
          <w:p w14:paraId="76A35E21" w14:textId="77777777" w:rsidR="00417089" w:rsidRPr="00417089" w:rsidRDefault="00417089" w:rsidP="00B907A0">
            <w:pPr>
              <w:spacing w:line="320" w:lineRule="exact"/>
              <w:rPr>
                <w:rFonts w:ascii="Times New Roman" w:hAnsi="Times New Roman" w:cs="Times New Roman"/>
                <w:b/>
                <w:bCs/>
                <w:i/>
                <w:iCs/>
                <w:sz w:val="24"/>
                <w:szCs w:val="24"/>
              </w:rPr>
            </w:pPr>
            <w:r w:rsidRPr="00417089">
              <w:rPr>
                <w:rFonts w:ascii="Times New Roman" w:hAnsi="Times New Roman" w:cs="Times New Roman"/>
                <w:b/>
                <w:bCs/>
                <w:i/>
                <w:iCs/>
                <w:sz w:val="24"/>
                <w:szCs w:val="24"/>
              </w:rPr>
              <w:t>Proponowane brzmienie:</w:t>
            </w:r>
          </w:p>
        </w:tc>
      </w:tr>
      <w:tr w:rsidR="00417089" w14:paraId="4839F13D" w14:textId="77777777" w:rsidTr="00417089">
        <w:tc>
          <w:tcPr>
            <w:tcW w:w="4531" w:type="dxa"/>
          </w:tcPr>
          <w:p w14:paraId="7E722A14" w14:textId="77777777" w:rsidR="00417089" w:rsidRPr="00722E3C" w:rsidRDefault="00417089" w:rsidP="00B907A0">
            <w:pPr>
              <w:pStyle w:val="ZUSTzmustartykuempunktem"/>
              <w:spacing w:line="320" w:lineRule="exact"/>
              <w:ind w:left="0" w:firstLine="0"/>
            </w:pPr>
            <w:r w:rsidRPr="00722E3C">
              <w:t>Art. 3. 1. W celu przec</w:t>
            </w:r>
            <w:r>
              <w:t>iwdziałania COVID-19 pracodawca</w:t>
            </w:r>
            <w:r w:rsidRPr="00722E3C">
              <w:t xml:space="preserve"> może polecić pracownikowi wykonywanie, przez czas oznaczony, pracy określonej w umowie o</w:t>
            </w:r>
            <w:r>
              <w:t> </w:t>
            </w:r>
            <w:r w:rsidRPr="00722E3C">
              <w:t>pracę, poza miejscem jej stałego wykonywania, jeżeli wykonywanie pracy poza takim miejscem jest możliwe (praca zdalna).</w:t>
            </w:r>
          </w:p>
          <w:p w14:paraId="7CC54B81" w14:textId="77777777" w:rsidR="00417089" w:rsidRPr="00722E3C" w:rsidRDefault="00417089" w:rsidP="00B907A0">
            <w:pPr>
              <w:pStyle w:val="ZUSTzmustartykuempunktem"/>
              <w:spacing w:line="320" w:lineRule="exact"/>
              <w:ind w:left="30" w:hanging="55"/>
            </w:pPr>
            <w:r w:rsidRPr="00722E3C">
              <w:t>2. Pracodawca, polecając pracownikowi wykonywanie pracy zdalnej:</w:t>
            </w:r>
          </w:p>
          <w:p w14:paraId="37EE9903" w14:textId="77777777" w:rsidR="00417089" w:rsidRPr="00722E3C" w:rsidRDefault="00417089" w:rsidP="00B907A0">
            <w:pPr>
              <w:pStyle w:val="ZPKTzmpktartykuempunktem"/>
              <w:numPr>
                <w:ilvl w:val="0"/>
                <w:numId w:val="4"/>
              </w:numPr>
              <w:spacing w:line="320" w:lineRule="exact"/>
            </w:pPr>
            <w:r w:rsidRPr="00722E3C">
              <w:t>uzgadnia z pracownikiem miejsce jej wykonywania;</w:t>
            </w:r>
          </w:p>
          <w:p w14:paraId="5770D963" w14:textId="77777777" w:rsidR="00417089" w:rsidRPr="00722E3C" w:rsidRDefault="00417089" w:rsidP="00B907A0">
            <w:pPr>
              <w:pStyle w:val="ZPKTzmpktartykuempunktem"/>
              <w:numPr>
                <w:ilvl w:val="0"/>
                <w:numId w:val="4"/>
              </w:numPr>
              <w:spacing w:line="320" w:lineRule="exact"/>
            </w:pPr>
            <w:r w:rsidRPr="00722E3C">
              <w:t>wyznacza okres jej wykonywania</w:t>
            </w:r>
          </w:p>
          <w:p w14:paraId="1F5087E1" w14:textId="77777777" w:rsidR="00417089" w:rsidRPr="00722E3C" w:rsidRDefault="00417089" w:rsidP="00B907A0">
            <w:pPr>
              <w:pStyle w:val="ZCZWSPPKTzmczciwsppktartykuempunktem"/>
              <w:spacing w:line="320" w:lineRule="exact"/>
              <w:ind w:left="30" w:firstLine="142"/>
            </w:pPr>
            <w:r w:rsidRPr="00722E3C">
              <w:t>–</w:t>
            </w:r>
            <w:r w:rsidRPr="00722E3C">
              <w:tab/>
              <w:t>uwzględniając stopień zagrożenia rozprzestrzenianiem się COVID-19 na danym obszarze.</w:t>
            </w:r>
          </w:p>
          <w:p w14:paraId="6F797F34" w14:textId="77777777" w:rsidR="00417089" w:rsidRPr="00722E3C" w:rsidRDefault="00417089" w:rsidP="00B907A0">
            <w:pPr>
              <w:pStyle w:val="ZUSTzmustartykuempunktem"/>
              <w:spacing w:line="320" w:lineRule="exact"/>
              <w:ind w:left="172" w:hanging="55"/>
            </w:pPr>
            <w:r w:rsidRPr="00722E3C">
              <w:t>2. Organizację i porządek w procesie pracy zdalnej oraz związane z tym prawa i</w:t>
            </w:r>
            <w:r>
              <w:t> </w:t>
            </w:r>
            <w:r w:rsidRPr="00722E3C">
              <w:t>obowiązki pracodawcy i pracowników ustala pracodawca w regulaminie pracy albo w</w:t>
            </w:r>
            <w:r>
              <w:t> </w:t>
            </w:r>
            <w:r w:rsidRPr="00722E3C">
              <w:t>poleceniu o powierzeniu pracownikowi wykonywania pracy zdalnej. Do regulaminu pracy w zakresie określonym w zdaniu poprzednim, nie stosuje się art. 9 ustawy z dnia z</w:t>
            </w:r>
            <w:r>
              <w:t> </w:t>
            </w:r>
            <w:r w:rsidRPr="00722E3C">
              <w:t xml:space="preserve">dnia 26 czerwca 1974 r. – Kodeks pracy (Dz. U. z 2019 r. poz. 1040, 1043 oraz 1495). </w:t>
            </w:r>
          </w:p>
          <w:p w14:paraId="2311DE23" w14:textId="77777777" w:rsidR="00417089" w:rsidRPr="00722E3C" w:rsidRDefault="00417089" w:rsidP="00B907A0">
            <w:pPr>
              <w:pStyle w:val="ZUSTzmustartykuempunktem"/>
              <w:spacing w:line="320" w:lineRule="exact"/>
              <w:ind w:left="172" w:hanging="55"/>
            </w:pPr>
            <w:r w:rsidRPr="00722E3C">
              <w:lastRenderedPageBreak/>
              <w:t>3. Pracodawca ma prawo kontrolować wykonywanie pracy zdalnej oraz żądać od</w:t>
            </w:r>
            <w:r>
              <w:t> </w:t>
            </w:r>
            <w:r w:rsidRPr="00722E3C">
              <w:t>pracownika informacji o jej wynikach.</w:t>
            </w:r>
            <w:r>
              <w:t>”;</w:t>
            </w:r>
          </w:p>
          <w:p w14:paraId="7F839C15" w14:textId="77777777" w:rsidR="00417089" w:rsidRDefault="00417089" w:rsidP="00B907A0">
            <w:pPr>
              <w:spacing w:line="320" w:lineRule="exact"/>
              <w:rPr>
                <w:rFonts w:ascii="Times New Roman" w:hAnsi="Times New Roman" w:cs="Times New Roman"/>
                <w:sz w:val="24"/>
                <w:szCs w:val="24"/>
              </w:rPr>
            </w:pPr>
          </w:p>
          <w:p w14:paraId="7707DABF" w14:textId="77777777" w:rsidR="00417089" w:rsidRDefault="00417089" w:rsidP="00B907A0">
            <w:pPr>
              <w:spacing w:line="320" w:lineRule="exact"/>
              <w:rPr>
                <w:rFonts w:ascii="Times New Roman" w:hAnsi="Times New Roman" w:cs="Times New Roman"/>
                <w:sz w:val="24"/>
                <w:szCs w:val="24"/>
              </w:rPr>
            </w:pPr>
          </w:p>
          <w:p w14:paraId="035FBAD1" w14:textId="77777777" w:rsidR="00417089" w:rsidRDefault="00417089" w:rsidP="00B907A0">
            <w:pPr>
              <w:spacing w:line="320" w:lineRule="exact"/>
              <w:rPr>
                <w:rFonts w:ascii="Times New Roman" w:hAnsi="Times New Roman" w:cs="Times New Roman"/>
                <w:sz w:val="24"/>
                <w:szCs w:val="24"/>
              </w:rPr>
            </w:pPr>
          </w:p>
          <w:p w14:paraId="0A8E86EC" w14:textId="77777777" w:rsidR="00417089" w:rsidRDefault="00417089" w:rsidP="00B907A0">
            <w:pPr>
              <w:spacing w:line="320" w:lineRule="exact"/>
              <w:rPr>
                <w:rFonts w:ascii="Times New Roman" w:hAnsi="Times New Roman" w:cs="Times New Roman"/>
                <w:sz w:val="24"/>
                <w:szCs w:val="24"/>
              </w:rPr>
            </w:pPr>
          </w:p>
          <w:p w14:paraId="18DAB88B" w14:textId="77777777" w:rsidR="00417089" w:rsidRDefault="00417089" w:rsidP="00B907A0">
            <w:pPr>
              <w:spacing w:line="320" w:lineRule="exact"/>
              <w:rPr>
                <w:rFonts w:ascii="Times New Roman" w:hAnsi="Times New Roman" w:cs="Times New Roman"/>
                <w:sz w:val="24"/>
                <w:szCs w:val="24"/>
              </w:rPr>
            </w:pPr>
          </w:p>
          <w:p w14:paraId="19E677CD" w14:textId="77777777" w:rsidR="00417089" w:rsidRDefault="00417089" w:rsidP="00B907A0">
            <w:pPr>
              <w:spacing w:line="320" w:lineRule="exact"/>
              <w:rPr>
                <w:rFonts w:ascii="Times New Roman" w:hAnsi="Times New Roman" w:cs="Times New Roman"/>
                <w:sz w:val="24"/>
                <w:szCs w:val="24"/>
              </w:rPr>
            </w:pPr>
          </w:p>
        </w:tc>
        <w:tc>
          <w:tcPr>
            <w:tcW w:w="4531" w:type="dxa"/>
          </w:tcPr>
          <w:p w14:paraId="398EBC01" w14:textId="77777777" w:rsidR="00417089" w:rsidRPr="00722E3C" w:rsidRDefault="00417089" w:rsidP="00B907A0">
            <w:pPr>
              <w:pStyle w:val="ZUSTzmustartykuempunktem"/>
              <w:spacing w:line="320" w:lineRule="exact"/>
              <w:ind w:left="174" w:hanging="142"/>
            </w:pPr>
            <w:bookmarkStart w:id="1" w:name="_Hlk35250796"/>
            <w:r w:rsidRPr="00722E3C">
              <w:lastRenderedPageBreak/>
              <w:t>Art. 3. 1. W celu przec</w:t>
            </w:r>
            <w:r>
              <w:t>iwdziałania COVID-19 pracodawca</w:t>
            </w:r>
            <w:r w:rsidRPr="00722E3C">
              <w:t xml:space="preserve"> może polecić pracownikowi wykonywanie, przez czas </w:t>
            </w:r>
            <w:proofErr w:type="spellStart"/>
            <w:r w:rsidRPr="00722E3C">
              <w:t>oznaczony</w:t>
            </w:r>
            <w:r w:rsidRPr="00417089">
              <w:rPr>
                <w:b/>
                <w:bCs/>
                <w:i/>
                <w:iCs/>
                <w:u w:val="single"/>
              </w:rPr>
              <w:t>lub</w:t>
            </w:r>
            <w:proofErr w:type="spellEnd"/>
            <w:r w:rsidRPr="00417089">
              <w:rPr>
                <w:b/>
                <w:bCs/>
                <w:i/>
                <w:iCs/>
                <w:u w:val="single"/>
              </w:rPr>
              <w:t xml:space="preserve"> do odwołania</w:t>
            </w:r>
            <w:r w:rsidRPr="00722E3C">
              <w:t>, pracy określonej w umowie o</w:t>
            </w:r>
            <w:r>
              <w:t> </w:t>
            </w:r>
            <w:r w:rsidRPr="00722E3C">
              <w:t>pracę, poza miejscem jej stałego wykonywania, jeżeli wykonywanie pracy poza takim miejscem jest możliwe (praca zdalna).</w:t>
            </w:r>
          </w:p>
          <w:p w14:paraId="33CF459C" w14:textId="77777777" w:rsidR="00417089" w:rsidRPr="00722E3C" w:rsidRDefault="00417089" w:rsidP="00B907A0">
            <w:pPr>
              <w:pStyle w:val="ZUSTzmustartykuempunktem"/>
              <w:spacing w:line="320" w:lineRule="exact"/>
              <w:ind w:left="174" w:hanging="142"/>
            </w:pPr>
            <w:r w:rsidRPr="00722E3C">
              <w:t>2. Pracodawca, polecając pracownikowi wykonywanie pracy zdalnej:</w:t>
            </w:r>
          </w:p>
          <w:p w14:paraId="31AE43F2" w14:textId="77777777" w:rsidR="00417089" w:rsidRPr="00722E3C" w:rsidRDefault="00417089" w:rsidP="00B907A0">
            <w:pPr>
              <w:pStyle w:val="ZPKTzmpktartykuempunktem"/>
              <w:numPr>
                <w:ilvl w:val="0"/>
                <w:numId w:val="2"/>
              </w:numPr>
              <w:spacing w:line="320" w:lineRule="exact"/>
            </w:pPr>
            <w:r w:rsidRPr="00722E3C">
              <w:t>uzgadnia z pracownikiem miejsce jej wykonywania;</w:t>
            </w:r>
          </w:p>
          <w:p w14:paraId="05715F54" w14:textId="77777777" w:rsidR="00417089" w:rsidRPr="00722E3C" w:rsidRDefault="00417089" w:rsidP="00B907A0">
            <w:pPr>
              <w:pStyle w:val="ZPKTzmpktartykuempunktem"/>
              <w:numPr>
                <w:ilvl w:val="0"/>
                <w:numId w:val="2"/>
              </w:numPr>
              <w:spacing w:line="320" w:lineRule="exact"/>
            </w:pPr>
            <w:r w:rsidRPr="00722E3C">
              <w:t>wyznacza okres jej wykonywania</w:t>
            </w:r>
            <w:r>
              <w:t>, przy czym może wskazać,</w:t>
            </w:r>
            <w:r w:rsidRPr="00417089">
              <w:rPr>
                <w:b/>
                <w:bCs w:val="0"/>
                <w:i/>
                <w:iCs/>
                <w:u w:val="single"/>
              </w:rPr>
              <w:t xml:space="preserve"> że praca zdalna wykonywana jest do odwołania;</w:t>
            </w:r>
          </w:p>
          <w:p w14:paraId="6962C6C5" w14:textId="77777777" w:rsidR="00417089" w:rsidRPr="00722E3C" w:rsidRDefault="00417089" w:rsidP="00B907A0">
            <w:pPr>
              <w:pStyle w:val="ZCZWSPPKTzmczciwsppktartykuempunktem"/>
              <w:spacing w:line="320" w:lineRule="exact"/>
              <w:ind w:left="174" w:firstLine="142"/>
            </w:pPr>
            <w:r w:rsidRPr="00722E3C">
              <w:t>–</w:t>
            </w:r>
            <w:r w:rsidRPr="00722E3C">
              <w:tab/>
              <w:t>uwzględniając stopień zagrożenia rozprzestrzenianiem się COVID-19 na danym obszarze.</w:t>
            </w:r>
          </w:p>
          <w:p w14:paraId="0D7068AF" w14:textId="77777777" w:rsidR="00417089" w:rsidRPr="00722E3C" w:rsidRDefault="00417089" w:rsidP="00B907A0">
            <w:pPr>
              <w:pStyle w:val="ZUSTzmustartykuempunktem"/>
              <w:spacing w:line="320" w:lineRule="exact"/>
              <w:ind w:left="174" w:hanging="53"/>
            </w:pPr>
            <w:r w:rsidRPr="00417089">
              <w:rPr>
                <w:b/>
                <w:bCs/>
                <w:u w:val="single"/>
              </w:rPr>
              <w:t>3.</w:t>
            </w:r>
            <w:r w:rsidRPr="00722E3C">
              <w:t xml:space="preserve"> Organizację i porządek w procesie pracy zdalnej oraz związane z tym prawa i</w:t>
            </w:r>
            <w:r>
              <w:t> </w:t>
            </w:r>
            <w:r w:rsidRPr="00722E3C">
              <w:t>obowiązki pracodawcy i pracowników ustala pracodawca w regulaminie pracy albo w</w:t>
            </w:r>
            <w:r>
              <w:t> </w:t>
            </w:r>
            <w:r w:rsidRPr="00722E3C">
              <w:t xml:space="preserve">poleceniu o powierzeniu pracownikowi wykonywania pracy zdalnej. Do regulaminu pracy w zakresie określonym w zdaniu poprzednim, nie </w:t>
            </w:r>
            <w:r w:rsidRPr="00722E3C">
              <w:lastRenderedPageBreak/>
              <w:t>stosuje się art. 9 ustawy z dnia z</w:t>
            </w:r>
            <w:r>
              <w:t> </w:t>
            </w:r>
            <w:r w:rsidRPr="00722E3C">
              <w:t xml:space="preserve">dnia 26 czerwca 1974 r. – Kodeks pracy (Dz. U. z 2019 r. poz. 1040, 1043 oraz 1495). </w:t>
            </w:r>
          </w:p>
          <w:p w14:paraId="2C6CB161" w14:textId="77777777" w:rsidR="00417089" w:rsidRDefault="00417089" w:rsidP="00B907A0">
            <w:pPr>
              <w:pStyle w:val="ZUSTzmustartykuempunktem"/>
              <w:spacing w:line="320" w:lineRule="exact"/>
              <w:ind w:left="174" w:hanging="53"/>
            </w:pPr>
            <w:r w:rsidRPr="00417089">
              <w:rPr>
                <w:b/>
                <w:bCs/>
                <w:u w:val="single"/>
              </w:rPr>
              <w:t>4.</w:t>
            </w:r>
            <w:r w:rsidRPr="00722E3C">
              <w:t xml:space="preserve"> Pracodawca ma prawo kontrolować wykonywanie pracy zdalnej oraz żądać od</w:t>
            </w:r>
            <w:r>
              <w:t> </w:t>
            </w:r>
            <w:r w:rsidRPr="00722E3C">
              <w:t>pracownika informacji o jej wynikach.</w:t>
            </w:r>
          </w:p>
          <w:p w14:paraId="60DDABBB" w14:textId="77777777" w:rsidR="00417089" w:rsidRPr="00CC0E1E" w:rsidRDefault="00417089" w:rsidP="00B907A0">
            <w:pPr>
              <w:pStyle w:val="ZUSTzmustartykuempunktem"/>
              <w:spacing w:line="320" w:lineRule="exact"/>
              <w:ind w:left="174" w:hanging="53"/>
              <w:rPr>
                <w:b/>
                <w:bCs/>
                <w:i/>
                <w:iCs/>
                <w:u w:val="single"/>
              </w:rPr>
            </w:pPr>
            <w:r>
              <w:rPr>
                <w:b/>
                <w:bCs/>
                <w:u w:val="single"/>
              </w:rPr>
              <w:t>5.</w:t>
            </w:r>
            <w:r w:rsidRPr="00CC0E1E">
              <w:rPr>
                <w:b/>
                <w:bCs/>
                <w:i/>
                <w:iCs/>
                <w:u w:val="single"/>
              </w:rPr>
              <w:t xml:space="preserve">Pracodawca nie ponosi odpowiedzialności w sytuacji, gdy podczas wykonywania pracy zdalnej, o której mowa w </w:t>
            </w:r>
            <w:r w:rsidR="00CC0E1E" w:rsidRPr="00CC0E1E">
              <w:rPr>
                <w:b/>
                <w:bCs/>
                <w:i/>
                <w:iCs/>
                <w:u w:val="single"/>
              </w:rPr>
              <w:t>niniejszym</w:t>
            </w:r>
            <w:r w:rsidRPr="00CC0E1E">
              <w:rPr>
                <w:b/>
                <w:bCs/>
                <w:i/>
                <w:iCs/>
                <w:u w:val="single"/>
              </w:rPr>
              <w:t xml:space="preserve"> artykule dojdzie do wypadku przy pracy, jeżeli miejscem wykonywania pracy jest miejsce zamieszkania pracownika. </w:t>
            </w:r>
            <w:r w:rsidR="00B907A0">
              <w:rPr>
                <w:b/>
                <w:bCs/>
                <w:i/>
                <w:iCs/>
                <w:u w:val="single"/>
              </w:rPr>
              <w:t xml:space="preserve">Pracodawca nie ponosi odpowiedzialności za niezapewnienie pracownikowi badań okresowych i wstępnych do pracy, jeżeli wykaże, że nie mógł ich zapewnić. </w:t>
            </w:r>
          </w:p>
          <w:p w14:paraId="33120871" w14:textId="77777777" w:rsidR="00CC0E1E" w:rsidRDefault="00CC0E1E" w:rsidP="00B907A0">
            <w:pPr>
              <w:pStyle w:val="ZUSTzmustartykuempunktem"/>
              <w:spacing w:line="320" w:lineRule="exact"/>
              <w:ind w:left="174" w:hanging="53"/>
              <w:rPr>
                <w:b/>
                <w:bCs/>
                <w:i/>
                <w:iCs/>
                <w:u w:val="single"/>
              </w:rPr>
            </w:pPr>
            <w:r w:rsidRPr="00CC0E1E">
              <w:rPr>
                <w:b/>
                <w:bCs/>
                <w:i/>
                <w:iCs/>
                <w:u w:val="single"/>
              </w:rPr>
              <w:t xml:space="preserve">6. Zmiana warunków zatrudnienia, polegająca wyłącznie na oddelegowaniu pracownika do pracy </w:t>
            </w:r>
            <w:r w:rsidR="00B907A0" w:rsidRPr="00CC0E1E">
              <w:rPr>
                <w:b/>
                <w:bCs/>
                <w:i/>
                <w:iCs/>
                <w:u w:val="single"/>
              </w:rPr>
              <w:t>zdalnej nie</w:t>
            </w:r>
            <w:r>
              <w:rPr>
                <w:b/>
                <w:bCs/>
                <w:i/>
                <w:iCs/>
                <w:u w:val="single"/>
              </w:rPr>
              <w:t xml:space="preserve"> wymaga wręczenia </w:t>
            </w:r>
            <w:r w:rsidRPr="00CC0E1E">
              <w:rPr>
                <w:b/>
                <w:bCs/>
                <w:i/>
                <w:iCs/>
                <w:u w:val="single"/>
              </w:rPr>
              <w:t>wypowiedzenia zmi</w:t>
            </w:r>
            <w:r>
              <w:rPr>
                <w:b/>
                <w:bCs/>
                <w:i/>
                <w:iCs/>
                <w:u w:val="single"/>
              </w:rPr>
              <w:t>eniającego</w:t>
            </w:r>
            <w:r w:rsidRPr="00CC0E1E">
              <w:rPr>
                <w:b/>
                <w:bCs/>
                <w:i/>
                <w:iCs/>
                <w:u w:val="single"/>
              </w:rPr>
              <w:t xml:space="preserve"> warunk</w:t>
            </w:r>
            <w:r w:rsidR="00B907A0">
              <w:rPr>
                <w:b/>
                <w:bCs/>
                <w:i/>
                <w:iCs/>
                <w:u w:val="single"/>
              </w:rPr>
              <w:t>ów</w:t>
            </w:r>
            <w:r w:rsidRPr="00CC0E1E">
              <w:rPr>
                <w:b/>
                <w:bCs/>
                <w:i/>
                <w:iCs/>
                <w:u w:val="single"/>
              </w:rPr>
              <w:t xml:space="preserve"> pracy</w:t>
            </w:r>
            <w:r>
              <w:rPr>
                <w:b/>
                <w:bCs/>
                <w:i/>
                <w:iCs/>
                <w:u w:val="single"/>
              </w:rPr>
              <w:t>.</w:t>
            </w:r>
          </w:p>
          <w:p w14:paraId="55DA92EB" w14:textId="77777777" w:rsidR="00EC2636" w:rsidRPr="00CC0E1E" w:rsidRDefault="00EC2636" w:rsidP="00B907A0">
            <w:pPr>
              <w:pStyle w:val="ZUSTzmustartykuempunktem"/>
              <w:spacing w:line="320" w:lineRule="exact"/>
              <w:ind w:left="174" w:hanging="53"/>
              <w:rPr>
                <w:b/>
                <w:bCs/>
                <w:i/>
                <w:iCs/>
                <w:u w:val="single"/>
              </w:rPr>
            </w:pPr>
            <w:r>
              <w:rPr>
                <w:b/>
                <w:bCs/>
                <w:i/>
                <w:iCs/>
                <w:u w:val="single"/>
              </w:rPr>
              <w:t>7. Postanowienia ust. 3 powyżej nie stosuje się do przedsiębiorców, którzy oddelegowani pracowników do pracy zdalnej przed dniem wejścia w życie ustawy.</w:t>
            </w:r>
          </w:p>
          <w:p w14:paraId="3D43203B" w14:textId="77777777" w:rsidR="00EC2636" w:rsidRDefault="00EC2636" w:rsidP="00B907A0">
            <w:pPr>
              <w:pStyle w:val="ZUSTzmustartykuempunktem"/>
              <w:spacing w:line="320" w:lineRule="exact"/>
              <w:ind w:left="174" w:hanging="53"/>
              <w:rPr>
                <w:b/>
                <w:bCs/>
                <w:i/>
                <w:iCs/>
                <w:u w:val="single"/>
              </w:rPr>
            </w:pPr>
            <w:r>
              <w:rPr>
                <w:b/>
                <w:bCs/>
                <w:i/>
                <w:iCs/>
                <w:u w:val="single"/>
              </w:rPr>
              <w:t>8</w:t>
            </w:r>
            <w:r w:rsidR="00CC0E1E" w:rsidRPr="00CC0E1E">
              <w:rPr>
                <w:b/>
                <w:bCs/>
                <w:i/>
                <w:iCs/>
                <w:u w:val="single"/>
              </w:rPr>
              <w:t xml:space="preserve">. Przepisy ustępów 1 – 5 </w:t>
            </w:r>
            <w:r>
              <w:rPr>
                <w:b/>
                <w:bCs/>
                <w:i/>
                <w:iCs/>
                <w:u w:val="single"/>
              </w:rPr>
              <w:t xml:space="preserve">oraz 7 </w:t>
            </w:r>
            <w:r w:rsidR="00CC0E1E" w:rsidRPr="00CC0E1E">
              <w:rPr>
                <w:b/>
                <w:bCs/>
                <w:i/>
                <w:iCs/>
                <w:u w:val="single"/>
              </w:rPr>
              <w:t xml:space="preserve">stosuje się odpowiednio do innych form </w:t>
            </w:r>
            <w:proofErr w:type="spellStart"/>
            <w:r w:rsidR="00CC0E1E" w:rsidRPr="00CC0E1E">
              <w:rPr>
                <w:b/>
                <w:bCs/>
                <w:i/>
                <w:iCs/>
                <w:u w:val="single"/>
              </w:rPr>
              <w:t>zatru</w:t>
            </w:r>
            <w:r w:rsidR="00CC0E1E">
              <w:rPr>
                <w:b/>
                <w:bCs/>
                <w:i/>
                <w:iCs/>
                <w:u w:val="single"/>
              </w:rPr>
              <w:t>dnienia</w:t>
            </w:r>
            <w:r w:rsidR="00CC0E1E" w:rsidRPr="00CC0E1E">
              <w:rPr>
                <w:b/>
                <w:bCs/>
                <w:i/>
                <w:iCs/>
                <w:u w:val="single"/>
              </w:rPr>
              <w:t>,</w:t>
            </w:r>
            <w:r w:rsidR="00B907A0" w:rsidRPr="00CC0E1E">
              <w:rPr>
                <w:b/>
                <w:bCs/>
                <w:i/>
                <w:iCs/>
                <w:u w:val="single"/>
              </w:rPr>
              <w:t>w</w:t>
            </w:r>
            <w:proofErr w:type="spellEnd"/>
            <w:r w:rsidR="00B907A0" w:rsidRPr="00CC0E1E">
              <w:rPr>
                <w:b/>
                <w:bCs/>
                <w:i/>
                <w:iCs/>
                <w:u w:val="single"/>
              </w:rPr>
              <w:t xml:space="preserve"> szczególności</w:t>
            </w:r>
            <w:r w:rsidR="00CC0E1E" w:rsidRPr="00CC0E1E">
              <w:rPr>
                <w:b/>
                <w:bCs/>
                <w:i/>
                <w:iCs/>
                <w:u w:val="single"/>
              </w:rPr>
              <w:t xml:space="preserve"> w przypadku zatrudnienia osób na </w:t>
            </w:r>
            <w:r w:rsidR="00CC0E1E">
              <w:rPr>
                <w:b/>
                <w:bCs/>
                <w:i/>
                <w:iCs/>
                <w:u w:val="single"/>
              </w:rPr>
              <w:t>podstawie</w:t>
            </w:r>
            <w:r w:rsidR="00CC0E1E" w:rsidRPr="00CC0E1E">
              <w:rPr>
                <w:b/>
                <w:bCs/>
                <w:i/>
                <w:iCs/>
                <w:u w:val="single"/>
              </w:rPr>
              <w:t xml:space="preserve"> umów o świadczenie </w:t>
            </w:r>
            <w:r w:rsidR="00B907A0" w:rsidRPr="00CC0E1E">
              <w:rPr>
                <w:b/>
                <w:bCs/>
                <w:i/>
                <w:iCs/>
                <w:u w:val="single"/>
              </w:rPr>
              <w:t>usług,</w:t>
            </w:r>
            <w:r w:rsidR="00CC0E1E" w:rsidRPr="00CC0E1E">
              <w:rPr>
                <w:b/>
                <w:bCs/>
                <w:i/>
                <w:iCs/>
                <w:u w:val="single"/>
              </w:rPr>
              <w:t xml:space="preserve"> do których na podstawie art. 750 Kodeksu cywilnego stosuje się przepisy o zleceniu.</w:t>
            </w:r>
          </w:p>
          <w:p w14:paraId="53384FA0" w14:textId="77777777" w:rsidR="00417089" w:rsidRDefault="00EC2636" w:rsidP="00B907A0">
            <w:pPr>
              <w:pStyle w:val="ZUSTzmustartykuempunktem"/>
              <w:spacing w:line="320" w:lineRule="exact"/>
              <w:ind w:left="174" w:hanging="53"/>
              <w:rPr>
                <w:rFonts w:ascii="Times New Roman" w:hAnsi="Times New Roman" w:cs="Times New Roman"/>
                <w:b/>
                <w:bCs/>
                <w:i/>
                <w:iCs/>
                <w:szCs w:val="24"/>
                <w:u w:val="single"/>
              </w:rPr>
            </w:pPr>
            <w:r w:rsidRPr="00EC2636">
              <w:rPr>
                <w:b/>
                <w:bCs/>
                <w:i/>
                <w:iCs/>
              </w:rPr>
              <w:t>9</w:t>
            </w:r>
            <w:r w:rsidRPr="00EC2636">
              <w:rPr>
                <w:b/>
                <w:bCs/>
                <w:i/>
                <w:iCs/>
                <w:u w:val="single"/>
              </w:rPr>
              <w:t>. Uwzględniając stopień zagrożenia rozprzestrzenianiem się COVID-19 na danym obszarze</w:t>
            </w:r>
            <w:bookmarkEnd w:id="1"/>
            <w:r w:rsidRPr="00EC2636">
              <w:rPr>
                <w:rFonts w:ascii="Times New Roman" w:hAnsi="Times New Roman" w:cs="Times New Roman"/>
                <w:b/>
                <w:bCs/>
                <w:i/>
                <w:iCs/>
                <w:szCs w:val="24"/>
                <w:u w:val="single"/>
              </w:rPr>
              <w:t xml:space="preserve"> pracodawca może powierzyć pracownikowi inn</w:t>
            </w:r>
            <w:r w:rsidR="00B907A0">
              <w:rPr>
                <w:rFonts w:ascii="Times New Roman" w:hAnsi="Times New Roman" w:cs="Times New Roman"/>
                <w:b/>
                <w:bCs/>
                <w:i/>
                <w:iCs/>
                <w:szCs w:val="24"/>
                <w:u w:val="single"/>
              </w:rPr>
              <w:t>ą</w:t>
            </w:r>
            <w:r w:rsidRPr="00EC2636">
              <w:rPr>
                <w:rFonts w:ascii="Times New Roman" w:hAnsi="Times New Roman" w:cs="Times New Roman"/>
                <w:b/>
                <w:bCs/>
                <w:i/>
                <w:iCs/>
                <w:szCs w:val="24"/>
                <w:u w:val="single"/>
              </w:rPr>
              <w:t xml:space="preserve"> pracę na okres dłuży niż wynikający z 42 § 4 Kodeksu pracy.</w:t>
            </w:r>
            <w:r w:rsidR="00B907A0">
              <w:rPr>
                <w:rFonts w:ascii="Times New Roman" w:hAnsi="Times New Roman" w:cs="Times New Roman"/>
                <w:b/>
                <w:bCs/>
                <w:i/>
                <w:iCs/>
                <w:szCs w:val="24"/>
                <w:u w:val="single"/>
              </w:rPr>
              <w:t xml:space="preserve"> Przepis ustępu 6 stosuje się odpowiednio.</w:t>
            </w:r>
          </w:p>
          <w:p w14:paraId="32537EF3" w14:textId="77777777" w:rsidR="00B907A0" w:rsidRPr="00EC2636" w:rsidRDefault="00B907A0" w:rsidP="00B907A0">
            <w:pPr>
              <w:pStyle w:val="ZUSTzmustartykuempunktem"/>
              <w:spacing w:line="320" w:lineRule="exact"/>
              <w:ind w:left="0" w:firstLine="0"/>
              <w:rPr>
                <w:b/>
                <w:bCs/>
                <w:i/>
                <w:iCs/>
                <w:u w:val="single"/>
              </w:rPr>
            </w:pPr>
          </w:p>
        </w:tc>
      </w:tr>
    </w:tbl>
    <w:p w14:paraId="71E89D81" w14:textId="77777777" w:rsidR="00417089" w:rsidRDefault="00417089" w:rsidP="00B907A0">
      <w:pPr>
        <w:spacing w:after="0" w:line="320" w:lineRule="exact"/>
        <w:rPr>
          <w:rFonts w:ascii="Times New Roman" w:hAnsi="Times New Roman" w:cs="Times New Roman"/>
          <w:sz w:val="24"/>
          <w:szCs w:val="24"/>
        </w:rPr>
      </w:pPr>
    </w:p>
    <w:p w14:paraId="03EF50BB" w14:textId="77777777" w:rsidR="00CC0E1E" w:rsidRPr="000A4628" w:rsidRDefault="00CC0E1E" w:rsidP="00B907A0">
      <w:pPr>
        <w:spacing w:after="0" w:line="320" w:lineRule="exact"/>
        <w:rPr>
          <w:rFonts w:ascii="Times New Roman" w:hAnsi="Times New Roman" w:cs="Times New Roman"/>
          <w:b/>
          <w:bCs/>
          <w:sz w:val="24"/>
          <w:szCs w:val="24"/>
        </w:rPr>
      </w:pPr>
      <w:r w:rsidRPr="000A4628">
        <w:rPr>
          <w:rFonts w:ascii="Times New Roman" w:hAnsi="Times New Roman" w:cs="Times New Roman"/>
          <w:b/>
          <w:bCs/>
          <w:sz w:val="24"/>
          <w:szCs w:val="24"/>
        </w:rPr>
        <w:lastRenderedPageBreak/>
        <w:t xml:space="preserve">Uzasadnienie: </w:t>
      </w:r>
    </w:p>
    <w:p w14:paraId="0EF8DAF2" w14:textId="77777777" w:rsidR="00CC0E1E" w:rsidRDefault="00CC0E1E" w:rsidP="00B907A0">
      <w:pPr>
        <w:pStyle w:val="Akapitzlist"/>
        <w:numPr>
          <w:ilvl w:val="0"/>
          <w:numId w:val="6"/>
        </w:numPr>
        <w:spacing w:after="0" w:line="320" w:lineRule="exact"/>
        <w:jc w:val="both"/>
        <w:rPr>
          <w:rFonts w:ascii="Times New Roman" w:hAnsi="Times New Roman" w:cs="Times New Roman"/>
          <w:sz w:val="24"/>
          <w:szCs w:val="24"/>
        </w:rPr>
      </w:pPr>
      <w:r w:rsidRPr="00CC0E1E">
        <w:rPr>
          <w:rFonts w:ascii="Times New Roman" w:hAnsi="Times New Roman" w:cs="Times New Roman"/>
          <w:sz w:val="24"/>
          <w:szCs w:val="24"/>
        </w:rPr>
        <w:t xml:space="preserve">Wiele zakładów pracy już obecnie poleciło pracownikom wykonywanie pracy zdalnej do odwołania, a zatem wprowadzenie obowiązku limitowania tego okresu nałoży na nich dodatkowy obowiązek modyfikacji wcześniejszych zarządzeń i ewentualnego przedłużania pierwotnych </w:t>
      </w:r>
      <w:r w:rsidR="000A4628">
        <w:rPr>
          <w:rFonts w:ascii="Times New Roman" w:hAnsi="Times New Roman" w:cs="Times New Roman"/>
          <w:sz w:val="24"/>
          <w:szCs w:val="24"/>
        </w:rPr>
        <w:t>komunikatów</w:t>
      </w:r>
      <w:r w:rsidRPr="00CC0E1E">
        <w:rPr>
          <w:rFonts w:ascii="Times New Roman" w:hAnsi="Times New Roman" w:cs="Times New Roman"/>
          <w:sz w:val="24"/>
          <w:szCs w:val="24"/>
        </w:rPr>
        <w:t>. Z tej perspektywy</w:t>
      </w:r>
      <w:r w:rsidR="000A4628">
        <w:rPr>
          <w:rFonts w:ascii="Times New Roman" w:hAnsi="Times New Roman" w:cs="Times New Roman"/>
          <w:sz w:val="24"/>
          <w:szCs w:val="24"/>
        </w:rPr>
        <w:t xml:space="preserve"> w obecnej sytuacji</w:t>
      </w:r>
      <w:r w:rsidRPr="00CC0E1E">
        <w:rPr>
          <w:rFonts w:ascii="Times New Roman" w:hAnsi="Times New Roman" w:cs="Times New Roman"/>
          <w:sz w:val="24"/>
          <w:szCs w:val="24"/>
        </w:rPr>
        <w:t xml:space="preserve"> wydaje się zasadnym </w:t>
      </w:r>
      <w:proofErr w:type="spellStart"/>
      <w:r w:rsidRPr="00CC0E1E">
        <w:rPr>
          <w:rFonts w:ascii="Times New Roman" w:hAnsi="Times New Roman" w:cs="Times New Roman"/>
          <w:sz w:val="24"/>
          <w:szCs w:val="24"/>
        </w:rPr>
        <w:t>dopu</w:t>
      </w:r>
      <w:r w:rsidR="000A4628">
        <w:rPr>
          <w:rFonts w:ascii="Times New Roman" w:hAnsi="Times New Roman" w:cs="Times New Roman"/>
          <w:sz w:val="24"/>
          <w:szCs w:val="24"/>
        </w:rPr>
        <w:t>szczenieoddelegowania</w:t>
      </w:r>
      <w:proofErr w:type="spellEnd"/>
      <w:r w:rsidR="000A4628">
        <w:rPr>
          <w:rFonts w:ascii="Times New Roman" w:hAnsi="Times New Roman" w:cs="Times New Roman"/>
          <w:sz w:val="24"/>
          <w:szCs w:val="24"/>
        </w:rPr>
        <w:t xml:space="preserve"> pracowników </w:t>
      </w:r>
      <w:r w:rsidRPr="00CC0E1E">
        <w:rPr>
          <w:rFonts w:ascii="Times New Roman" w:hAnsi="Times New Roman" w:cs="Times New Roman"/>
          <w:sz w:val="24"/>
          <w:szCs w:val="24"/>
        </w:rPr>
        <w:t xml:space="preserve">do pracy zdalnej </w:t>
      </w:r>
      <w:r w:rsidRPr="000A4628">
        <w:rPr>
          <w:rFonts w:ascii="Times New Roman" w:hAnsi="Times New Roman" w:cs="Times New Roman"/>
          <w:sz w:val="24"/>
          <w:szCs w:val="24"/>
          <w:u w:val="single"/>
        </w:rPr>
        <w:t>do odwołania.</w:t>
      </w:r>
    </w:p>
    <w:p w14:paraId="7BF4348D" w14:textId="77777777" w:rsidR="00CC0E1E" w:rsidRDefault="00CC0E1E" w:rsidP="00B907A0">
      <w:pPr>
        <w:pStyle w:val="Akapitzlist"/>
        <w:numPr>
          <w:ilvl w:val="0"/>
          <w:numId w:val="6"/>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Poprawiono numeracj</w:t>
      </w:r>
      <w:r w:rsidR="000A4628">
        <w:rPr>
          <w:rFonts w:ascii="Times New Roman" w:hAnsi="Times New Roman" w:cs="Times New Roman"/>
          <w:sz w:val="24"/>
          <w:szCs w:val="24"/>
        </w:rPr>
        <w:t>ę</w:t>
      </w:r>
      <w:r>
        <w:rPr>
          <w:rFonts w:ascii="Times New Roman" w:hAnsi="Times New Roman" w:cs="Times New Roman"/>
          <w:sz w:val="24"/>
          <w:szCs w:val="24"/>
        </w:rPr>
        <w:t xml:space="preserve"> ustępów (</w:t>
      </w:r>
      <w:r w:rsidR="000A4628">
        <w:rPr>
          <w:rFonts w:ascii="Times New Roman" w:hAnsi="Times New Roman" w:cs="Times New Roman"/>
          <w:sz w:val="24"/>
          <w:szCs w:val="24"/>
        </w:rPr>
        <w:t>dwukrotnie</w:t>
      </w:r>
      <w:r>
        <w:rPr>
          <w:rFonts w:ascii="Times New Roman" w:hAnsi="Times New Roman" w:cs="Times New Roman"/>
          <w:sz w:val="24"/>
          <w:szCs w:val="24"/>
        </w:rPr>
        <w:t xml:space="preserve"> w Projekcie oznaczono ust</w:t>
      </w:r>
      <w:r w:rsidR="000A4628">
        <w:rPr>
          <w:rFonts w:ascii="Times New Roman" w:hAnsi="Times New Roman" w:cs="Times New Roman"/>
          <w:sz w:val="24"/>
          <w:szCs w:val="24"/>
        </w:rPr>
        <w:t>ę</w:t>
      </w:r>
      <w:r>
        <w:rPr>
          <w:rFonts w:ascii="Times New Roman" w:hAnsi="Times New Roman" w:cs="Times New Roman"/>
          <w:sz w:val="24"/>
          <w:szCs w:val="24"/>
        </w:rPr>
        <w:t>p</w:t>
      </w:r>
      <w:r w:rsidR="000A4628">
        <w:rPr>
          <w:rFonts w:ascii="Times New Roman" w:hAnsi="Times New Roman" w:cs="Times New Roman"/>
          <w:sz w:val="24"/>
          <w:szCs w:val="24"/>
        </w:rPr>
        <w:t>y</w:t>
      </w:r>
      <w:r>
        <w:rPr>
          <w:rFonts w:ascii="Times New Roman" w:hAnsi="Times New Roman" w:cs="Times New Roman"/>
          <w:sz w:val="24"/>
          <w:szCs w:val="24"/>
        </w:rPr>
        <w:t xml:space="preserve"> jako „2”)</w:t>
      </w:r>
      <w:r w:rsidR="000A4628">
        <w:rPr>
          <w:rFonts w:ascii="Times New Roman" w:hAnsi="Times New Roman" w:cs="Times New Roman"/>
          <w:sz w:val="24"/>
          <w:szCs w:val="24"/>
        </w:rPr>
        <w:t>.</w:t>
      </w:r>
    </w:p>
    <w:p w14:paraId="6290FFBB" w14:textId="77777777" w:rsidR="00CC0E1E" w:rsidRDefault="00CC0E1E" w:rsidP="00B907A0">
      <w:pPr>
        <w:pStyle w:val="Akapitzlist"/>
        <w:numPr>
          <w:ilvl w:val="0"/>
          <w:numId w:val="6"/>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BCC proponuje zwolnić pracodawcę z odpowiedzialności za </w:t>
      </w:r>
      <w:r w:rsidR="000A4628">
        <w:rPr>
          <w:rFonts w:ascii="Times New Roman" w:hAnsi="Times New Roman" w:cs="Times New Roman"/>
          <w:sz w:val="24"/>
          <w:szCs w:val="24"/>
        </w:rPr>
        <w:t>wypadek</w:t>
      </w:r>
      <w:r>
        <w:rPr>
          <w:rFonts w:ascii="Times New Roman" w:hAnsi="Times New Roman" w:cs="Times New Roman"/>
          <w:sz w:val="24"/>
          <w:szCs w:val="24"/>
        </w:rPr>
        <w:t xml:space="preserve"> przy </w:t>
      </w:r>
      <w:r w:rsidR="00B907A0">
        <w:rPr>
          <w:rFonts w:ascii="Times New Roman" w:hAnsi="Times New Roman" w:cs="Times New Roman"/>
          <w:sz w:val="24"/>
          <w:szCs w:val="24"/>
        </w:rPr>
        <w:t>pracy,</w:t>
      </w:r>
      <w:r>
        <w:rPr>
          <w:rFonts w:ascii="Times New Roman" w:hAnsi="Times New Roman" w:cs="Times New Roman"/>
          <w:sz w:val="24"/>
          <w:szCs w:val="24"/>
        </w:rPr>
        <w:t xml:space="preserve"> jeżeli praca wykonywana jest w warunkach domowych. W obecnej sytuacji przedsiębiorcy</w:t>
      </w:r>
      <w:r w:rsidR="00B907A0">
        <w:rPr>
          <w:rFonts w:ascii="Times New Roman" w:hAnsi="Times New Roman" w:cs="Times New Roman"/>
          <w:sz w:val="24"/>
          <w:szCs w:val="24"/>
        </w:rPr>
        <w:t xml:space="preserve"> działając w stanie wyższej konieczności</w:t>
      </w:r>
      <w:r>
        <w:rPr>
          <w:rFonts w:ascii="Times New Roman" w:hAnsi="Times New Roman" w:cs="Times New Roman"/>
          <w:sz w:val="24"/>
          <w:szCs w:val="24"/>
        </w:rPr>
        <w:t xml:space="preserve"> nie są w stanie zweryfikować tych warunków</w:t>
      </w:r>
      <w:r w:rsidR="00B907A0">
        <w:rPr>
          <w:rFonts w:ascii="Times New Roman" w:hAnsi="Times New Roman" w:cs="Times New Roman"/>
          <w:sz w:val="24"/>
          <w:szCs w:val="24"/>
        </w:rPr>
        <w:t xml:space="preserve"> co do każdej osoby</w:t>
      </w:r>
      <w:r>
        <w:rPr>
          <w:rFonts w:ascii="Times New Roman" w:hAnsi="Times New Roman" w:cs="Times New Roman"/>
          <w:sz w:val="24"/>
          <w:szCs w:val="24"/>
        </w:rPr>
        <w:t xml:space="preserve">. </w:t>
      </w:r>
    </w:p>
    <w:p w14:paraId="6FAF822C" w14:textId="77777777" w:rsidR="00CC0E1E" w:rsidRDefault="000A4628" w:rsidP="00B907A0">
      <w:pPr>
        <w:pStyle w:val="Akapitzlist"/>
        <w:numPr>
          <w:ilvl w:val="0"/>
          <w:numId w:val="6"/>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Ponieważ</w:t>
      </w:r>
      <w:r w:rsidR="00CC0E1E">
        <w:rPr>
          <w:rFonts w:ascii="Times New Roman" w:hAnsi="Times New Roman" w:cs="Times New Roman"/>
          <w:sz w:val="24"/>
          <w:szCs w:val="24"/>
        </w:rPr>
        <w:t xml:space="preserve"> miejsce pracy jest istotnym </w:t>
      </w:r>
      <w:r>
        <w:rPr>
          <w:rFonts w:ascii="Times New Roman" w:hAnsi="Times New Roman" w:cs="Times New Roman"/>
          <w:sz w:val="24"/>
          <w:szCs w:val="24"/>
        </w:rPr>
        <w:t>elementem</w:t>
      </w:r>
      <w:r w:rsidR="00CC0E1E">
        <w:rPr>
          <w:rFonts w:ascii="Times New Roman" w:hAnsi="Times New Roman" w:cs="Times New Roman"/>
          <w:sz w:val="24"/>
          <w:szCs w:val="24"/>
        </w:rPr>
        <w:t xml:space="preserve"> warunków umowy o pracę proponujemy wskazać, że zmiana polegająca na oddelegowaniu do pracy zdalnej nie wymaga </w:t>
      </w:r>
      <w:proofErr w:type="spellStart"/>
      <w:r>
        <w:rPr>
          <w:rFonts w:ascii="Times New Roman" w:hAnsi="Times New Roman" w:cs="Times New Roman"/>
          <w:sz w:val="24"/>
          <w:szCs w:val="24"/>
        </w:rPr>
        <w:t>zastosowaniawypowiedzeniazmieniającego</w:t>
      </w:r>
      <w:proofErr w:type="spellEnd"/>
      <w:r w:rsidR="00CC0E1E">
        <w:rPr>
          <w:rFonts w:ascii="Times New Roman" w:hAnsi="Times New Roman" w:cs="Times New Roman"/>
          <w:sz w:val="24"/>
          <w:szCs w:val="24"/>
        </w:rPr>
        <w:t xml:space="preserve">. </w:t>
      </w:r>
    </w:p>
    <w:p w14:paraId="3B21B8A3" w14:textId="77777777" w:rsidR="00CC0E1E" w:rsidRDefault="00CC0E1E" w:rsidP="00B907A0">
      <w:pPr>
        <w:pStyle w:val="Akapitzlist"/>
        <w:numPr>
          <w:ilvl w:val="0"/>
          <w:numId w:val="6"/>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Należy również pamiętać o dużej grupie </w:t>
      </w:r>
      <w:r w:rsidR="000A4628">
        <w:rPr>
          <w:rFonts w:ascii="Times New Roman" w:hAnsi="Times New Roman" w:cs="Times New Roman"/>
          <w:sz w:val="24"/>
          <w:szCs w:val="24"/>
        </w:rPr>
        <w:t>osób</w:t>
      </w:r>
      <w:r>
        <w:rPr>
          <w:rFonts w:ascii="Times New Roman" w:hAnsi="Times New Roman" w:cs="Times New Roman"/>
          <w:sz w:val="24"/>
          <w:szCs w:val="24"/>
        </w:rPr>
        <w:t xml:space="preserve"> wykonujących </w:t>
      </w:r>
      <w:r w:rsidR="000A4628">
        <w:rPr>
          <w:rFonts w:ascii="Times New Roman" w:hAnsi="Times New Roman" w:cs="Times New Roman"/>
          <w:sz w:val="24"/>
          <w:szCs w:val="24"/>
        </w:rPr>
        <w:t>czynności zawodowe na podstawie umów cywilnoprawnych, gdzie często również wskazuje się na miejsce świadczenia usług. W związku z tym proponujemy odpowiednie odesłanie do ust. 1-5</w:t>
      </w:r>
      <w:r w:rsidR="00EC2636">
        <w:rPr>
          <w:rFonts w:ascii="Times New Roman" w:hAnsi="Times New Roman" w:cs="Times New Roman"/>
          <w:sz w:val="24"/>
          <w:szCs w:val="24"/>
        </w:rPr>
        <w:t xml:space="preserve"> i 7.</w:t>
      </w:r>
    </w:p>
    <w:p w14:paraId="17B5195D" w14:textId="77777777" w:rsidR="00EC2636" w:rsidRDefault="00EC2636" w:rsidP="00B907A0">
      <w:pPr>
        <w:pStyle w:val="Akapitzlist"/>
        <w:numPr>
          <w:ilvl w:val="0"/>
          <w:numId w:val="6"/>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Należy mieć również na uwadze, że wielu przedsiębiorców przed dniem wejścia w życie ustawy oddelegowało pracowników do pracy zdalnej bez zmiany w regulaminie pracy lub bez zastosowania jakichkolwiek innych formalnych dokumentów</w:t>
      </w:r>
      <w:r w:rsidR="00B907A0">
        <w:rPr>
          <w:rFonts w:ascii="Times New Roman" w:hAnsi="Times New Roman" w:cs="Times New Roman"/>
          <w:sz w:val="24"/>
          <w:szCs w:val="24"/>
        </w:rPr>
        <w:t xml:space="preserve"> stąd proponuje się wprowadzenie stosownego wyłączenia. </w:t>
      </w:r>
    </w:p>
    <w:p w14:paraId="199AB797" w14:textId="77777777" w:rsidR="00B907A0" w:rsidRDefault="00B907A0" w:rsidP="00B907A0">
      <w:pPr>
        <w:pStyle w:val="Akapitzlist"/>
        <w:numPr>
          <w:ilvl w:val="0"/>
          <w:numId w:val="6"/>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Ponadto BCC proponuje umożliwienie przedsiębiorcy powierzenia pracownikowi innej pracy na okres dłuży niż 3 miesiące.</w:t>
      </w:r>
    </w:p>
    <w:p w14:paraId="5F81D52D" w14:textId="77777777" w:rsidR="006E7F42" w:rsidRDefault="006E7F42" w:rsidP="00B907A0">
      <w:pPr>
        <w:spacing w:after="0" w:line="320" w:lineRule="exact"/>
        <w:jc w:val="both"/>
        <w:rPr>
          <w:rFonts w:ascii="Times New Roman" w:hAnsi="Times New Roman" w:cs="Times New Roman"/>
          <w:sz w:val="24"/>
          <w:szCs w:val="24"/>
        </w:rPr>
      </w:pPr>
    </w:p>
    <w:p w14:paraId="12DBF777" w14:textId="77777777" w:rsidR="006E7F42" w:rsidRPr="00417089" w:rsidRDefault="006E7F42" w:rsidP="00B907A0">
      <w:pPr>
        <w:pStyle w:val="Akapitzlist"/>
        <w:numPr>
          <w:ilvl w:val="0"/>
          <w:numId w:val="1"/>
        </w:numPr>
        <w:spacing w:after="0" w:line="320" w:lineRule="exact"/>
        <w:rPr>
          <w:rFonts w:ascii="Times New Roman" w:hAnsi="Times New Roman" w:cs="Times New Roman"/>
          <w:sz w:val="24"/>
          <w:szCs w:val="24"/>
        </w:rPr>
      </w:pPr>
      <w:r w:rsidRPr="00417089">
        <w:rPr>
          <w:rFonts w:ascii="Times New Roman" w:hAnsi="Times New Roman" w:cs="Times New Roman"/>
          <w:sz w:val="24"/>
          <w:szCs w:val="24"/>
        </w:rPr>
        <w:t xml:space="preserve">W zakresie art. 1 pkt. </w:t>
      </w:r>
      <w:r>
        <w:rPr>
          <w:rFonts w:ascii="Times New Roman" w:hAnsi="Times New Roman" w:cs="Times New Roman"/>
          <w:sz w:val="24"/>
          <w:szCs w:val="24"/>
        </w:rPr>
        <w:t>4</w:t>
      </w:r>
      <w:r w:rsidRPr="00417089">
        <w:rPr>
          <w:rFonts w:ascii="Times New Roman" w:hAnsi="Times New Roman" w:cs="Times New Roman"/>
          <w:sz w:val="24"/>
          <w:szCs w:val="24"/>
        </w:rPr>
        <w:t xml:space="preserve">) </w:t>
      </w:r>
      <w:r>
        <w:rPr>
          <w:rFonts w:ascii="Times New Roman" w:hAnsi="Times New Roman" w:cs="Times New Roman"/>
          <w:sz w:val="24"/>
          <w:szCs w:val="24"/>
        </w:rPr>
        <w:t>P</w:t>
      </w:r>
      <w:r w:rsidRPr="00417089">
        <w:rPr>
          <w:rFonts w:ascii="Times New Roman" w:hAnsi="Times New Roman" w:cs="Times New Roman"/>
          <w:sz w:val="24"/>
          <w:szCs w:val="24"/>
        </w:rPr>
        <w:t>rojektu proponujemy następującą zmianę:</w:t>
      </w:r>
    </w:p>
    <w:p w14:paraId="1BB15B16" w14:textId="77777777" w:rsidR="006E7F42" w:rsidRDefault="006E7F42" w:rsidP="00B907A0">
      <w:pPr>
        <w:spacing w:after="0" w:line="320" w:lineRule="exact"/>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1"/>
      </w:tblGrid>
      <w:tr w:rsidR="006E7F42" w14:paraId="2CB9B57A" w14:textId="77777777" w:rsidTr="006E7F42">
        <w:tc>
          <w:tcPr>
            <w:tcW w:w="4531" w:type="dxa"/>
          </w:tcPr>
          <w:p w14:paraId="7E002013" w14:textId="77777777" w:rsidR="006E7F42" w:rsidRPr="00417089" w:rsidRDefault="006E7F42" w:rsidP="00B907A0">
            <w:pPr>
              <w:spacing w:line="320" w:lineRule="exact"/>
              <w:rPr>
                <w:rFonts w:ascii="Times New Roman" w:hAnsi="Times New Roman" w:cs="Times New Roman"/>
                <w:b/>
                <w:bCs/>
                <w:i/>
                <w:iCs/>
                <w:sz w:val="24"/>
                <w:szCs w:val="24"/>
              </w:rPr>
            </w:pPr>
            <w:r w:rsidRPr="00417089">
              <w:rPr>
                <w:rFonts w:ascii="Times New Roman" w:hAnsi="Times New Roman" w:cs="Times New Roman"/>
                <w:b/>
                <w:bCs/>
                <w:i/>
                <w:iCs/>
                <w:sz w:val="24"/>
                <w:szCs w:val="24"/>
              </w:rPr>
              <w:t>Brzmienie Projektu</w:t>
            </w:r>
            <w:r>
              <w:rPr>
                <w:rFonts w:ascii="Times New Roman" w:hAnsi="Times New Roman" w:cs="Times New Roman"/>
                <w:b/>
                <w:bCs/>
                <w:i/>
                <w:iCs/>
                <w:sz w:val="24"/>
                <w:szCs w:val="24"/>
              </w:rPr>
              <w:t>:</w:t>
            </w:r>
          </w:p>
        </w:tc>
        <w:tc>
          <w:tcPr>
            <w:tcW w:w="4531" w:type="dxa"/>
          </w:tcPr>
          <w:p w14:paraId="65DB64DF" w14:textId="77777777" w:rsidR="006E7F42" w:rsidRPr="00417089" w:rsidRDefault="006E7F42" w:rsidP="00B907A0">
            <w:pPr>
              <w:spacing w:line="320" w:lineRule="exact"/>
              <w:rPr>
                <w:rFonts w:ascii="Times New Roman" w:hAnsi="Times New Roman" w:cs="Times New Roman"/>
                <w:b/>
                <w:bCs/>
                <w:i/>
                <w:iCs/>
                <w:sz w:val="24"/>
                <w:szCs w:val="24"/>
              </w:rPr>
            </w:pPr>
            <w:r w:rsidRPr="00417089">
              <w:rPr>
                <w:rFonts w:ascii="Times New Roman" w:hAnsi="Times New Roman" w:cs="Times New Roman"/>
                <w:b/>
                <w:bCs/>
                <w:i/>
                <w:iCs/>
                <w:sz w:val="24"/>
                <w:szCs w:val="24"/>
              </w:rPr>
              <w:t>Proponowane brzmienie:</w:t>
            </w:r>
          </w:p>
        </w:tc>
      </w:tr>
      <w:tr w:rsidR="006E7F42" w14:paraId="1DCCF8A0" w14:textId="77777777" w:rsidTr="006E7F42">
        <w:tc>
          <w:tcPr>
            <w:tcW w:w="4531" w:type="dxa"/>
          </w:tcPr>
          <w:p w14:paraId="6B73C376" w14:textId="77777777" w:rsidR="006E7F42" w:rsidRDefault="006E7F42" w:rsidP="00B907A0">
            <w:pPr>
              <w:pStyle w:val="PKTpunkt"/>
              <w:spacing w:line="320" w:lineRule="exact"/>
              <w:ind w:left="168" w:firstLine="0"/>
            </w:pPr>
            <w:r>
              <w:t xml:space="preserve">po art. 3 dodaje się art. 3a i art. 3b </w:t>
            </w:r>
            <w:proofErr w:type="spellStart"/>
            <w:r>
              <w:t>wbrzmieniu</w:t>
            </w:r>
            <w:proofErr w:type="spellEnd"/>
            <w:r>
              <w:t>:</w:t>
            </w:r>
          </w:p>
          <w:p w14:paraId="531E8445" w14:textId="77777777" w:rsidR="006E7F42" w:rsidRPr="00722E3C" w:rsidRDefault="006E7F42" w:rsidP="00B907A0">
            <w:pPr>
              <w:pStyle w:val="ZARTzmartartykuempunktem"/>
              <w:spacing w:line="320" w:lineRule="exact"/>
              <w:ind w:left="168" w:firstLine="0"/>
            </w:pPr>
            <w:r>
              <w:t>„</w:t>
            </w:r>
            <w:r w:rsidRPr="00722E3C">
              <w:t>Art.3a. W celu przeciwdziałania COVID-19 pracodawca ma prawo:</w:t>
            </w:r>
          </w:p>
          <w:p w14:paraId="54C53564" w14:textId="77777777" w:rsidR="006E7F42" w:rsidRPr="00722E3C" w:rsidRDefault="006E7F42" w:rsidP="00B907A0">
            <w:pPr>
              <w:pStyle w:val="ZPKTzmpktartykuempunktem"/>
              <w:numPr>
                <w:ilvl w:val="0"/>
                <w:numId w:val="7"/>
              </w:numPr>
              <w:spacing w:line="320" w:lineRule="exact"/>
            </w:pPr>
            <w:r w:rsidRPr="00722E3C">
              <w:t>żądać od pracownika informacji o tym czy przebywał w ostatnim czasie w miejscu zagrożonym zakażeniem COVID-19;</w:t>
            </w:r>
          </w:p>
          <w:p w14:paraId="2C9E0D81" w14:textId="77777777" w:rsidR="006E7F42" w:rsidRPr="00722E3C" w:rsidRDefault="006E7F42" w:rsidP="00B907A0">
            <w:pPr>
              <w:pStyle w:val="ZPKTzmpktartykuempunktem"/>
              <w:numPr>
                <w:ilvl w:val="0"/>
                <w:numId w:val="7"/>
              </w:numPr>
              <w:spacing w:line="320" w:lineRule="exact"/>
            </w:pPr>
            <w:r w:rsidRPr="00722E3C">
              <w:t xml:space="preserve">żądać od pracownika, co do którego istnieje uzasadnione podejrzenie, iż jest zakażony COVID-19, lub który przebywał ostatnio w miejscu zagrożonym zakażeniem COVID-19, aby </w:t>
            </w:r>
            <w:r w:rsidRPr="00722E3C">
              <w:lastRenderedPageBreak/>
              <w:t>poddał się niezbędnym badaniom lekarskim; badania lekarskie są świadczeniami opieki zdrowotnej w rozumieniu art. 9;</w:t>
            </w:r>
          </w:p>
          <w:p w14:paraId="4678CEFA" w14:textId="77777777" w:rsidR="006E7F42" w:rsidRPr="00722E3C" w:rsidRDefault="006E7F42" w:rsidP="00B907A0">
            <w:pPr>
              <w:pStyle w:val="ZPKTzmpktartykuempunktem"/>
              <w:numPr>
                <w:ilvl w:val="0"/>
                <w:numId w:val="7"/>
              </w:numPr>
              <w:spacing w:line="320" w:lineRule="exact"/>
            </w:pPr>
            <w:r w:rsidRPr="00722E3C">
              <w:t>kontrolować stan zdrowia pracownika przed dopuszczeniem go do pracy, w</w:t>
            </w:r>
            <w:r>
              <w:t> </w:t>
            </w:r>
            <w:r w:rsidRPr="00722E3C">
              <w:t>szczególności przez pomiar temperatury ciała pracownika;</w:t>
            </w:r>
          </w:p>
          <w:p w14:paraId="23A920BE" w14:textId="77777777" w:rsidR="006E7F42" w:rsidRPr="00722E3C" w:rsidRDefault="006E7F42" w:rsidP="00B907A0">
            <w:pPr>
              <w:pStyle w:val="ZPKTzmpktartykuempunktem"/>
              <w:numPr>
                <w:ilvl w:val="0"/>
                <w:numId w:val="7"/>
              </w:numPr>
              <w:spacing w:line="320" w:lineRule="exact"/>
            </w:pPr>
            <w:r w:rsidRPr="00722E3C">
              <w:t>wprowadzić w miejscu pracy dodatkowe wymagania sanitarne lub bezpieczeństwa i higieny pracy;</w:t>
            </w:r>
          </w:p>
          <w:p w14:paraId="2A59DD49" w14:textId="77777777" w:rsidR="006E7F42" w:rsidRPr="00722E3C" w:rsidRDefault="006E7F42" w:rsidP="00B907A0">
            <w:pPr>
              <w:pStyle w:val="ZPKTzmpktartykuempunktem"/>
              <w:numPr>
                <w:ilvl w:val="0"/>
                <w:numId w:val="7"/>
              </w:numPr>
              <w:spacing w:line="320" w:lineRule="exact"/>
            </w:pPr>
            <w:r w:rsidRPr="00722E3C">
              <w:t>delegować pracownika do miejsca zagrożonego COVID-19 wyłącznie w</w:t>
            </w:r>
            <w:r>
              <w:t> </w:t>
            </w:r>
            <w:r w:rsidRPr="00722E3C">
              <w:t>niezbędnych przypadkach oraz za zgodą pracownika.</w:t>
            </w:r>
          </w:p>
          <w:p w14:paraId="548AFF34" w14:textId="77777777" w:rsidR="006E7F42" w:rsidRDefault="006E7F42" w:rsidP="00B907A0">
            <w:pPr>
              <w:spacing w:line="320" w:lineRule="exact"/>
              <w:jc w:val="both"/>
              <w:rPr>
                <w:rFonts w:ascii="Times New Roman" w:hAnsi="Times New Roman" w:cs="Times New Roman"/>
                <w:sz w:val="24"/>
                <w:szCs w:val="24"/>
              </w:rPr>
            </w:pPr>
          </w:p>
        </w:tc>
        <w:tc>
          <w:tcPr>
            <w:tcW w:w="4531" w:type="dxa"/>
          </w:tcPr>
          <w:p w14:paraId="736D44E1" w14:textId="77777777" w:rsidR="006E7F42" w:rsidRDefault="006E7F42" w:rsidP="00B907A0">
            <w:pPr>
              <w:pStyle w:val="PKTpunkt"/>
              <w:spacing w:line="320" w:lineRule="exact"/>
              <w:ind w:left="168" w:firstLine="0"/>
            </w:pPr>
            <w:r>
              <w:lastRenderedPageBreak/>
              <w:t>po art. 3 dodaje się art. 3a i art. 3b w brzmieniu:</w:t>
            </w:r>
          </w:p>
          <w:p w14:paraId="41F86785" w14:textId="77777777" w:rsidR="006E7F42" w:rsidRPr="00722E3C" w:rsidRDefault="006E7F42" w:rsidP="00B907A0">
            <w:pPr>
              <w:pStyle w:val="ZARTzmartartykuempunktem"/>
              <w:spacing w:line="320" w:lineRule="exact"/>
              <w:ind w:left="168" w:firstLine="0"/>
            </w:pPr>
            <w:r>
              <w:t>„</w:t>
            </w:r>
            <w:r w:rsidRPr="00722E3C">
              <w:t>Art.3a. W celu przeciwdziałania COVID-19 pracodawca ma prawo:</w:t>
            </w:r>
          </w:p>
          <w:p w14:paraId="71A835DA" w14:textId="77777777" w:rsidR="006E7F42" w:rsidRPr="00722E3C" w:rsidRDefault="006E7F42" w:rsidP="00B907A0">
            <w:pPr>
              <w:pStyle w:val="ZPKTzmpktartykuempunktem"/>
              <w:numPr>
                <w:ilvl w:val="0"/>
                <w:numId w:val="9"/>
              </w:numPr>
              <w:spacing w:line="320" w:lineRule="exact"/>
            </w:pPr>
            <w:r w:rsidRPr="00722E3C">
              <w:t>żądać od pracownika informacji o tym czy przebywał w ostatnim czasie w miejscu zagrożonym zakażeniem COVID-19;</w:t>
            </w:r>
          </w:p>
          <w:p w14:paraId="5D26D28C" w14:textId="77777777" w:rsidR="006E7F42" w:rsidRPr="00722E3C" w:rsidRDefault="006E7F42" w:rsidP="00B907A0">
            <w:pPr>
              <w:pStyle w:val="ZPKTzmpktartykuempunktem"/>
              <w:numPr>
                <w:ilvl w:val="0"/>
                <w:numId w:val="9"/>
              </w:numPr>
              <w:spacing w:line="320" w:lineRule="exact"/>
            </w:pPr>
            <w:r w:rsidRPr="00722E3C">
              <w:t xml:space="preserve">żądać od pracownika, co do którego istnieje uzasadnione podejrzenie, iż jest zakażony COVID-19, lub który przebywał ostatnio w miejscu zagrożonym zakażeniem COVID-19, aby </w:t>
            </w:r>
            <w:r w:rsidRPr="00722E3C">
              <w:lastRenderedPageBreak/>
              <w:t>poddał się niezbędnym badaniom lekarskim</w:t>
            </w:r>
            <w:r w:rsidR="00A32A83">
              <w:t xml:space="preserve">, </w:t>
            </w:r>
            <w:r w:rsidR="00A32A83" w:rsidRPr="00A32A83">
              <w:rPr>
                <w:b/>
                <w:bCs w:val="0"/>
                <w:i/>
                <w:iCs/>
                <w:u w:val="single"/>
              </w:rPr>
              <w:t>a także wezwać odpowiednie służby celem wykonania tych badań</w:t>
            </w:r>
            <w:r w:rsidRPr="00A32A83">
              <w:rPr>
                <w:b/>
                <w:bCs w:val="0"/>
                <w:i/>
                <w:iCs/>
                <w:u w:val="single"/>
              </w:rPr>
              <w:t>;</w:t>
            </w:r>
            <w:r w:rsidRPr="00722E3C">
              <w:t xml:space="preserve"> badania lekarskie są świadczeniami opieki zdrowotnej w rozumieniu art. 9;</w:t>
            </w:r>
          </w:p>
          <w:p w14:paraId="3568237F" w14:textId="77777777" w:rsidR="006E7F42" w:rsidRPr="00722E3C" w:rsidRDefault="006E7F42" w:rsidP="00B907A0">
            <w:pPr>
              <w:pStyle w:val="ZPKTzmpktartykuempunktem"/>
              <w:numPr>
                <w:ilvl w:val="0"/>
                <w:numId w:val="9"/>
              </w:numPr>
              <w:spacing w:line="320" w:lineRule="exact"/>
            </w:pPr>
            <w:r w:rsidRPr="00722E3C">
              <w:t>kontrolować stan zdrowia pracownika przed dopuszczeniem go do pracy, w</w:t>
            </w:r>
            <w:r>
              <w:t> </w:t>
            </w:r>
            <w:r w:rsidRPr="00722E3C">
              <w:t>szczególności przez pomiar temperatury ciała pracownika;</w:t>
            </w:r>
          </w:p>
          <w:p w14:paraId="7726826B" w14:textId="77777777" w:rsidR="006E7F42" w:rsidRPr="00722E3C" w:rsidRDefault="006E7F42" w:rsidP="00B907A0">
            <w:pPr>
              <w:pStyle w:val="ZPKTzmpktartykuempunktem"/>
              <w:numPr>
                <w:ilvl w:val="0"/>
                <w:numId w:val="9"/>
              </w:numPr>
              <w:spacing w:line="320" w:lineRule="exact"/>
            </w:pPr>
            <w:r w:rsidRPr="00722E3C">
              <w:t>wprowadzić w miejscu pracy dodatkowe wymagania sanitarne lub bezpieczeństwa i higieny pracy;</w:t>
            </w:r>
          </w:p>
          <w:p w14:paraId="1B66476C" w14:textId="77777777" w:rsidR="007C3581" w:rsidRPr="007C3581" w:rsidRDefault="006E7F42" w:rsidP="00B907A0">
            <w:pPr>
              <w:pStyle w:val="ZPKTzmpktartykuempunktem"/>
              <w:numPr>
                <w:ilvl w:val="0"/>
                <w:numId w:val="9"/>
              </w:numPr>
              <w:spacing w:line="320" w:lineRule="exact"/>
              <w:rPr>
                <w:b/>
                <w:bCs w:val="0"/>
                <w:i/>
                <w:iCs/>
                <w:u w:val="single"/>
              </w:rPr>
            </w:pPr>
            <w:r w:rsidRPr="00722E3C">
              <w:t>delegować pracownika do miejsca zagrożonego COVID-19 wyłącznie w</w:t>
            </w:r>
            <w:r>
              <w:t> </w:t>
            </w:r>
            <w:r w:rsidRPr="00722E3C">
              <w:t>niezbędnych przypadkach oraz za zgodą pracownika</w:t>
            </w:r>
            <w:r>
              <w:t xml:space="preserve">, </w:t>
            </w:r>
          </w:p>
          <w:p w14:paraId="3DCEBA26" w14:textId="77777777" w:rsidR="007C3581" w:rsidRPr="007C3581" w:rsidRDefault="007C3581" w:rsidP="007C3581">
            <w:pPr>
              <w:pStyle w:val="ZPKTzmpktartykuempunktem"/>
              <w:spacing w:line="320" w:lineRule="exact"/>
              <w:ind w:left="888" w:firstLine="0"/>
              <w:rPr>
                <w:b/>
                <w:bCs w:val="0"/>
                <w:i/>
                <w:iCs/>
                <w:szCs w:val="24"/>
                <w:u w:val="single"/>
              </w:rPr>
            </w:pPr>
            <w:r w:rsidRPr="007C3581">
              <w:rPr>
                <w:rFonts w:ascii="Tahoma" w:hAnsi="Tahoma" w:cs="Tahoma"/>
                <w:b/>
                <w:bCs w:val="0"/>
                <w:i/>
                <w:iCs/>
                <w:color w:val="000000"/>
                <w:szCs w:val="24"/>
                <w:u w:val="single"/>
              </w:rPr>
              <w:t>chyba że charakter prowadzonej przez pracodawcę działalności lub charakter pracy wymaga takiego przemieszczania się, a odmowa pracownika mogłaby spowodować niemożliwe do przezwyciężenia trudności w prowadzeniu działalności gospodarczej, lub mogłaby narazić na utratę zdrowia lub życia osoby trzecie.</w:t>
            </w:r>
          </w:p>
          <w:p w14:paraId="3EC81B52" w14:textId="77777777" w:rsidR="006E7F42" w:rsidRDefault="006E7F42" w:rsidP="007C3581">
            <w:pPr>
              <w:pStyle w:val="ZPKTzmpktartykuempunktem"/>
              <w:spacing w:line="320" w:lineRule="exact"/>
              <w:ind w:left="510" w:firstLine="0"/>
              <w:rPr>
                <w:rFonts w:ascii="Times New Roman" w:hAnsi="Times New Roman" w:cs="Times New Roman"/>
                <w:szCs w:val="24"/>
              </w:rPr>
            </w:pPr>
          </w:p>
        </w:tc>
      </w:tr>
    </w:tbl>
    <w:p w14:paraId="5B6AD1D0" w14:textId="77777777" w:rsidR="00B907A0" w:rsidRDefault="00B907A0" w:rsidP="00B907A0">
      <w:pPr>
        <w:spacing w:after="0" w:line="320" w:lineRule="exact"/>
        <w:rPr>
          <w:rFonts w:ascii="Times New Roman" w:hAnsi="Times New Roman" w:cs="Times New Roman"/>
          <w:b/>
          <w:bCs/>
          <w:sz w:val="24"/>
          <w:szCs w:val="24"/>
        </w:rPr>
      </w:pPr>
    </w:p>
    <w:p w14:paraId="2C00018A" w14:textId="77777777" w:rsidR="0025133A" w:rsidRPr="000A4628" w:rsidRDefault="0025133A" w:rsidP="00B907A0">
      <w:pPr>
        <w:spacing w:after="0" w:line="320" w:lineRule="exact"/>
        <w:rPr>
          <w:rFonts w:ascii="Times New Roman" w:hAnsi="Times New Roman" w:cs="Times New Roman"/>
          <w:b/>
          <w:bCs/>
          <w:sz w:val="24"/>
          <w:szCs w:val="24"/>
        </w:rPr>
      </w:pPr>
      <w:r w:rsidRPr="000A4628">
        <w:rPr>
          <w:rFonts w:ascii="Times New Roman" w:hAnsi="Times New Roman" w:cs="Times New Roman"/>
          <w:b/>
          <w:bCs/>
          <w:sz w:val="24"/>
          <w:szCs w:val="24"/>
        </w:rPr>
        <w:t xml:space="preserve">Uzasadnienie: </w:t>
      </w:r>
    </w:p>
    <w:p w14:paraId="1747D0F8" w14:textId="77777777" w:rsidR="006E7F42" w:rsidRDefault="0025133A" w:rsidP="00B907A0">
      <w:pPr>
        <w:pStyle w:val="Akapitzlist"/>
        <w:numPr>
          <w:ilvl w:val="0"/>
          <w:numId w:val="10"/>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Proponujemy złagodzić regulację art. 3a ust. 5) zawartą w Projekcie poprzez wprowadzenie wyjątku od uzyskania zgody pracownika. Należy wskazać, że już w chwili obecnej przedsiębiorcy prowadzący działalność w określonych branżach mają problem z prowadzeniem działalności i zapewnieniem obsługi. Powstaje pytanie o konsekwencje </w:t>
      </w:r>
      <w:r w:rsidR="00B907A0">
        <w:rPr>
          <w:rFonts w:ascii="Times New Roman" w:hAnsi="Times New Roman" w:cs="Times New Roman"/>
          <w:sz w:val="24"/>
          <w:szCs w:val="24"/>
        </w:rPr>
        <w:t>sytuacji,</w:t>
      </w:r>
      <w:r>
        <w:rPr>
          <w:rFonts w:ascii="Times New Roman" w:hAnsi="Times New Roman" w:cs="Times New Roman"/>
          <w:sz w:val="24"/>
          <w:szCs w:val="24"/>
        </w:rPr>
        <w:t xml:space="preserve"> gdy np. wszyscy pracownicy firmy transportowej lub pracownicy służby zdrowia odmówią delegowania w miejsca zagrożone COVID-19, a jednocześnie stanowiące ich miejsce pracy. Powstaje również pytanie o przepisy przejściowe, które zapobiegną porzuceniu pracy po wejściu w życie omawianego </w:t>
      </w:r>
      <w:r>
        <w:rPr>
          <w:rFonts w:ascii="Times New Roman" w:hAnsi="Times New Roman" w:cs="Times New Roman"/>
          <w:sz w:val="24"/>
          <w:szCs w:val="24"/>
        </w:rPr>
        <w:lastRenderedPageBreak/>
        <w:t xml:space="preserve">przepisu. Wydaje się, że wprowadzenie proponowanego wyłączenia zabezpieczy tak pracowników, jak i pracodawców i jest rozwiązaniem kompromisowym. </w:t>
      </w:r>
    </w:p>
    <w:p w14:paraId="392878A9" w14:textId="77777777" w:rsidR="0025133A" w:rsidRDefault="0025133A" w:rsidP="00B907A0">
      <w:pPr>
        <w:spacing w:after="0" w:line="320" w:lineRule="exact"/>
        <w:jc w:val="both"/>
        <w:rPr>
          <w:rFonts w:ascii="Times New Roman" w:hAnsi="Times New Roman" w:cs="Times New Roman"/>
          <w:sz w:val="24"/>
          <w:szCs w:val="24"/>
        </w:rPr>
      </w:pPr>
    </w:p>
    <w:p w14:paraId="60A9B892" w14:textId="77777777" w:rsidR="0025133A" w:rsidRDefault="0025133A" w:rsidP="00B907A0">
      <w:pPr>
        <w:spacing w:after="0" w:line="320" w:lineRule="exact"/>
        <w:jc w:val="both"/>
        <w:rPr>
          <w:rFonts w:ascii="Times New Roman" w:hAnsi="Times New Roman" w:cs="Times New Roman"/>
          <w:sz w:val="24"/>
          <w:szCs w:val="24"/>
        </w:rPr>
      </w:pPr>
    </w:p>
    <w:p w14:paraId="6A1A9653" w14:textId="77777777" w:rsidR="007E2C79" w:rsidRPr="00417089" w:rsidRDefault="007E2C79" w:rsidP="00B907A0">
      <w:pPr>
        <w:pStyle w:val="Akapitzlist"/>
        <w:numPr>
          <w:ilvl w:val="0"/>
          <w:numId w:val="1"/>
        </w:numPr>
        <w:spacing w:after="0" w:line="320" w:lineRule="exact"/>
        <w:rPr>
          <w:rFonts w:ascii="Times New Roman" w:hAnsi="Times New Roman" w:cs="Times New Roman"/>
          <w:sz w:val="24"/>
          <w:szCs w:val="24"/>
        </w:rPr>
      </w:pPr>
      <w:r w:rsidRPr="00417089">
        <w:rPr>
          <w:rFonts w:ascii="Times New Roman" w:hAnsi="Times New Roman" w:cs="Times New Roman"/>
          <w:sz w:val="24"/>
          <w:szCs w:val="24"/>
        </w:rPr>
        <w:t xml:space="preserve">W zakresie art. 1 pkt. </w:t>
      </w:r>
      <w:r>
        <w:rPr>
          <w:rFonts w:ascii="Times New Roman" w:hAnsi="Times New Roman" w:cs="Times New Roman"/>
          <w:sz w:val="24"/>
          <w:szCs w:val="24"/>
        </w:rPr>
        <w:t>4</w:t>
      </w:r>
      <w:r w:rsidRPr="00417089">
        <w:rPr>
          <w:rFonts w:ascii="Times New Roman" w:hAnsi="Times New Roman" w:cs="Times New Roman"/>
          <w:sz w:val="24"/>
          <w:szCs w:val="24"/>
        </w:rPr>
        <w:t xml:space="preserve">) </w:t>
      </w:r>
      <w:r>
        <w:rPr>
          <w:rFonts w:ascii="Times New Roman" w:hAnsi="Times New Roman" w:cs="Times New Roman"/>
          <w:sz w:val="24"/>
          <w:szCs w:val="24"/>
        </w:rPr>
        <w:t>P</w:t>
      </w:r>
      <w:r w:rsidRPr="00417089">
        <w:rPr>
          <w:rFonts w:ascii="Times New Roman" w:hAnsi="Times New Roman" w:cs="Times New Roman"/>
          <w:sz w:val="24"/>
          <w:szCs w:val="24"/>
        </w:rPr>
        <w:t>rojektu proponujemy następującą zmianę:</w:t>
      </w:r>
    </w:p>
    <w:p w14:paraId="1905CD77" w14:textId="77777777" w:rsidR="0025133A" w:rsidRPr="007E2C79" w:rsidRDefault="0025133A" w:rsidP="00B907A0">
      <w:pPr>
        <w:pStyle w:val="Akapitzlist"/>
        <w:spacing w:after="0" w:line="320" w:lineRule="exact"/>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1"/>
      </w:tblGrid>
      <w:tr w:rsidR="0025133A" w14:paraId="06A5725E" w14:textId="77777777" w:rsidTr="0025133A">
        <w:tc>
          <w:tcPr>
            <w:tcW w:w="4531" w:type="dxa"/>
          </w:tcPr>
          <w:p w14:paraId="0EA80382" w14:textId="77777777" w:rsidR="0025133A" w:rsidRPr="00417089" w:rsidRDefault="0025133A" w:rsidP="00B907A0">
            <w:pPr>
              <w:spacing w:line="320" w:lineRule="exact"/>
              <w:rPr>
                <w:rFonts w:ascii="Times New Roman" w:hAnsi="Times New Roman" w:cs="Times New Roman"/>
                <w:b/>
                <w:bCs/>
                <w:i/>
                <w:iCs/>
                <w:sz w:val="24"/>
                <w:szCs w:val="24"/>
              </w:rPr>
            </w:pPr>
            <w:r w:rsidRPr="00417089">
              <w:rPr>
                <w:rFonts w:ascii="Times New Roman" w:hAnsi="Times New Roman" w:cs="Times New Roman"/>
                <w:b/>
                <w:bCs/>
                <w:i/>
                <w:iCs/>
                <w:sz w:val="24"/>
                <w:szCs w:val="24"/>
              </w:rPr>
              <w:t>Brzmienie Projektu</w:t>
            </w:r>
            <w:r>
              <w:rPr>
                <w:rFonts w:ascii="Times New Roman" w:hAnsi="Times New Roman" w:cs="Times New Roman"/>
                <w:b/>
                <w:bCs/>
                <w:i/>
                <w:iCs/>
                <w:sz w:val="24"/>
                <w:szCs w:val="24"/>
              </w:rPr>
              <w:t>:</w:t>
            </w:r>
          </w:p>
        </w:tc>
        <w:tc>
          <w:tcPr>
            <w:tcW w:w="4531" w:type="dxa"/>
          </w:tcPr>
          <w:p w14:paraId="5E9B4B52" w14:textId="77777777" w:rsidR="0025133A" w:rsidRPr="00417089" w:rsidRDefault="0025133A" w:rsidP="00B907A0">
            <w:pPr>
              <w:spacing w:line="320" w:lineRule="exact"/>
              <w:rPr>
                <w:rFonts w:ascii="Times New Roman" w:hAnsi="Times New Roman" w:cs="Times New Roman"/>
                <w:b/>
                <w:bCs/>
                <w:i/>
                <w:iCs/>
                <w:sz w:val="24"/>
                <w:szCs w:val="24"/>
              </w:rPr>
            </w:pPr>
            <w:r w:rsidRPr="00417089">
              <w:rPr>
                <w:rFonts w:ascii="Times New Roman" w:hAnsi="Times New Roman" w:cs="Times New Roman"/>
                <w:b/>
                <w:bCs/>
                <w:i/>
                <w:iCs/>
                <w:sz w:val="24"/>
                <w:szCs w:val="24"/>
              </w:rPr>
              <w:t>Proponowane brzmienie:</w:t>
            </w:r>
          </w:p>
        </w:tc>
      </w:tr>
      <w:tr w:rsidR="0025133A" w14:paraId="77C93B65" w14:textId="77777777" w:rsidTr="0025133A">
        <w:tc>
          <w:tcPr>
            <w:tcW w:w="4531" w:type="dxa"/>
          </w:tcPr>
          <w:p w14:paraId="14213101" w14:textId="77777777" w:rsidR="0025133A" w:rsidRPr="00655943" w:rsidRDefault="0025133A" w:rsidP="00B907A0">
            <w:pPr>
              <w:pStyle w:val="ZARTzmartartykuempunktem"/>
              <w:spacing w:line="320" w:lineRule="exact"/>
              <w:ind w:firstLine="86"/>
            </w:pPr>
            <w:r w:rsidRPr="00655943">
              <w:t xml:space="preserve">Art. </w:t>
            </w:r>
            <w:r>
              <w:t>3b</w:t>
            </w:r>
            <w:r w:rsidRPr="00655943">
              <w:t xml:space="preserve">. 1. Pracodawca może wystąpić do </w:t>
            </w:r>
            <w:r w:rsidRPr="00786EA3">
              <w:t>okręgow</w:t>
            </w:r>
            <w:r>
              <w:t>ego</w:t>
            </w:r>
            <w:r w:rsidRPr="00786EA3">
              <w:t xml:space="preserve"> inspektor</w:t>
            </w:r>
            <w:r>
              <w:t>a</w:t>
            </w:r>
            <w:r w:rsidRPr="00786EA3">
              <w:t xml:space="preserve"> </w:t>
            </w:r>
            <w:proofErr w:type="spellStart"/>
            <w:r w:rsidRPr="00786EA3">
              <w:t>pracy</w:t>
            </w:r>
            <w:r>
              <w:t>z</w:t>
            </w:r>
            <w:proofErr w:type="spellEnd"/>
            <w:r>
              <w:t> </w:t>
            </w:r>
            <w:r w:rsidRPr="00655943">
              <w:t>wnioskiem o wydanie decyzji o czasowym zawieszen</w:t>
            </w:r>
            <w:r>
              <w:t>iu działalności zakładu pracy w </w:t>
            </w:r>
            <w:r w:rsidRPr="00655943">
              <w:t>przypadku, gdy liczba pracowników skierowanych do wykonywania pracy poza miejscem jej stałego wykonywania</w:t>
            </w:r>
            <w:r>
              <w:t>, o której mowa w art. 3</w:t>
            </w:r>
            <w:r w:rsidRPr="00655943">
              <w:t xml:space="preserve">, przekracza 20% stanu zatrudnienia w zakładzie pracy, albo bez względu na tę liczbę </w:t>
            </w:r>
            <w:r>
              <w:t xml:space="preserve">– </w:t>
            </w:r>
            <w:r w:rsidRPr="00655943">
              <w:t xml:space="preserve">z uwagi na specyfikę zakładu pracy </w:t>
            </w:r>
            <w:r>
              <w:t xml:space="preserve">– </w:t>
            </w:r>
            <w:r w:rsidRPr="00655943">
              <w:t>powoduje to niemożność lub znaczące utrudnienia</w:t>
            </w:r>
            <w:r>
              <w:t xml:space="preserve"> w</w:t>
            </w:r>
            <w:r w:rsidRPr="00655943">
              <w:t xml:space="preserve"> jego funkcjonowani</w:t>
            </w:r>
            <w:r>
              <w:t>u</w:t>
            </w:r>
            <w:r w:rsidRPr="00655943">
              <w:t xml:space="preserve">. </w:t>
            </w:r>
          </w:p>
          <w:p w14:paraId="5861B752" w14:textId="77777777" w:rsidR="0025133A" w:rsidRPr="00655943" w:rsidRDefault="0025133A" w:rsidP="00B907A0">
            <w:pPr>
              <w:pStyle w:val="ZUSTzmustartykuempunktem"/>
              <w:spacing w:line="320" w:lineRule="exact"/>
              <w:ind w:firstLine="86"/>
            </w:pPr>
            <w:r w:rsidRPr="00655943">
              <w:t xml:space="preserve">2. </w:t>
            </w:r>
            <w:r>
              <w:t>O</w:t>
            </w:r>
            <w:r w:rsidRPr="00786EA3">
              <w:t xml:space="preserve">kręgowy inspektor </w:t>
            </w:r>
            <w:proofErr w:type="spellStart"/>
            <w:r w:rsidRPr="00786EA3">
              <w:t>pracy</w:t>
            </w:r>
            <w:r w:rsidRPr="00655943">
              <w:t>wydaje</w:t>
            </w:r>
            <w:proofErr w:type="spellEnd"/>
            <w:r w:rsidRPr="00655943">
              <w:t xml:space="preserve"> decyzję, </w:t>
            </w:r>
            <w:r>
              <w:t>o której mowa w </w:t>
            </w:r>
            <w:r w:rsidRPr="00655943">
              <w:t>ust. 1</w:t>
            </w:r>
            <w:r>
              <w:t>,</w:t>
            </w:r>
            <w:r w:rsidRPr="00655943">
              <w:t xml:space="preserve"> w terminie 3</w:t>
            </w:r>
            <w:r>
              <w:t> </w:t>
            </w:r>
            <w:r w:rsidRPr="00655943">
              <w:t xml:space="preserve">dni od daty wpływu wniosku. Niewydanie decyzji we wskazanym terminie </w:t>
            </w:r>
            <w:r>
              <w:t xml:space="preserve">jest </w:t>
            </w:r>
            <w:r w:rsidRPr="00655943">
              <w:t>równoznaczne z decyzją uwzględniającą wniosek.</w:t>
            </w:r>
          </w:p>
          <w:p w14:paraId="37C2BB54" w14:textId="77777777" w:rsidR="0025133A" w:rsidRPr="00655943" w:rsidRDefault="0025133A" w:rsidP="00B907A0">
            <w:pPr>
              <w:pStyle w:val="ZUSTzmustartykuempunktem"/>
              <w:spacing w:line="320" w:lineRule="exact"/>
              <w:ind w:firstLine="86"/>
            </w:pPr>
            <w:r w:rsidRPr="00655943">
              <w:t xml:space="preserve">3. Od decyzji </w:t>
            </w:r>
            <w:r w:rsidRPr="00786EA3">
              <w:t>okręgow</w:t>
            </w:r>
            <w:r>
              <w:t>ego</w:t>
            </w:r>
            <w:r w:rsidRPr="00786EA3">
              <w:t xml:space="preserve"> inspektor</w:t>
            </w:r>
            <w:r>
              <w:t>a</w:t>
            </w:r>
            <w:r w:rsidRPr="00786EA3">
              <w:t xml:space="preserve"> pracy</w:t>
            </w:r>
            <w:r w:rsidRPr="00655943">
              <w:t xml:space="preserve">, odmawiającej czasowego zawieszenia działalności zakładu pracy, pracodawcy przysługuje odwołanie do Głównego Inspektora </w:t>
            </w:r>
            <w:r>
              <w:t>Pracy</w:t>
            </w:r>
            <w:r w:rsidRPr="00655943">
              <w:t xml:space="preserve">. Odwołanie wnosi się za pośrednictwem państwowego wojewódzkiego inspektora sanitarnego, w terminie 3 dni od daty doręczenia decyzji. Główny Inspektor </w:t>
            </w:r>
            <w:r>
              <w:t>Pracy</w:t>
            </w:r>
            <w:r w:rsidRPr="00655943">
              <w:t xml:space="preserve"> wydaje decyzję o utrzymaniu w mocy lub zmianie decyzji </w:t>
            </w:r>
            <w:r w:rsidRPr="00786EA3">
              <w:t>okręgow</w:t>
            </w:r>
            <w:r>
              <w:t>ego</w:t>
            </w:r>
            <w:r w:rsidRPr="00786EA3">
              <w:t xml:space="preserve"> inspektor</w:t>
            </w:r>
            <w:r>
              <w:t>a</w:t>
            </w:r>
            <w:r w:rsidRPr="00786EA3">
              <w:t xml:space="preserve"> pracy</w:t>
            </w:r>
            <w:r w:rsidRPr="00655943">
              <w:t>, w terminie 7</w:t>
            </w:r>
            <w:r>
              <w:t> </w:t>
            </w:r>
            <w:r w:rsidRPr="00655943">
              <w:t>dni od daty wpływu odwołania.</w:t>
            </w:r>
          </w:p>
          <w:p w14:paraId="449946A1" w14:textId="77777777" w:rsidR="0025133A" w:rsidRDefault="0025133A" w:rsidP="00B907A0">
            <w:pPr>
              <w:pStyle w:val="ZUSTzmustartykuempunktem"/>
              <w:spacing w:line="320" w:lineRule="exact"/>
              <w:ind w:firstLine="86"/>
            </w:pPr>
            <w:r w:rsidRPr="00655943">
              <w:t xml:space="preserve">4. Decyzja o czasowym zawieszeniu </w:t>
            </w:r>
            <w:r w:rsidRPr="00655943">
              <w:lastRenderedPageBreak/>
              <w:t>działalności zakładu pracy wydawana jest na</w:t>
            </w:r>
            <w:r>
              <w:t xml:space="preserve"> okres </w:t>
            </w:r>
            <w:r w:rsidRPr="00655943">
              <w:t xml:space="preserve">nie dłuższy niż 3 miesiące. W przypadku wystąpienia okoliczności uzasadniających dalsze zawieszenie działalności zakładu pracy po upływie terminu, określonego w decyzji, pracodawca </w:t>
            </w:r>
            <w:r>
              <w:t>może ponownie wystą</w:t>
            </w:r>
            <w:r w:rsidRPr="00655943">
              <w:t>p</w:t>
            </w:r>
            <w:r>
              <w:t>ić</w:t>
            </w:r>
            <w:r w:rsidRPr="00655943">
              <w:t xml:space="preserve"> z wnioskiem, o którym mowa w ust. 2, wskazując okoliczności uzasadniające przedłużenie okresu zawieszenia działalności zakładu pracy.</w:t>
            </w:r>
          </w:p>
          <w:p w14:paraId="47376268" w14:textId="77777777" w:rsidR="0025133A" w:rsidRPr="00655943" w:rsidRDefault="0025133A" w:rsidP="00B907A0">
            <w:pPr>
              <w:pStyle w:val="ZUSTzmustartykuempunktem"/>
              <w:spacing w:line="320" w:lineRule="exact"/>
              <w:ind w:firstLine="86"/>
            </w:pPr>
            <w:r w:rsidRPr="00D74FF5">
              <w:t xml:space="preserve">5. W przypadku wydania decyzji, o której mowa w ust. 2, pracownicy zatrudnieni w tym zakładzie pracy, otrzymują </w:t>
            </w:r>
            <w:r w:rsidRPr="003541BE">
              <w:t xml:space="preserve">wynagrodzenie wynikające z ich osobistego zaszeregowania, określonego stawką godzinową lub miesięczną, a jeżeli taki składnik wynagrodzenia nie został wyodrębniony przy określaniu warunków wynagradzania </w:t>
            </w:r>
            <w:r>
              <w:t>–</w:t>
            </w:r>
            <w:r w:rsidRPr="003541BE">
              <w:t xml:space="preserve"> 60% wynagrodzenia. W każdym przypadku wynagrodzenie to nie może być jednak niższe od wysokości minimalnego wynagrodzenia za pracę, ustalanego na podstawie odrębnych przepisów. Koszty wynagrodzenia za czas zawieszenia działalności zakładu pracy ponoszą pracodawca oraz Skarb Państwa w równych częściach.</w:t>
            </w:r>
          </w:p>
          <w:p w14:paraId="32C71A68" w14:textId="77777777" w:rsidR="0025133A" w:rsidRPr="00655943" w:rsidRDefault="0025133A" w:rsidP="00B907A0">
            <w:pPr>
              <w:pStyle w:val="ZUSTzmustartykuempunktem"/>
              <w:spacing w:line="320" w:lineRule="exact"/>
              <w:ind w:firstLine="86"/>
            </w:pPr>
            <w:r>
              <w:t>6</w:t>
            </w:r>
            <w:r w:rsidRPr="00655943">
              <w:t xml:space="preserve">. W przypadku </w:t>
            </w:r>
            <w:r>
              <w:t xml:space="preserve">decyzji </w:t>
            </w:r>
            <w:r w:rsidRPr="00955F42">
              <w:t>Główn</w:t>
            </w:r>
            <w:r>
              <w:t>ego</w:t>
            </w:r>
            <w:r w:rsidRPr="00955F42">
              <w:t xml:space="preserve"> </w:t>
            </w:r>
            <w:proofErr w:type="spellStart"/>
            <w:r w:rsidRPr="00955F42">
              <w:t>Inspektor</w:t>
            </w:r>
            <w:r>
              <w:t>aPracy</w:t>
            </w:r>
            <w:proofErr w:type="spellEnd"/>
            <w:r>
              <w:t xml:space="preserve"> </w:t>
            </w:r>
            <w:r w:rsidRPr="00955F42">
              <w:t>o utrzymaniu w mocy decyzji okręgowego inspektora pracy</w:t>
            </w:r>
            <w:r>
              <w:t xml:space="preserve"> o odmowie czasowego zawieszenia działalności zakładu pracy</w:t>
            </w:r>
            <w:r w:rsidRPr="00655943">
              <w:t xml:space="preserve"> pracodawca może </w:t>
            </w:r>
            <w:r>
              <w:t>zawiesić działalność</w:t>
            </w:r>
            <w:r w:rsidRPr="00655943">
              <w:t xml:space="preserve"> zakładu pracy. W takim przypadku pracownicy tego zakładu pracy otrzymują za czas </w:t>
            </w:r>
            <w:r>
              <w:t xml:space="preserve">zawieszenia </w:t>
            </w:r>
            <w:r w:rsidRPr="00655943">
              <w:t>działalności wynagrodzenie w wysokości, o której mowa w ust. 5. Koszty wypłaty wynagrodzeń ponosi pracodawca.</w:t>
            </w:r>
          </w:p>
          <w:p w14:paraId="1B4CCD78" w14:textId="77777777" w:rsidR="0025133A" w:rsidRDefault="0025133A" w:rsidP="00B907A0">
            <w:pPr>
              <w:pStyle w:val="ZUSTzmustartykuempunktem"/>
              <w:spacing w:line="320" w:lineRule="exact"/>
              <w:ind w:firstLine="86"/>
            </w:pPr>
            <w:r w:rsidRPr="00655943">
              <w:lastRenderedPageBreak/>
              <w:t xml:space="preserve">7. Rada Ministrów określi, w drodze rozporządzenia, tryb </w:t>
            </w:r>
            <w:r>
              <w:t xml:space="preserve">przekazywania </w:t>
            </w:r>
            <w:r w:rsidRPr="00655943">
              <w:t xml:space="preserve">przez Skarb Państwa </w:t>
            </w:r>
            <w:r>
              <w:t>środków na wynagrodzenia, o których mowa w ust. 5,</w:t>
            </w:r>
            <w:r w:rsidRPr="00655943">
              <w:t xml:space="preserve"> uwzględniając potrzebę szybkiego i uproszczonego postępowania, termin oraz jednostki organizacyjne właściwe do </w:t>
            </w:r>
            <w:r>
              <w:t xml:space="preserve">ich </w:t>
            </w:r>
            <w:r w:rsidRPr="00655943">
              <w:t>wypłaty.</w:t>
            </w:r>
            <w:r>
              <w:t>”</w:t>
            </w:r>
            <w:r w:rsidRPr="00655943">
              <w:t>;</w:t>
            </w:r>
          </w:p>
          <w:p w14:paraId="6C732538" w14:textId="77777777" w:rsidR="0025133A" w:rsidRDefault="0025133A" w:rsidP="00B907A0">
            <w:pPr>
              <w:spacing w:line="320" w:lineRule="exact"/>
              <w:jc w:val="both"/>
              <w:rPr>
                <w:rFonts w:ascii="Times New Roman" w:hAnsi="Times New Roman" w:cs="Times New Roman"/>
                <w:sz w:val="24"/>
                <w:szCs w:val="24"/>
              </w:rPr>
            </w:pPr>
          </w:p>
        </w:tc>
        <w:tc>
          <w:tcPr>
            <w:tcW w:w="4531" w:type="dxa"/>
          </w:tcPr>
          <w:p w14:paraId="1867D121" w14:textId="77777777" w:rsidR="0025133A" w:rsidRPr="00655943" w:rsidRDefault="0025133A" w:rsidP="00B907A0">
            <w:pPr>
              <w:pStyle w:val="ZARTzmartartykuempunktem"/>
              <w:spacing w:line="320" w:lineRule="exact"/>
              <w:ind w:firstLine="86"/>
            </w:pPr>
            <w:r w:rsidRPr="00655943">
              <w:lastRenderedPageBreak/>
              <w:t xml:space="preserve">Art. </w:t>
            </w:r>
            <w:r>
              <w:t>3b</w:t>
            </w:r>
            <w:r w:rsidRPr="00655943">
              <w:t xml:space="preserve">. 1. </w:t>
            </w:r>
            <w:proofErr w:type="spellStart"/>
            <w:r w:rsidR="00DE6248" w:rsidRPr="00DE6248">
              <w:rPr>
                <w:b/>
                <w:bCs/>
                <w:i/>
                <w:iCs/>
                <w:u w:val="single"/>
              </w:rPr>
              <w:t>Przedsiębiorca</w:t>
            </w:r>
            <w:r w:rsidRPr="00655943">
              <w:t>może</w:t>
            </w:r>
            <w:proofErr w:type="spellEnd"/>
            <w:r w:rsidRPr="00655943">
              <w:t xml:space="preserve"> wystąpić do </w:t>
            </w:r>
            <w:r w:rsidRPr="00786EA3">
              <w:t>okręgow</w:t>
            </w:r>
            <w:r>
              <w:t>ego</w:t>
            </w:r>
            <w:r w:rsidRPr="00786EA3">
              <w:t xml:space="preserve"> </w:t>
            </w:r>
            <w:proofErr w:type="spellStart"/>
            <w:r w:rsidRPr="00786EA3">
              <w:t>inspektor</w:t>
            </w:r>
            <w:r>
              <w:t>a</w:t>
            </w:r>
            <w:r w:rsidRPr="00786EA3">
              <w:t>pracy</w:t>
            </w:r>
            <w:proofErr w:type="spellEnd"/>
            <w:r>
              <w:t xml:space="preserve"> z </w:t>
            </w:r>
            <w:r w:rsidRPr="00655943">
              <w:t>wnioskiem o wydanie decyzji o czasowym zawieszen</w:t>
            </w:r>
            <w:r>
              <w:t>iu działalności zakładu pracy w </w:t>
            </w:r>
            <w:r w:rsidRPr="00655943">
              <w:t xml:space="preserve">przypadku, gdy liczba </w:t>
            </w:r>
            <w:proofErr w:type="spellStart"/>
            <w:r w:rsidRPr="00DE6248">
              <w:rPr>
                <w:b/>
                <w:bCs/>
                <w:i/>
                <w:iCs/>
                <w:u w:val="single"/>
              </w:rPr>
              <w:t>osób</w:t>
            </w:r>
            <w:r w:rsidRPr="00655943">
              <w:t>skierowanych</w:t>
            </w:r>
            <w:proofErr w:type="spellEnd"/>
            <w:r w:rsidRPr="00655943">
              <w:t xml:space="preserve"> do wykonywania </w:t>
            </w:r>
            <w:r w:rsidR="00DE6248" w:rsidRPr="00DE6248">
              <w:rPr>
                <w:b/>
                <w:bCs/>
                <w:i/>
                <w:iCs/>
                <w:u w:val="single"/>
              </w:rPr>
              <w:t>zadań</w:t>
            </w:r>
            <w:r w:rsidRPr="00655943">
              <w:t xml:space="preserve"> poza miejscem jej stałego wykonywania</w:t>
            </w:r>
            <w:r>
              <w:t>, o której mowa w art. 3</w:t>
            </w:r>
            <w:r w:rsidR="007B6F24" w:rsidRPr="007B6F24">
              <w:rPr>
                <w:b/>
                <w:bCs/>
                <w:i/>
                <w:iCs/>
                <w:u w:val="single"/>
              </w:rPr>
              <w:t>lub objętych kwarantanną</w:t>
            </w:r>
            <w:r w:rsidR="007B6F24">
              <w:rPr>
                <w:b/>
                <w:bCs/>
                <w:i/>
                <w:iCs/>
                <w:u w:val="single"/>
              </w:rPr>
              <w:t xml:space="preserve"> lub chorych na </w:t>
            </w:r>
            <w:r w:rsidR="007B6F24" w:rsidRPr="007B6F24">
              <w:rPr>
                <w:rFonts w:ascii="Times New Roman" w:hAnsi="Times New Roman" w:cs="Times New Roman"/>
                <w:b/>
                <w:bCs/>
                <w:i/>
                <w:iCs/>
                <w:szCs w:val="24"/>
                <w:u w:val="single"/>
              </w:rPr>
              <w:t>COVID-19</w:t>
            </w:r>
            <w:r w:rsidR="007B6F24">
              <w:rPr>
                <w:rFonts w:ascii="Times New Roman" w:hAnsi="Times New Roman" w:cs="Times New Roman"/>
                <w:b/>
                <w:bCs/>
                <w:i/>
                <w:iCs/>
                <w:szCs w:val="24"/>
                <w:u w:val="single"/>
              </w:rPr>
              <w:t>,</w:t>
            </w:r>
            <w:r w:rsidRPr="00655943">
              <w:t xml:space="preserve"> przekracza 20% stanu zatrudnienia w zakładzie pracy, albo bez względu na tę liczbę </w:t>
            </w:r>
            <w:r>
              <w:t xml:space="preserve">– </w:t>
            </w:r>
            <w:r w:rsidRPr="00655943">
              <w:t xml:space="preserve">z uwagi na specyfikę zakładu pracy </w:t>
            </w:r>
            <w:r>
              <w:t xml:space="preserve">– </w:t>
            </w:r>
            <w:r w:rsidRPr="00655943">
              <w:t>powoduje to niemożność lub znaczące utrudnienia</w:t>
            </w:r>
            <w:r>
              <w:t xml:space="preserve"> w</w:t>
            </w:r>
            <w:r w:rsidRPr="00655943">
              <w:t xml:space="preserve"> jego funkcjonowani</w:t>
            </w:r>
            <w:r>
              <w:t>u</w:t>
            </w:r>
            <w:r w:rsidRPr="00655943">
              <w:t xml:space="preserve">. </w:t>
            </w:r>
          </w:p>
          <w:p w14:paraId="61CE9529" w14:textId="77777777" w:rsidR="0025133A" w:rsidRPr="00655943" w:rsidRDefault="0025133A" w:rsidP="00B907A0">
            <w:pPr>
              <w:pStyle w:val="ZUSTzmustartykuempunktem"/>
              <w:spacing w:line="320" w:lineRule="exact"/>
              <w:ind w:firstLine="86"/>
            </w:pPr>
            <w:r w:rsidRPr="00655943">
              <w:t xml:space="preserve">2. </w:t>
            </w:r>
            <w:r>
              <w:t>O</w:t>
            </w:r>
            <w:r w:rsidRPr="00786EA3">
              <w:t xml:space="preserve">kręgowy inspektor </w:t>
            </w:r>
            <w:proofErr w:type="spellStart"/>
            <w:r w:rsidRPr="00786EA3">
              <w:t>pracy</w:t>
            </w:r>
            <w:r w:rsidRPr="00655943">
              <w:t>wydaje</w:t>
            </w:r>
            <w:proofErr w:type="spellEnd"/>
            <w:r w:rsidRPr="00655943">
              <w:t xml:space="preserve"> decyzję, </w:t>
            </w:r>
            <w:r>
              <w:t>o której mowa w </w:t>
            </w:r>
            <w:r w:rsidRPr="00655943">
              <w:t>ust. 1</w:t>
            </w:r>
            <w:r>
              <w:t>,</w:t>
            </w:r>
            <w:r w:rsidRPr="00655943">
              <w:t xml:space="preserve"> w terminie 3</w:t>
            </w:r>
            <w:r>
              <w:t> </w:t>
            </w:r>
            <w:r w:rsidRPr="00655943">
              <w:t xml:space="preserve">dni od daty wpływu wniosku. Niewydanie decyzji we wskazanym terminie </w:t>
            </w:r>
            <w:r>
              <w:t xml:space="preserve">jest </w:t>
            </w:r>
            <w:r w:rsidRPr="00655943">
              <w:t>równoznaczne z decyzją uwzględniającą wniosek.</w:t>
            </w:r>
          </w:p>
          <w:p w14:paraId="4D3D2C3F" w14:textId="77777777" w:rsidR="0025133A" w:rsidRPr="00655943" w:rsidRDefault="0025133A" w:rsidP="00B907A0">
            <w:pPr>
              <w:pStyle w:val="ZUSTzmustartykuempunktem"/>
              <w:spacing w:line="320" w:lineRule="exact"/>
              <w:ind w:firstLine="86"/>
            </w:pPr>
            <w:r w:rsidRPr="00655943">
              <w:t xml:space="preserve">3. Od decyzji </w:t>
            </w:r>
            <w:r w:rsidRPr="00786EA3">
              <w:t>okręgow</w:t>
            </w:r>
            <w:r>
              <w:t>ego</w:t>
            </w:r>
            <w:r w:rsidRPr="00786EA3">
              <w:t xml:space="preserve"> inspektor</w:t>
            </w:r>
            <w:r>
              <w:t>a</w:t>
            </w:r>
            <w:r w:rsidRPr="00786EA3">
              <w:t xml:space="preserve"> pracy</w:t>
            </w:r>
            <w:r w:rsidRPr="00655943">
              <w:t xml:space="preserve">, odmawiającej czasowego zawieszenia działalności zakładu pracy, </w:t>
            </w:r>
            <w:r w:rsidRPr="00DE6248">
              <w:rPr>
                <w:b/>
                <w:bCs/>
                <w:i/>
                <w:iCs/>
                <w:u w:val="single"/>
              </w:rPr>
              <w:t>p</w:t>
            </w:r>
            <w:r w:rsidR="00DE6248" w:rsidRPr="00DE6248">
              <w:rPr>
                <w:b/>
                <w:bCs/>
                <w:i/>
                <w:iCs/>
                <w:u w:val="single"/>
              </w:rPr>
              <w:t>rzedsiębiorcy</w:t>
            </w:r>
            <w:r w:rsidRPr="00655943">
              <w:t xml:space="preserve"> przysługuje odwołanie do Głównego Inspektora </w:t>
            </w:r>
            <w:r>
              <w:t>Pracy</w:t>
            </w:r>
            <w:r w:rsidRPr="00655943">
              <w:t xml:space="preserve">. Odwołanie wnosi się za pośrednictwem państwowego wojewódzkiego inspektora sanitarnego, w terminie 3 dni od daty doręczenia decyzji. Główny Inspektor </w:t>
            </w:r>
            <w:r>
              <w:t>Pracy</w:t>
            </w:r>
            <w:r w:rsidRPr="00655943">
              <w:t xml:space="preserve"> wydaje decyzję o utrzymaniu w mocy lub zmianie decyzji </w:t>
            </w:r>
            <w:r w:rsidRPr="00786EA3">
              <w:t>okręgow</w:t>
            </w:r>
            <w:r>
              <w:t>ego</w:t>
            </w:r>
            <w:r w:rsidRPr="00786EA3">
              <w:t xml:space="preserve"> inspektor</w:t>
            </w:r>
            <w:r>
              <w:t>a</w:t>
            </w:r>
            <w:r w:rsidRPr="00786EA3">
              <w:t xml:space="preserve"> pracy</w:t>
            </w:r>
            <w:r w:rsidRPr="00655943">
              <w:t>, w terminie 7</w:t>
            </w:r>
            <w:r>
              <w:t> </w:t>
            </w:r>
            <w:r w:rsidRPr="00655943">
              <w:t xml:space="preserve">dni od </w:t>
            </w:r>
            <w:r w:rsidRPr="00655943">
              <w:lastRenderedPageBreak/>
              <w:t>daty wpływu odwołania.</w:t>
            </w:r>
          </w:p>
          <w:p w14:paraId="3ED74B5F" w14:textId="77777777" w:rsidR="0025133A" w:rsidRDefault="0025133A" w:rsidP="00B907A0">
            <w:pPr>
              <w:pStyle w:val="ZUSTzmustartykuempunktem"/>
              <w:spacing w:line="320" w:lineRule="exact"/>
              <w:ind w:firstLine="86"/>
            </w:pPr>
            <w:r w:rsidRPr="00655943">
              <w:t>4. Decyzja o czasowym zawieszeniu działalności zakładu pracy wydawana jest na</w:t>
            </w:r>
            <w:r>
              <w:t xml:space="preserve"> okres </w:t>
            </w:r>
            <w:r w:rsidRPr="00655943">
              <w:t xml:space="preserve">nie dłuższy niż 3 miesiące. W przypadku wystąpienia okoliczności uzasadniających dalsze zawieszenie działalności zakładu pracy po upływie terminu, określonego w decyzji, </w:t>
            </w:r>
            <w:proofErr w:type="spellStart"/>
            <w:r w:rsidRPr="00DE6248">
              <w:rPr>
                <w:b/>
                <w:bCs/>
                <w:i/>
                <w:iCs/>
                <w:u w:val="single"/>
              </w:rPr>
              <w:t>p</w:t>
            </w:r>
            <w:r w:rsidR="00DE6248" w:rsidRPr="00DE6248">
              <w:rPr>
                <w:b/>
                <w:bCs/>
                <w:i/>
                <w:iCs/>
                <w:u w:val="single"/>
              </w:rPr>
              <w:t>rzedsiębiorca</w:t>
            </w:r>
            <w:r>
              <w:t>może</w:t>
            </w:r>
            <w:proofErr w:type="spellEnd"/>
            <w:r>
              <w:t xml:space="preserve"> ponownie wystą</w:t>
            </w:r>
            <w:r w:rsidRPr="00655943">
              <w:t>p</w:t>
            </w:r>
            <w:r>
              <w:t>ić</w:t>
            </w:r>
            <w:r w:rsidRPr="00655943">
              <w:t xml:space="preserve"> z wnioskiem, o którym mowa w ust. 2, wskazując okoliczności uzasadniające przedłużenie okresu zawieszenia działalności zakładu pracy.</w:t>
            </w:r>
          </w:p>
          <w:p w14:paraId="64735739" w14:textId="77777777" w:rsidR="0025133A" w:rsidRPr="00655943" w:rsidRDefault="0025133A" w:rsidP="00B907A0">
            <w:pPr>
              <w:pStyle w:val="ZUSTzmustartykuempunktem"/>
              <w:spacing w:line="320" w:lineRule="exact"/>
              <w:ind w:firstLine="86"/>
            </w:pPr>
            <w:r w:rsidRPr="00D74FF5">
              <w:t xml:space="preserve">5. W przypadku wydania decyzji, o której mowa w ust. 2, </w:t>
            </w:r>
            <w:r w:rsidR="00DE6248" w:rsidRPr="00DE6248">
              <w:rPr>
                <w:b/>
                <w:bCs/>
                <w:i/>
                <w:iCs/>
                <w:u w:val="single"/>
              </w:rPr>
              <w:t xml:space="preserve">osoby </w:t>
            </w:r>
            <w:proofErr w:type="spellStart"/>
            <w:r w:rsidRPr="00DE6248">
              <w:rPr>
                <w:b/>
                <w:bCs/>
                <w:i/>
                <w:iCs/>
                <w:u w:val="single"/>
              </w:rPr>
              <w:t>zatrudni</w:t>
            </w:r>
            <w:r w:rsidR="00DE6248" w:rsidRPr="00DE6248">
              <w:rPr>
                <w:b/>
                <w:bCs/>
                <w:i/>
                <w:iCs/>
                <w:u w:val="single"/>
              </w:rPr>
              <w:t>one</w:t>
            </w:r>
            <w:r w:rsidRPr="00D74FF5">
              <w:t>w</w:t>
            </w:r>
            <w:proofErr w:type="spellEnd"/>
            <w:r w:rsidRPr="00D74FF5">
              <w:t xml:space="preserve"> tym zakładzie </w:t>
            </w:r>
            <w:proofErr w:type="spellStart"/>
            <w:r w:rsidRPr="00D74FF5">
              <w:t>pracy</w:t>
            </w:r>
            <w:r w:rsidR="00DE6248" w:rsidRPr="00DE6248">
              <w:rPr>
                <w:b/>
                <w:bCs/>
                <w:i/>
                <w:iCs/>
                <w:u w:val="single"/>
              </w:rPr>
              <w:t>bez</w:t>
            </w:r>
            <w:proofErr w:type="spellEnd"/>
            <w:r w:rsidR="00DE6248" w:rsidRPr="00DE6248">
              <w:rPr>
                <w:b/>
                <w:bCs/>
                <w:i/>
                <w:iCs/>
                <w:u w:val="single"/>
              </w:rPr>
              <w:t xml:space="preserve"> względu na formę tego zatrudnienia</w:t>
            </w:r>
            <w:r w:rsidRPr="00DE6248">
              <w:rPr>
                <w:i/>
                <w:iCs/>
              </w:rPr>
              <w:t>,</w:t>
            </w:r>
            <w:r w:rsidRPr="00D74FF5">
              <w:t xml:space="preserve"> otrzymują </w:t>
            </w:r>
            <w:r w:rsidRPr="003541BE">
              <w:t xml:space="preserve">wynagrodzenie wynikające z ich osobistego zaszeregowania, określonego stawką godzinową lub miesięczną, a jeżeli taki składnik wynagrodzenia nie został wyodrębniony przy określaniu warunków wynagradzania </w:t>
            </w:r>
            <w:r>
              <w:t>–</w:t>
            </w:r>
            <w:r w:rsidRPr="003541BE">
              <w:t xml:space="preserve"> 60% wynagrodzenia. W każdym przypadku wynagrodzenie to nie może być jednak niższe od wysokości minimalnego wynagrodzenia za pracę, ustalanego na podstawie odrębnych przepisów. </w:t>
            </w:r>
            <w:r w:rsidR="00DE6248" w:rsidRPr="00DE6248">
              <w:rPr>
                <w:b/>
                <w:bCs/>
                <w:i/>
                <w:iCs/>
                <w:u w:val="single"/>
              </w:rPr>
              <w:t>Wynagrodzenie oraz k</w:t>
            </w:r>
            <w:r w:rsidRPr="00DE6248">
              <w:rPr>
                <w:b/>
                <w:bCs/>
                <w:i/>
                <w:iCs/>
                <w:u w:val="single"/>
              </w:rPr>
              <w:t>oszty wynagrodzenia</w:t>
            </w:r>
            <w:r w:rsidRPr="003541BE">
              <w:t xml:space="preserve"> za czas zawieszenia działalności zakładu pracy ponoszą </w:t>
            </w:r>
            <w:r w:rsidRPr="00DE6248">
              <w:rPr>
                <w:b/>
                <w:bCs/>
                <w:i/>
                <w:iCs/>
                <w:u w:val="single"/>
              </w:rPr>
              <w:t>pr</w:t>
            </w:r>
            <w:r w:rsidR="00DE6248" w:rsidRPr="00DE6248">
              <w:rPr>
                <w:b/>
                <w:bCs/>
                <w:i/>
                <w:iCs/>
                <w:u w:val="single"/>
              </w:rPr>
              <w:t>zedsiębiorca</w:t>
            </w:r>
            <w:r w:rsidRPr="003541BE">
              <w:t xml:space="preserve"> oraz Skarb Państwa w równych częściach.</w:t>
            </w:r>
          </w:p>
          <w:p w14:paraId="37E60C23" w14:textId="77777777" w:rsidR="0025133A" w:rsidRPr="00655943" w:rsidRDefault="0025133A" w:rsidP="00B907A0">
            <w:pPr>
              <w:pStyle w:val="ZUSTzmustartykuempunktem"/>
              <w:spacing w:line="320" w:lineRule="exact"/>
              <w:ind w:firstLine="86"/>
            </w:pPr>
            <w:r>
              <w:t>6</w:t>
            </w:r>
            <w:r w:rsidRPr="00655943">
              <w:t xml:space="preserve">. W przypadku </w:t>
            </w:r>
            <w:r>
              <w:t xml:space="preserve">decyzji </w:t>
            </w:r>
            <w:r w:rsidRPr="00955F42">
              <w:t>Główn</w:t>
            </w:r>
            <w:r>
              <w:t>ego</w:t>
            </w:r>
            <w:r w:rsidRPr="00955F42">
              <w:t xml:space="preserve"> </w:t>
            </w:r>
            <w:proofErr w:type="spellStart"/>
            <w:r w:rsidRPr="00955F42">
              <w:t>Inspektor</w:t>
            </w:r>
            <w:r>
              <w:t>aPracy</w:t>
            </w:r>
            <w:proofErr w:type="spellEnd"/>
            <w:r>
              <w:t xml:space="preserve"> </w:t>
            </w:r>
            <w:r w:rsidRPr="00955F42">
              <w:t>o utrzymaniu w mocy decyzji okręgowego inspektora pracy</w:t>
            </w:r>
            <w:r>
              <w:t xml:space="preserve"> o odmowie czasowego zawieszenia działalności zakładu </w:t>
            </w:r>
            <w:proofErr w:type="spellStart"/>
            <w:r>
              <w:t>pracy</w:t>
            </w:r>
            <w:r w:rsidR="00DE6248" w:rsidRPr="00DE6248">
              <w:rPr>
                <w:b/>
                <w:bCs/>
                <w:i/>
                <w:iCs/>
                <w:u w:val="single"/>
              </w:rPr>
              <w:t>przedsiębiorca</w:t>
            </w:r>
            <w:proofErr w:type="spellEnd"/>
            <w:r w:rsidRPr="00655943">
              <w:t xml:space="preserve"> może </w:t>
            </w:r>
            <w:r>
              <w:t>zawiesić działalność</w:t>
            </w:r>
            <w:r w:rsidRPr="00655943">
              <w:t xml:space="preserve"> zakładu pracy. W takim </w:t>
            </w:r>
            <w:proofErr w:type="spellStart"/>
            <w:r w:rsidRPr="00655943">
              <w:t>przypadku</w:t>
            </w:r>
            <w:r w:rsidR="00DE6248" w:rsidRPr="00DE6248">
              <w:rPr>
                <w:b/>
                <w:bCs/>
                <w:i/>
                <w:iCs/>
                <w:u w:val="single"/>
              </w:rPr>
              <w:t>osoby</w:t>
            </w:r>
            <w:proofErr w:type="spellEnd"/>
            <w:r w:rsidR="00DE6248" w:rsidRPr="00DE6248">
              <w:rPr>
                <w:b/>
                <w:bCs/>
                <w:i/>
                <w:iCs/>
                <w:u w:val="single"/>
              </w:rPr>
              <w:t xml:space="preserve"> zatrudnione w tym</w:t>
            </w:r>
            <w:r w:rsidRPr="00DE6248">
              <w:rPr>
                <w:b/>
                <w:bCs/>
                <w:i/>
                <w:iCs/>
                <w:u w:val="single"/>
              </w:rPr>
              <w:t xml:space="preserve"> </w:t>
            </w:r>
            <w:r w:rsidRPr="00DE6248">
              <w:rPr>
                <w:b/>
                <w:bCs/>
                <w:i/>
                <w:iCs/>
                <w:u w:val="single"/>
              </w:rPr>
              <w:lastRenderedPageBreak/>
              <w:t>zakład</w:t>
            </w:r>
            <w:r w:rsidR="00DE6248" w:rsidRPr="00DE6248">
              <w:rPr>
                <w:b/>
                <w:bCs/>
                <w:i/>
                <w:iCs/>
                <w:u w:val="single"/>
              </w:rPr>
              <w:t>zie</w:t>
            </w:r>
            <w:r w:rsidRPr="00DE6248">
              <w:rPr>
                <w:b/>
                <w:bCs/>
                <w:i/>
                <w:iCs/>
                <w:u w:val="single"/>
              </w:rPr>
              <w:t xml:space="preserve"> pracy</w:t>
            </w:r>
            <w:r w:rsidRPr="00655943">
              <w:t xml:space="preserve"> otrzymują za czas </w:t>
            </w:r>
            <w:r>
              <w:t xml:space="preserve">zawieszenia </w:t>
            </w:r>
            <w:r w:rsidRPr="00655943">
              <w:t xml:space="preserve">działalności wynagrodzenie w wysokości, o której mowa w ust. 5. </w:t>
            </w:r>
            <w:r w:rsidR="00DE6248" w:rsidRPr="00DE6248">
              <w:rPr>
                <w:b/>
                <w:bCs/>
                <w:i/>
                <w:iCs/>
                <w:u w:val="single"/>
              </w:rPr>
              <w:t>Wynagrodzenie oraz k</w:t>
            </w:r>
            <w:r w:rsidRPr="00DE6248">
              <w:rPr>
                <w:b/>
                <w:bCs/>
                <w:i/>
                <w:iCs/>
                <w:u w:val="single"/>
              </w:rPr>
              <w:t xml:space="preserve">oszty </w:t>
            </w:r>
            <w:proofErr w:type="spellStart"/>
            <w:r w:rsidRPr="00DE6248">
              <w:rPr>
                <w:b/>
                <w:bCs/>
                <w:i/>
                <w:iCs/>
                <w:u w:val="single"/>
              </w:rPr>
              <w:t>wypłaty</w:t>
            </w:r>
            <w:r w:rsidRPr="00655943">
              <w:t>wynagrodzeń</w:t>
            </w:r>
            <w:proofErr w:type="spellEnd"/>
            <w:r w:rsidRPr="00655943">
              <w:t xml:space="preserve"> ponosi </w:t>
            </w:r>
            <w:r w:rsidRPr="00DE6248">
              <w:rPr>
                <w:b/>
                <w:bCs/>
                <w:i/>
                <w:iCs/>
                <w:u w:val="single"/>
              </w:rPr>
              <w:t>pr</w:t>
            </w:r>
            <w:r w:rsidR="00DE6248" w:rsidRPr="00DE6248">
              <w:rPr>
                <w:b/>
                <w:bCs/>
                <w:i/>
                <w:iCs/>
                <w:u w:val="single"/>
              </w:rPr>
              <w:t>zedsiębiorca</w:t>
            </w:r>
            <w:r w:rsidRPr="00DE6248">
              <w:rPr>
                <w:b/>
                <w:bCs/>
                <w:i/>
                <w:iCs/>
                <w:u w:val="single"/>
              </w:rPr>
              <w:t>.</w:t>
            </w:r>
          </w:p>
          <w:p w14:paraId="0F6C59CF" w14:textId="77777777" w:rsidR="0025133A" w:rsidRDefault="0025133A" w:rsidP="00B907A0">
            <w:pPr>
              <w:pStyle w:val="ZUSTzmustartykuempunktem"/>
              <w:spacing w:line="320" w:lineRule="exact"/>
              <w:ind w:firstLine="86"/>
            </w:pPr>
            <w:r w:rsidRPr="00655943">
              <w:t xml:space="preserve">7. Rada Ministrów określi, w drodze rozporządzenia, tryb </w:t>
            </w:r>
            <w:r>
              <w:t xml:space="preserve">przekazywania </w:t>
            </w:r>
            <w:r w:rsidRPr="00655943">
              <w:t xml:space="preserve">przez Skarb Państwa </w:t>
            </w:r>
            <w:r>
              <w:t xml:space="preserve">środków na </w:t>
            </w:r>
            <w:proofErr w:type="spellStart"/>
            <w:r>
              <w:t>wynagrodzenia</w:t>
            </w:r>
            <w:r w:rsidR="00DE6248" w:rsidRPr="00DE6248">
              <w:rPr>
                <w:b/>
                <w:bCs/>
                <w:i/>
                <w:iCs/>
                <w:u w:val="single"/>
              </w:rPr>
              <w:t>oraz</w:t>
            </w:r>
            <w:proofErr w:type="spellEnd"/>
            <w:r w:rsidR="00DE6248" w:rsidRPr="00DE6248">
              <w:rPr>
                <w:b/>
                <w:bCs/>
                <w:i/>
                <w:iCs/>
                <w:u w:val="single"/>
              </w:rPr>
              <w:t xml:space="preserve"> koszty wynagrodzeń</w:t>
            </w:r>
            <w:r w:rsidRPr="00DE6248">
              <w:rPr>
                <w:i/>
                <w:iCs/>
              </w:rPr>
              <w:t xml:space="preserve">, </w:t>
            </w:r>
            <w:r>
              <w:t>o których mowa w ust. 5,</w:t>
            </w:r>
            <w:r w:rsidRPr="00655943">
              <w:t xml:space="preserve"> uwzględniając potrzebę szybkiego i uproszczonego postępowania, termin oraz jednostki organizacyjne właściwe do </w:t>
            </w:r>
            <w:r>
              <w:t xml:space="preserve">ich </w:t>
            </w:r>
            <w:r w:rsidRPr="00655943">
              <w:t>wypłaty.</w:t>
            </w:r>
            <w:r>
              <w:t>”</w:t>
            </w:r>
          </w:p>
          <w:p w14:paraId="4ABE0B6D" w14:textId="77777777" w:rsidR="0025133A" w:rsidRDefault="0025133A" w:rsidP="00B907A0">
            <w:pPr>
              <w:spacing w:line="320" w:lineRule="exact"/>
              <w:jc w:val="both"/>
              <w:rPr>
                <w:rFonts w:ascii="Times New Roman" w:hAnsi="Times New Roman" w:cs="Times New Roman"/>
                <w:sz w:val="24"/>
                <w:szCs w:val="24"/>
              </w:rPr>
            </w:pPr>
          </w:p>
        </w:tc>
      </w:tr>
    </w:tbl>
    <w:p w14:paraId="7DF899FC" w14:textId="77777777" w:rsidR="00B907A0" w:rsidRDefault="00B907A0" w:rsidP="00B907A0">
      <w:pPr>
        <w:spacing w:after="0" w:line="320" w:lineRule="exact"/>
        <w:rPr>
          <w:rFonts w:ascii="Times New Roman" w:hAnsi="Times New Roman" w:cs="Times New Roman"/>
          <w:b/>
          <w:bCs/>
          <w:sz w:val="24"/>
          <w:szCs w:val="24"/>
        </w:rPr>
      </w:pPr>
    </w:p>
    <w:p w14:paraId="453841F9" w14:textId="77777777" w:rsidR="00DE6248" w:rsidRPr="000A4628" w:rsidRDefault="00DE6248" w:rsidP="00B907A0">
      <w:pPr>
        <w:spacing w:after="0" w:line="320" w:lineRule="exact"/>
        <w:rPr>
          <w:rFonts w:ascii="Times New Roman" w:hAnsi="Times New Roman" w:cs="Times New Roman"/>
          <w:b/>
          <w:bCs/>
          <w:sz w:val="24"/>
          <w:szCs w:val="24"/>
        </w:rPr>
      </w:pPr>
      <w:r w:rsidRPr="000A4628">
        <w:rPr>
          <w:rFonts w:ascii="Times New Roman" w:hAnsi="Times New Roman" w:cs="Times New Roman"/>
          <w:b/>
          <w:bCs/>
          <w:sz w:val="24"/>
          <w:szCs w:val="24"/>
        </w:rPr>
        <w:t xml:space="preserve">Uzasadnienie: </w:t>
      </w:r>
    </w:p>
    <w:p w14:paraId="1A47B6D1" w14:textId="77777777" w:rsidR="0025133A" w:rsidRDefault="00DE6248" w:rsidP="00B907A0">
      <w:pPr>
        <w:pStyle w:val="Akapitzlist"/>
        <w:numPr>
          <w:ilvl w:val="0"/>
          <w:numId w:val="10"/>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BCC </w:t>
      </w:r>
      <w:r w:rsidR="00B907A0">
        <w:rPr>
          <w:rFonts w:ascii="Times New Roman" w:hAnsi="Times New Roman" w:cs="Times New Roman"/>
          <w:sz w:val="24"/>
          <w:szCs w:val="24"/>
        </w:rPr>
        <w:t>proponuje,</w:t>
      </w:r>
      <w:r>
        <w:rPr>
          <w:rFonts w:ascii="Times New Roman" w:hAnsi="Times New Roman" w:cs="Times New Roman"/>
          <w:sz w:val="24"/>
          <w:szCs w:val="24"/>
        </w:rPr>
        <w:t xml:space="preserve"> aby </w:t>
      </w:r>
      <w:r w:rsidR="00B907A0">
        <w:rPr>
          <w:rFonts w:ascii="Times New Roman" w:hAnsi="Times New Roman" w:cs="Times New Roman"/>
          <w:sz w:val="24"/>
          <w:szCs w:val="24"/>
        </w:rPr>
        <w:t xml:space="preserve">projektowany </w:t>
      </w:r>
      <w:r>
        <w:rPr>
          <w:rFonts w:ascii="Times New Roman" w:hAnsi="Times New Roman" w:cs="Times New Roman"/>
          <w:sz w:val="24"/>
          <w:szCs w:val="24"/>
        </w:rPr>
        <w:t xml:space="preserve">przepis </w:t>
      </w:r>
      <w:r w:rsidR="00F418BA">
        <w:rPr>
          <w:rFonts w:ascii="Times New Roman" w:hAnsi="Times New Roman" w:cs="Times New Roman"/>
          <w:sz w:val="24"/>
          <w:szCs w:val="24"/>
        </w:rPr>
        <w:t>dotyczył</w:t>
      </w:r>
      <w:r>
        <w:rPr>
          <w:rFonts w:ascii="Times New Roman" w:hAnsi="Times New Roman" w:cs="Times New Roman"/>
          <w:sz w:val="24"/>
          <w:szCs w:val="24"/>
        </w:rPr>
        <w:t xml:space="preserve"> przedsiębiorców bez względu na stosowane formy zatrudnienia. Nie należy zapominać, że wiele zakładów pracy </w:t>
      </w:r>
      <w:r w:rsidR="00F418BA">
        <w:rPr>
          <w:rFonts w:ascii="Times New Roman" w:hAnsi="Times New Roman" w:cs="Times New Roman"/>
          <w:sz w:val="24"/>
          <w:szCs w:val="24"/>
        </w:rPr>
        <w:t>współpracuje</w:t>
      </w:r>
      <w:r>
        <w:rPr>
          <w:rFonts w:ascii="Times New Roman" w:hAnsi="Times New Roman" w:cs="Times New Roman"/>
          <w:sz w:val="24"/>
          <w:szCs w:val="24"/>
        </w:rPr>
        <w:t xml:space="preserve"> z osobami na podstawie umów o świadczenie </w:t>
      </w:r>
      <w:r w:rsidR="00B907A0">
        <w:rPr>
          <w:rFonts w:ascii="Times New Roman" w:hAnsi="Times New Roman" w:cs="Times New Roman"/>
          <w:sz w:val="24"/>
          <w:szCs w:val="24"/>
        </w:rPr>
        <w:t>usług,</w:t>
      </w:r>
      <w:r>
        <w:rPr>
          <w:rFonts w:ascii="Times New Roman" w:hAnsi="Times New Roman" w:cs="Times New Roman"/>
          <w:sz w:val="24"/>
          <w:szCs w:val="24"/>
        </w:rPr>
        <w:t xml:space="preserve"> do których </w:t>
      </w:r>
      <w:r w:rsidR="00F418BA">
        <w:rPr>
          <w:rFonts w:ascii="Times New Roman" w:hAnsi="Times New Roman" w:cs="Times New Roman"/>
          <w:sz w:val="24"/>
          <w:szCs w:val="24"/>
        </w:rPr>
        <w:t>stosuje się odpowiednio art. 750 Kodeksu cywilnego (popularne umowy zlecenia). Biorąc pod uwagę cel tego przepisu należy brać pod uwagę również takie osoby, a nie wyłącznie pracowników zatrudnionych w oparciu o umowy pracę. Wszystkie zmiany zaproponowane w ww. przepisie zmierzają do odniesienia przepisów również do umów cywilnoprawnych. Dodatkowo przepis posługuje się niekonsekwentnie pojęciem</w:t>
      </w:r>
      <w:r w:rsidR="00B907A0">
        <w:rPr>
          <w:rFonts w:ascii="Times New Roman" w:hAnsi="Times New Roman" w:cs="Times New Roman"/>
          <w:sz w:val="24"/>
          <w:szCs w:val="24"/>
        </w:rPr>
        <w:t xml:space="preserve"> „kosztów</w:t>
      </w:r>
      <w:r w:rsidR="00F418BA">
        <w:rPr>
          <w:rFonts w:ascii="Times New Roman" w:hAnsi="Times New Roman" w:cs="Times New Roman"/>
          <w:sz w:val="24"/>
          <w:szCs w:val="24"/>
        </w:rPr>
        <w:t xml:space="preserve"> wynagrodzenia” lub „wynagrodzenia” dlatego proponujemy ujednolicenie projektowanej normy przez odniesienie się zarówno do samego wynagrodzenia, jak i powstających w związku z tym kosztów. </w:t>
      </w:r>
    </w:p>
    <w:p w14:paraId="4C3D1CBC" w14:textId="77777777" w:rsidR="007B6F24" w:rsidRDefault="007B6F24" w:rsidP="00B907A0">
      <w:pPr>
        <w:pStyle w:val="Akapitzlist"/>
        <w:numPr>
          <w:ilvl w:val="0"/>
          <w:numId w:val="10"/>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Dodatkowo możliwość opisana w omawianej normie powinna zostać rozszerzona również na osoby objęte kwarantanną lub chore (a nie wyłącznie skierowane do pracy zdalnej).</w:t>
      </w:r>
    </w:p>
    <w:p w14:paraId="5F842399" w14:textId="77777777" w:rsidR="001D3BC3" w:rsidRDefault="001D3BC3" w:rsidP="00B907A0">
      <w:pPr>
        <w:spacing w:after="0" w:line="320" w:lineRule="exact"/>
        <w:jc w:val="both"/>
        <w:rPr>
          <w:rFonts w:ascii="Times New Roman" w:hAnsi="Times New Roman" w:cs="Times New Roman"/>
          <w:sz w:val="24"/>
          <w:szCs w:val="24"/>
        </w:rPr>
      </w:pPr>
    </w:p>
    <w:p w14:paraId="6B569379" w14:textId="77777777" w:rsidR="001D3BC3" w:rsidRPr="00417089" w:rsidRDefault="001D3BC3" w:rsidP="00B907A0">
      <w:pPr>
        <w:pStyle w:val="Akapitzlist"/>
        <w:numPr>
          <w:ilvl w:val="0"/>
          <w:numId w:val="1"/>
        </w:numPr>
        <w:spacing w:after="0" w:line="320" w:lineRule="exact"/>
        <w:rPr>
          <w:rFonts w:ascii="Times New Roman" w:hAnsi="Times New Roman" w:cs="Times New Roman"/>
          <w:sz w:val="24"/>
          <w:szCs w:val="24"/>
        </w:rPr>
      </w:pPr>
      <w:r w:rsidRPr="00417089">
        <w:rPr>
          <w:rFonts w:ascii="Times New Roman" w:hAnsi="Times New Roman" w:cs="Times New Roman"/>
          <w:sz w:val="24"/>
          <w:szCs w:val="24"/>
        </w:rPr>
        <w:t xml:space="preserve">W zakresie art. 1 pkt. </w:t>
      </w:r>
      <w:r w:rsidR="009E5876">
        <w:rPr>
          <w:rFonts w:ascii="Times New Roman" w:hAnsi="Times New Roman" w:cs="Times New Roman"/>
          <w:sz w:val="24"/>
          <w:szCs w:val="24"/>
        </w:rPr>
        <w:t>10</w:t>
      </w:r>
      <w:r w:rsidRPr="00417089">
        <w:rPr>
          <w:rFonts w:ascii="Times New Roman" w:hAnsi="Times New Roman" w:cs="Times New Roman"/>
          <w:sz w:val="24"/>
          <w:szCs w:val="24"/>
        </w:rPr>
        <w:t xml:space="preserve">) </w:t>
      </w:r>
      <w:r>
        <w:rPr>
          <w:rFonts w:ascii="Times New Roman" w:hAnsi="Times New Roman" w:cs="Times New Roman"/>
          <w:sz w:val="24"/>
          <w:szCs w:val="24"/>
        </w:rPr>
        <w:t>P</w:t>
      </w:r>
      <w:r w:rsidRPr="00417089">
        <w:rPr>
          <w:rFonts w:ascii="Times New Roman" w:hAnsi="Times New Roman" w:cs="Times New Roman"/>
          <w:sz w:val="24"/>
          <w:szCs w:val="24"/>
        </w:rPr>
        <w:t>rojektu proponujemy następującą zmianę:</w:t>
      </w:r>
    </w:p>
    <w:p w14:paraId="73648290" w14:textId="77777777" w:rsidR="001D3BC3" w:rsidRPr="001D3BC3" w:rsidRDefault="001D3BC3" w:rsidP="00B907A0">
      <w:pPr>
        <w:spacing w:after="0" w:line="320" w:lineRule="exact"/>
        <w:jc w:val="both"/>
        <w:rPr>
          <w:rFonts w:ascii="Times New Roman" w:hAnsi="Times New Roman" w:cs="Times New Roman"/>
          <w:sz w:val="24"/>
          <w:szCs w:val="24"/>
        </w:rPr>
      </w:pPr>
    </w:p>
    <w:p w14:paraId="71F1C705" w14:textId="77777777" w:rsidR="007E2C79" w:rsidRDefault="007E2C79" w:rsidP="00B907A0">
      <w:pPr>
        <w:spacing w:after="0" w:line="320" w:lineRule="exact"/>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1"/>
      </w:tblGrid>
      <w:tr w:rsidR="009E5876" w14:paraId="048359AB" w14:textId="77777777" w:rsidTr="001D3BC3">
        <w:tc>
          <w:tcPr>
            <w:tcW w:w="4531" w:type="dxa"/>
          </w:tcPr>
          <w:p w14:paraId="636CFCA1" w14:textId="77777777" w:rsidR="009E5876" w:rsidRDefault="009E5876" w:rsidP="00B907A0">
            <w:pPr>
              <w:spacing w:line="320" w:lineRule="exact"/>
              <w:jc w:val="both"/>
              <w:rPr>
                <w:rFonts w:ascii="Times New Roman" w:hAnsi="Times New Roman" w:cs="Times New Roman"/>
                <w:sz w:val="24"/>
                <w:szCs w:val="24"/>
              </w:rPr>
            </w:pPr>
            <w:r w:rsidRPr="00417089">
              <w:rPr>
                <w:rFonts w:ascii="Times New Roman" w:hAnsi="Times New Roman" w:cs="Times New Roman"/>
                <w:b/>
                <w:bCs/>
                <w:i/>
                <w:iCs/>
                <w:sz w:val="24"/>
                <w:szCs w:val="24"/>
              </w:rPr>
              <w:t>Brzmienie Projektu</w:t>
            </w:r>
            <w:r>
              <w:rPr>
                <w:rFonts w:ascii="Times New Roman" w:hAnsi="Times New Roman" w:cs="Times New Roman"/>
                <w:b/>
                <w:bCs/>
                <w:i/>
                <w:iCs/>
                <w:sz w:val="24"/>
                <w:szCs w:val="24"/>
              </w:rPr>
              <w:t>:</w:t>
            </w:r>
          </w:p>
        </w:tc>
        <w:tc>
          <w:tcPr>
            <w:tcW w:w="4531" w:type="dxa"/>
          </w:tcPr>
          <w:p w14:paraId="6724A964" w14:textId="77777777" w:rsidR="009E5876" w:rsidRDefault="009E5876" w:rsidP="00B907A0">
            <w:pPr>
              <w:spacing w:line="320" w:lineRule="exact"/>
              <w:jc w:val="both"/>
              <w:rPr>
                <w:rFonts w:ascii="Times New Roman" w:hAnsi="Times New Roman" w:cs="Times New Roman"/>
                <w:sz w:val="24"/>
                <w:szCs w:val="24"/>
              </w:rPr>
            </w:pPr>
            <w:r w:rsidRPr="00417089">
              <w:rPr>
                <w:rFonts w:ascii="Times New Roman" w:hAnsi="Times New Roman" w:cs="Times New Roman"/>
                <w:b/>
                <w:bCs/>
                <w:i/>
                <w:iCs/>
                <w:sz w:val="24"/>
                <w:szCs w:val="24"/>
              </w:rPr>
              <w:t>Proponowane brzmienie:</w:t>
            </w:r>
          </w:p>
        </w:tc>
      </w:tr>
      <w:tr w:rsidR="001D3BC3" w14:paraId="07BC3AAB" w14:textId="77777777" w:rsidTr="001D3BC3">
        <w:tc>
          <w:tcPr>
            <w:tcW w:w="4531" w:type="dxa"/>
          </w:tcPr>
          <w:p w14:paraId="3E139DA8" w14:textId="77777777" w:rsidR="001D3BC3" w:rsidRPr="009E5876" w:rsidRDefault="001D3BC3" w:rsidP="00B907A0">
            <w:pPr>
              <w:pStyle w:val="ZARTzmartartykuempunktem"/>
              <w:spacing w:line="320" w:lineRule="exact"/>
              <w:ind w:left="168" w:hanging="59"/>
              <w:rPr>
                <w:rFonts w:ascii="Times New Roman" w:hAnsi="Times New Roman" w:cs="Times New Roman"/>
              </w:rPr>
            </w:pPr>
            <w:r w:rsidRPr="009E5876">
              <w:rPr>
                <w:rFonts w:ascii="Times New Roman" w:hAnsi="Times New Roman" w:cs="Times New Roman"/>
              </w:rPr>
              <w:t xml:space="preserve">„Art. 12. 1. Do projektowania, budowy, przebudowy, remontu, utrzymania i rozbiórki obiektów budowlanych, w tym zmiany sposobu użytkowania, niezbędnych w celu przeciwdziałania COVID-19, nie stosuje się przepisów </w:t>
            </w:r>
            <w:r w:rsidRPr="009E5876">
              <w:rPr>
                <w:rFonts w:ascii="Times New Roman" w:hAnsi="Times New Roman" w:cs="Times New Roman"/>
              </w:rPr>
              <w:lastRenderedPageBreak/>
              <w:t xml:space="preserve">ustawy z dnia 7 lipca 1994 r. – Prawo budowlane (Dz. U. z 2019 r. poz. 1186, z </w:t>
            </w:r>
            <w:proofErr w:type="spellStart"/>
            <w:r w:rsidRPr="009E5876">
              <w:rPr>
                <w:rFonts w:ascii="Times New Roman" w:hAnsi="Times New Roman" w:cs="Times New Roman"/>
              </w:rPr>
              <w:t>późn</w:t>
            </w:r>
            <w:proofErr w:type="spellEnd"/>
            <w:r w:rsidRPr="009E5876">
              <w:rPr>
                <w:rFonts w:ascii="Times New Roman" w:hAnsi="Times New Roman" w:cs="Times New Roman"/>
              </w:rPr>
              <w:t>. zm.</w:t>
            </w:r>
            <w:r w:rsidRPr="009E5876">
              <w:rPr>
                <w:rStyle w:val="IGindeksgrny"/>
                <w:rFonts w:ascii="Times New Roman" w:hAnsi="Times New Roman" w:cs="Times New Roman"/>
              </w:rPr>
              <w:footnoteReference w:id="1"/>
            </w:r>
            <w:r w:rsidRPr="009E5876">
              <w:rPr>
                <w:rStyle w:val="IGindeksgrny"/>
                <w:rFonts w:ascii="Times New Roman" w:hAnsi="Times New Roman" w:cs="Times New Roman"/>
              </w:rPr>
              <w:t>)</w:t>
            </w:r>
            <w:r w:rsidRPr="009E5876">
              <w:rPr>
                <w:rFonts w:ascii="Times New Roman" w:hAnsi="Times New Roman" w:cs="Times New Roman"/>
              </w:rPr>
              <w:t>), ustawy z dnia 27 marca 2003 r. o planowaniu i zagospodarowaniu przestrzennym (Dz. U. z 2020 r. poz. 293) oraz ustawy z dnia 23 lipca 2003 r. o ochronie zabytków i opiece nad zabytkami (Dz. U. z 2020 r. poz. 282), a w przypadku konieczności poszerzenia bazy do udzielania świadczeń zdrowotnych, także przepisów wydanych na podstawie art. 22 ust. 3, 4 i 4a ustawy z dnia 15 kwietnia 2011 r. o działalności leczniczej.</w:t>
            </w:r>
          </w:p>
          <w:p w14:paraId="11941A23" w14:textId="77777777" w:rsidR="001D3BC3" w:rsidRPr="009E5876" w:rsidRDefault="001D3BC3" w:rsidP="00B907A0">
            <w:pPr>
              <w:pStyle w:val="ZUSTzmustartykuempunktem"/>
              <w:spacing w:line="320" w:lineRule="exact"/>
              <w:ind w:left="168" w:hanging="59"/>
              <w:rPr>
                <w:rFonts w:ascii="Times New Roman" w:hAnsi="Times New Roman" w:cs="Times New Roman"/>
              </w:rPr>
            </w:pPr>
            <w:r w:rsidRPr="009E5876">
              <w:rPr>
                <w:rFonts w:ascii="Times New Roman" w:hAnsi="Times New Roman" w:cs="Times New Roman"/>
              </w:rPr>
              <w:t>2. Projektowanie, budowa, przebudowa, remont, utrzymanie i rozbiórka obiektów budowlanych, w tym zmiana sposobu użytkowania, niezbędne w celu przeciwdziałania COVID-19, wymagają niezwłocznego zgłoszenia organowi administracji architektoniczno-budowlanej. Jeżeli prowadzenie robót budowlanych, o których mowa w zdaniu poprzednim, powoduje zagrożenie życia lub zdrowia ludzi, organ administracji architektoniczno-budowlanej, w drodze decyzji podlegającej natychmiastowemu wykonaniu, niezwłocznie ustala wymagania dotyczące niezbędnych zabezpieczeń ich prowadzenia.</w:t>
            </w:r>
          </w:p>
          <w:p w14:paraId="79BB7DF6" w14:textId="77777777" w:rsidR="001D3BC3" w:rsidRPr="009E5876" w:rsidRDefault="001D3BC3" w:rsidP="00B907A0">
            <w:pPr>
              <w:pStyle w:val="ZUSTzmustartykuempunktem"/>
              <w:spacing w:line="320" w:lineRule="exact"/>
              <w:ind w:left="168" w:hanging="59"/>
              <w:rPr>
                <w:rFonts w:ascii="Times New Roman" w:hAnsi="Times New Roman" w:cs="Times New Roman"/>
              </w:rPr>
            </w:pPr>
            <w:r w:rsidRPr="009E5876">
              <w:rPr>
                <w:rFonts w:ascii="Times New Roman" w:hAnsi="Times New Roman" w:cs="Times New Roman"/>
              </w:rPr>
              <w:t>3. Właścicielowi lub posiadaczowi nieruchomości, na której prowadzone są roboty budowlane, o których mowa w ust. 1, przysługuje od Skarbu Państwa odszkodowanie za szkodę wyrządzoną w związku z ich prowadzeniem. Roszczenie o odszkodowanie powstaje z dniem utraty mocy przez niniejszy przepis.”;</w:t>
            </w:r>
          </w:p>
          <w:p w14:paraId="28DC50FC" w14:textId="77777777" w:rsidR="001D3BC3" w:rsidRPr="009E5876" w:rsidRDefault="001D3BC3" w:rsidP="00B907A0">
            <w:pPr>
              <w:spacing w:line="320" w:lineRule="exact"/>
              <w:jc w:val="both"/>
              <w:rPr>
                <w:rFonts w:ascii="Times New Roman" w:hAnsi="Times New Roman" w:cs="Times New Roman"/>
                <w:sz w:val="24"/>
                <w:szCs w:val="24"/>
              </w:rPr>
            </w:pPr>
          </w:p>
        </w:tc>
        <w:tc>
          <w:tcPr>
            <w:tcW w:w="4531" w:type="dxa"/>
          </w:tcPr>
          <w:p w14:paraId="271BAEE3" w14:textId="77777777" w:rsidR="009E5876" w:rsidRPr="009E5876" w:rsidRDefault="009E5876" w:rsidP="00B907A0">
            <w:pPr>
              <w:pStyle w:val="ZARTzmartartykuempunktem"/>
              <w:spacing w:line="320" w:lineRule="exact"/>
              <w:ind w:left="168" w:hanging="59"/>
              <w:rPr>
                <w:rFonts w:ascii="Times New Roman" w:hAnsi="Times New Roman" w:cs="Times New Roman"/>
              </w:rPr>
            </w:pPr>
            <w:r w:rsidRPr="009E5876">
              <w:rPr>
                <w:rFonts w:ascii="Times New Roman" w:hAnsi="Times New Roman" w:cs="Times New Roman"/>
              </w:rPr>
              <w:lastRenderedPageBreak/>
              <w:t xml:space="preserve">„Art. 12. 1. Do projektowania, budowy, przebudowy, remontu, utrzymania i rozbiórki obiektów budowlanych, w tym zmiany sposobu użytkowania, niezbędnych w celu przeciwdziałania COVID-19, nie stosuje się przepisów </w:t>
            </w:r>
            <w:r w:rsidRPr="009E5876">
              <w:rPr>
                <w:rFonts w:ascii="Times New Roman" w:hAnsi="Times New Roman" w:cs="Times New Roman"/>
              </w:rPr>
              <w:lastRenderedPageBreak/>
              <w:t xml:space="preserve">ustawy z dnia 7 lipca 1994 r. – Prawo budowlane (Dz. U. z 2019 r. poz. 1186, z </w:t>
            </w:r>
            <w:proofErr w:type="spellStart"/>
            <w:r w:rsidRPr="009E5876">
              <w:rPr>
                <w:rFonts w:ascii="Times New Roman" w:hAnsi="Times New Roman" w:cs="Times New Roman"/>
              </w:rPr>
              <w:t>późn</w:t>
            </w:r>
            <w:proofErr w:type="spellEnd"/>
            <w:r w:rsidRPr="009E5876">
              <w:rPr>
                <w:rFonts w:ascii="Times New Roman" w:hAnsi="Times New Roman" w:cs="Times New Roman"/>
              </w:rPr>
              <w:t>. zm.</w:t>
            </w:r>
            <w:r w:rsidRPr="009E5876">
              <w:rPr>
                <w:rStyle w:val="IGindeksgrny"/>
                <w:rFonts w:ascii="Times New Roman" w:hAnsi="Times New Roman" w:cs="Times New Roman"/>
              </w:rPr>
              <w:footnoteReference w:id="2"/>
            </w:r>
            <w:r w:rsidRPr="009E5876">
              <w:rPr>
                <w:rStyle w:val="IGindeksgrny"/>
                <w:rFonts w:ascii="Times New Roman" w:hAnsi="Times New Roman" w:cs="Times New Roman"/>
              </w:rPr>
              <w:t>)</w:t>
            </w:r>
            <w:r w:rsidRPr="009E5876">
              <w:rPr>
                <w:rFonts w:ascii="Times New Roman" w:hAnsi="Times New Roman" w:cs="Times New Roman"/>
              </w:rPr>
              <w:t xml:space="preserve">), ustawy z dnia 27 marca 2003 r. o planowaniu i zagospodarowaniu przestrzennym (Dz. U. z 2020 r. poz. 293) oraz ustawy z dnia 23 lipca 2003 r. o ochronie zabytków i opiece nad zabytkami (Dz. U. z 2020 r. poz. 282), a w przypadku konieczności poszerzenia bazy do udzielania świadczeń zdrowotnych, także przepisów wydanych na podstawie art. 22 ust. 3, 4 i 4a ustawy z dnia 15 kwietnia 2011 r. o działalności leczniczej, </w:t>
            </w:r>
            <w:r w:rsidRPr="009E5876">
              <w:rPr>
                <w:rFonts w:ascii="Times New Roman" w:hAnsi="Times New Roman" w:cs="Times New Roman"/>
                <w:b/>
                <w:bCs/>
                <w:i/>
                <w:iCs/>
                <w:u w:val="single"/>
              </w:rPr>
              <w:t>z tym zastrzeżeniem że prowadzenie takich działań nie może stwarzać zagrożenia dla życia lub zdrowia ludzi .</w:t>
            </w:r>
          </w:p>
          <w:p w14:paraId="6C10FE0C" w14:textId="77777777" w:rsidR="009E5876" w:rsidRPr="009E5876" w:rsidRDefault="009E5876" w:rsidP="00B907A0">
            <w:pPr>
              <w:pStyle w:val="ZUSTzmustartykuempunktem"/>
              <w:spacing w:line="320" w:lineRule="exact"/>
              <w:ind w:left="168" w:hanging="59"/>
              <w:rPr>
                <w:rFonts w:ascii="Times New Roman" w:hAnsi="Times New Roman" w:cs="Times New Roman"/>
                <w:i/>
                <w:iCs/>
                <w:strike/>
              </w:rPr>
            </w:pPr>
            <w:r w:rsidRPr="009E5876">
              <w:rPr>
                <w:rFonts w:ascii="Times New Roman" w:hAnsi="Times New Roman" w:cs="Times New Roman"/>
              </w:rPr>
              <w:t>2. Projektowanie, budowa, przebudowa, remont, utrzymanie i rozbiórka obiektów budowlanych, w tym zmiana sposobu użytkowania, niezbędne w celu przeciwdziałania COVID-19, wymagają niezwłocznego zgłoszenia organowi administracji architektoniczno-</w:t>
            </w:r>
            <w:proofErr w:type="spellStart"/>
            <w:r w:rsidRPr="009E5876">
              <w:rPr>
                <w:rFonts w:ascii="Times New Roman" w:hAnsi="Times New Roman" w:cs="Times New Roman"/>
              </w:rPr>
              <w:t>budowlanej.</w:t>
            </w:r>
            <w:r w:rsidRPr="009E5876">
              <w:rPr>
                <w:rFonts w:ascii="Times New Roman" w:hAnsi="Times New Roman" w:cs="Times New Roman"/>
                <w:b/>
                <w:bCs/>
                <w:i/>
                <w:iCs/>
                <w:u w:val="single"/>
              </w:rPr>
              <w:t>Organ</w:t>
            </w:r>
            <w:proofErr w:type="spellEnd"/>
            <w:r w:rsidRPr="009E5876">
              <w:rPr>
                <w:rFonts w:ascii="Times New Roman" w:hAnsi="Times New Roman" w:cs="Times New Roman"/>
                <w:b/>
                <w:bCs/>
                <w:i/>
                <w:iCs/>
                <w:u w:val="single"/>
              </w:rPr>
              <w:t xml:space="preserve"> administracji architektoniczno-budowlanej niezwłocznie po otrzymaniu zgłoszenia ustala wymagania dotyczące prowadzonych działań budowlanych, jak również może zakazać ich prowadzenia bądź je </w:t>
            </w:r>
            <w:proofErr w:type="spellStart"/>
            <w:r w:rsidRPr="009E5876">
              <w:rPr>
                <w:rFonts w:ascii="Times New Roman" w:hAnsi="Times New Roman" w:cs="Times New Roman"/>
                <w:b/>
                <w:bCs/>
                <w:i/>
                <w:iCs/>
                <w:u w:val="single"/>
              </w:rPr>
              <w:t>wstrzymać.</w:t>
            </w:r>
            <w:r w:rsidRPr="009E5876">
              <w:rPr>
                <w:rFonts w:ascii="Times New Roman" w:hAnsi="Times New Roman" w:cs="Times New Roman"/>
                <w:i/>
                <w:iCs/>
                <w:strike/>
              </w:rPr>
              <w:t>Jeżeli</w:t>
            </w:r>
            <w:proofErr w:type="spellEnd"/>
            <w:r w:rsidRPr="009E5876">
              <w:rPr>
                <w:rFonts w:ascii="Times New Roman" w:hAnsi="Times New Roman" w:cs="Times New Roman"/>
                <w:i/>
                <w:iCs/>
                <w:strike/>
              </w:rPr>
              <w:t xml:space="preserve"> prowadzenie robót budowlanych, o których mowa w zdaniu poprzednim, powoduje zagrożenie życia lub zdrowia ludzi, organ administracji architektoniczno-budowlanej, w drodze decyzji podlegającej natychmiastowemu wykonaniu, niezwłocznie ustala wymagania dotyczące niezbędnych zabezpieczeń ich prowadzenia.</w:t>
            </w:r>
          </w:p>
          <w:p w14:paraId="62EF0C6A" w14:textId="77777777" w:rsidR="001D3BC3" w:rsidRPr="009E5876" w:rsidRDefault="009E5876" w:rsidP="00B907A0">
            <w:pPr>
              <w:spacing w:line="320" w:lineRule="exact"/>
              <w:jc w:val="both"/>
              <w:rPr>
                <w:rFonts w:ascii="Times New Roman" w:hAnsi="Times New Roman" w:cs="Times New Roman"/>
                <w:sz w:val="24"/>
                <w:szCs w:val="24"/>
              </w:rPr>
            </w:pPr>
            <w:r w:rsidRPr="009E5876">
              <w:rPr>
                <w:rFonts w:ascii="Times New Roman" w:hAnsi="Times New Roman" w:cs="Times New Roman"/>
              </w:rPr>
              <w:lastRenderedPageBreak/>
              <w:t>3. Właścicielowi lub posiadaczowi nieruchomości, na której prowadzone są roboty budowlane, o których mowa w ust. 1, przysługuje od Skarbu Państwa odszkodowanie za szkodę wyrządzoną w związku z ich prowadzeniem. Roszczenie o odszkodowanie powstaje z dniem utraty mocy przez niniejszy przepis.”</w:t>
            </w:r>
          </w:p>
        </w:tc>
      </w:tr>
    </w:tbl>
    <w:p w14:paraId="5B2364C5" w14:textId="77777777" w:rsidR="009E5876" w:rsidRDefault="009E5876" w:rsidP="00B907A0">
      <w:pPr>
        <w:spacing w:after="0" w:line="320" w:lineRule="exact"/>
        <w:jc w:val="both"/>
        <w:rPr>
          <w:rFonts w:ascii="Times New Roman" w:hAnsi="Times New Roman" w:cs="Times New Roman"/>
          <w:sz w:val="24"/>
          <w:szCs w:val="24"/>
        </w:rPr>
      </w:pPr>
    </w:p>
    <w:p w14:paraId="77DDD1AC" w14:textId="77777777" w:rsidR="009E5876" w:rsidRPr="009E5876" w:rsidRDefault="009E5876" w:rsidP="00B907A0">
      <w:pPr>
        <w:spacing w:after="0" w:line="320" w:lineRule="exact"/>
        <w:jc w:val="both"/>
        <w:rPr>
          <w:rFonts w:ascii="Times New Roman" w:hAnsi="Times New Roman" w:cs="Times New Roman"/>
          <w:b/>
          <w:bCs/>
          <w:sz w:val="24"/>
          <w:szCs w:val="24"/>
        </w:rPr>
      </w:pPr>
      <w:r w:rsidRPr="009E5876">
        <w:rPr>
          <w:rFonts w:ascii="Times New Roman" w:hAnsi="Times New Roman" w:cs="Times New Roman"/>
          <w:b/>
          <w:bCs/>
          <w:sz w:val="24"/>
          <w:szCs w:val="24"/>
        </w:rPr>
        <w:t xml:space="preserve">Uzasadnienie: </w:t>
      </w:r>
    </w:p>
    <w:p w14:paraId="13C1BA35" w14:textId="77777777" w:rsidR="009E5876" w:rsidRPr="009E5876" w:rsidRDefault="009E5876" w:rsidP="00B907A0">
      <w:pPr>
        <w:pStyle w:val="Akapitzlist"/>
        <w:numPr>
          <w:ilvl w:val="0"/>
          <w:numId w:val="10"/>
        </w:numPr>
        <w:spacing w:after="0" w:line="320"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Projektowany przepis w ocenie BCC </w:t>
      </w:r>
      <w:r w:rsidRPr="009E5876">
        <w:rPr>
          <w:rFonts w:ascii="Times New Roman" w:eastAsia="Times New Roman" w:hAnsi="Times New Roman" w:cs="Times New Roman"/>
          <w:color w:val="000000"/>
          <w:sz w:val="24"/>
          <w:szCs w:val="24"/>
        </w:rPr>
        <w:t xml:space="preserve">jest zbyt ogólny i daje zbyt wiele, praktycznie nieograniczonych możliwości w zakresie działań budowlanych i </w:t>
      </w:r>
      <w:proofErr w:type="spellStart"/>
      <w:r w:rsidRPr="009E5876">
        <w:rPr>
          <w:rFonts w:ascii="Times New Roman" w:eastAsia="Times New Roman" w:hAnsi="Times New Roman" w:cs="Times New Roman"/>
          <w:color w:val="000000"/>
          <w:sz w:val="24"/>
          <w:szCs w:val="24"/>
        </w:rPr>
        <w:t>parabudowlanych</w:t>
      </w:r>
      <w:proofErr w:type="spellEnd"/>
      <w:r>
        <w:rPr>
          <w:rFonts w:ascii="Times New Roman" w:eastAsia="Times New Roman" w:hAnsi="Times New Roman" w:cs="Times New Roman"/>
          <w:color w:val="000000"/>
          <w:sz w:val="24"/>
          <w:szCs w:val="24"/>
        </w:rPr>
        <w:t>, w tym prowadzenia działań zagrażających życiu i zdrowi</w:t>
      </w:r>
      <w:r w:rsidR="00B907A0">
        <w:rPr>
          <w:rFonts w:ascii="Times New Roman" w:eastAsia="Times New Roman" w:hAnsi="Times New Roman" w:cs="Times New Roman"/>
          <w:color w:val="000000"/>
          <w:sz w:val="24"/>
          <w:szCs w:val="24"/>
        </w:rPr>
        <w:t xml:space="preserve">u </w:t>
      </w:r>
      <w:r>
        <w:rPr>
          <w:rFonts w:ascii="Times New Roman" w:eastAsia="Times New Roman" w:hAnsi="Times New Roman" w:cs="Times New Roman"/>
          <w:color w:val="000000"/>
          <w:sz w:val="24"/>
          <w:szCs w:val="24"/>
        </w:rPr>
        <w:t>ludzi</w:t>
      </w:r>
      <w:r w:rsidRPr="009E5876">
        <w:rPr>
          <w:rFonts w:ascii="Times New Roman" w:eastAsia="Times New Roman" w:hAnsi="Times New Roman" w:cs="Times New Roman"/>
          <w:color w:val="000000"/>
          <w:sz w:val="24"/>
          <w:szCs w:val="24"/>
        </w:rPr>
        <w:t xml:space="preserve">. </w:t>
      </w:r>
    </w:p>
    <w:p w14:paraId="0A114D83" w14:textId="77777777" w:rsidR="009E5876" w:rsidRDefault="009E5876" w:rsidP="00B907A0">
      <w:pPr>
        <w:spacing w:after="0" w:line="320" w:lineRule="exact"/>
        <w:jc w:val="both"/>
        <w:rPr>
          <w:rFonts w:ascii="Times New Roman" w:hAnsi="Times New Roman" w:cs="Times New Roman"/>
          <w:sz w:val="24"/>
          <w:szCs w:val="24"/>
        </w:rPr>
      </w:pPr>
    </w:p>
    <w:p w14:paraId="54D74E4A" w14:textId="77777777" w:rsidR="007E2C79" w:rsidRPr="00417089" w:rsidRDefault="007E2C79" w:rsidP="00B907A0">
      <w:pPr>
        <w:pStyle w:val="Akapitzlist"/>
        <w:numPr>
          <w:ilvl w:val="0"/>
          <w:numId w:val="1"/>
        </w:numPr>
        <w:spacing w:after="0" w:line="320" w:lineRule="exact"/>
        <w:rPr>
          <w:rFonts w:ascii="Times New Roman" w:hAnsi="Times New Roman" w:cs="Times New Roman"/>
          <w:sz w:val="24"/>
          <w:szCs w:val="24"/>
        </w:rPr>
      </w:pPr>
      <w:r w:rsidRPr="00417089">
        <w:rPr>
          <w:rFonts w:ascii="Times New Roman" w:hAnsi="Times New Roman" w:cs="Times New Roman"/>
          <w:sz w:val="24"/>
          <w:szCs w:val="24"/>
        </w:rPr>
        <w:t xml:space="preserve">W zakresie art. 1 pkt. </w:t>
      </w:r>
      <w:r>
        <w:rPr>
          <w:rFonts w:ascii="Times New Roman" w:hAnsi="Times New Roman" w:cs="Times New Roman"/>
          <w:sz w:val="24"/>
          <w:szCs w:val="24"/>
        </w:rPr>
        <w:t>13</w:t>
      </w:r>
      <w:r w:rsidRPr="00417089">
        <w:rPr>
          <w:rFonts w:ascii="Times New Roman" w:hAnsi="Times New Roman" w:cs="Times New Roman"/>
          <w:sz w:val="24"/>
          <w:szCs w:val="24"/>
        </w:rPr>
        <w:t xml:space="preserve">) </w:t>
      </w:r>
      <w:r>
        <w:rPr>
          <w:rFonts w:ascii="Times New Roman" w:hAnsi="Times New Roman" w:cs="Times New Roman"/>
          <w:sz w:val="24"/>
          <w:szCs w:val="24"/>
        </w:rPr>
        <w:t>P</w:t>
      </w:r>
      <w:r w:rsidRPr="00417089">
        <w:rPr>
          <w:rFonts w:ascii="Times New Roman" w:hAnsi="Times New Roman" w:cs="Times New Roman"/>
          <w:sz w:val="24"/>
          <w:szCs w:val="24"/>
        </w:rPr>
        <w:t>rojektu proponujemy następującą zmianę:</w:t>
      </w:r>
    </w:p>
    <w:p w14:paraId="62E35375" w14:textId="77777777" w:rsidR="007E2C79" w:rsidRDefault="007E2C79" w:rsidP="00B907A0">
      <w:pPr>
        <w:spacing w:after="0" w:line="320" w:lineRule="exact"/>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1"/>
      </w:tblGrid>
      <w:tr w:rsidR="007E2C79" w14:paraId="7B0667AE" w14:textId="77777777" w:rsidTr="007E2C79">
        <w:tc>
          <w:tcPr>
            <w:tcW w:w="4531" w:type="dxa"/>
          </w:tcPr>
          <w:p w14:paraId="4605A2E5" w14:textId="77777777" w:rsidR="007E2C79" w:rsidRDefault="007E2C79" w:rsidP="00B907A0">
            <w:pPr>
              <w:spacing w:line="320" w:lineRule="exact"/>
              <w:jc w:val="both"/>
              <w:rPr>
                <w:rFonts w:ascii="Times New Roman" w:hAnsi="Times New Roman" w:cs="Times New Roman"/>
                <w:sz w:val="24"/>
                <w:szCs w:val="24"/>
              </w:rPr>
            </w:pPr>
            <w:r w:rsidRPr="00417089">
              <w:rPr>
                <w:rFonts w:ascii="Times New Roman" w:hAnsi="Times New Roman" w:cs="Times New Roman"/>
                <w:b/>
                <w:bCs/>
                <w:i/>
                <w:iCs/>
                <w:sz w:val="24"/>
                <w:szCs w:val="24"/>
              </w:rPr>
              <w:t>Brzmienie Projektu</w:t>
            </w:r>
            <w:r>
              <w:rPr>
                <w:rFonts w:ascii="Times New Roman" w:hAnsi="Times New Roman" w:cs="Times New Roman"/>
                <w:b/>
                <w:bCs/>
                <w:i/>
                <w:iCs/>
                <w:sz w:val="24"/>
                <w:szCs w:val="24"/>
              </w:rPr>
              <w:t>:</w:t>
            </w:r>
          </w:p>
        </w:tc>
        <w:tc>
          <w:tcPr>
            <w:tcW w:w="4531" w:type="dxa"/>
          </w:tcPr>
          <w:p w14:paraId="6146FA8A" w14:textId="77777777" w:rsidR="007E2C79" w:rsidRDefault="007E2C79" w:rsidP="00B907A0">
            <w:pPr>
              <w:spacing w:line="320" w:lineRule="exact"/>
              <w:jc w:val="both"/>
              <w:rPr>
                <w:rFonts w:ascii="Times New Roman" w:hAnsi="Times New Roman" w:cs="Times New Roman"/>
                <w:sz w:val="24"/>
                <w:szCs w:val="24"/>
              </w:rPr>
            </w:pPr>
            <w:r w:rsidRPr="00417089">
              <w:rPr>
                <w:rFonts w:ascii="Times New Roman" w:hAnsi="Times New Roman" w:cs="Times New Roman"/>
                <w:b/>
                <w:bCs/>
                <w:i/>
                <w:iCs/>
                <w:sz w:val="24"/>
                <w:szCs w:val="24"/>
              </w:rPr>
              <w:t>Proponowane brzmienie:</w:t>
            </w:r>
          </w:p>
        </w:tc>
      </w:tr>
      <w:tr w:rsidR="007E2C79" w14:paraId="355445AB" w14:textId="77777777" w:rsidTr="007E2C79">
        <w:tc>
          <w:tcPr>
            <w:tcW w:w="4531" w:type="dxa"/>
          </w:tcPr>
          <w:p w14:paraId="3FC47F76" w14:textId="77777777" w:rsidR="007E2C79" w:rsidRPr="00926AF5" w:rsidRDefault="007E2C79" w:rsidP="00B907A0">
            <w:pPr>
              <w:pStyle w:val="PKTpunkt"/>
              <w:spacing w:line="320" w:lineRule="exact"/>
              <w:ind w:left="168" w:firstLine="0"/>
            </w:pPr>
            <w:r w:rsidRPr="00926AF5">
              <w:t>po art. 14 dodaje się art. 14a–14</w:t>
            </w:r>
            <w:r>
              <w:t>l</w:t>
            </w:r>
            <w:r w:rsidRPr="00926AF5">
              <w:t xml:space="preserve"> w brzmieniu:</w:t>
            </w:r>
          </w:p>
          <w:p w14:paraId="705AB871" w14:textId="77777777" w:rsidR="007E2C79" w:rsidRPr="00926AF5" w:rsidRDefault="007E2C79" w:rsidP="00B907A0">
            <w:pPr>
              <w:pStyle w:val="ZARTzmartartykuempunktem"/>
              <w:spacing w:line="320" w:lineRule="exact"/>
              <w:ind w:left="168" w:firstLine="0"/>
            </w:pPr>
            <w:r>
              <w:t>„</w:t>
            </w:r>
            <w:r w:rsidRPr="00926AF5">
              <w:t xml:space="preserve">Art. 14a. 1. Przedsiębiorca nie ponosi odpowiedzialności za szkodę wyrządzoną w związku z działaniami władz publicznych </w:t>
            </w:r>
            <w:r>
              <w:t>w</w:t>
            </w:r>
            <w:r w:rsidRPr="00926AF5">
              <w:t xml:space="preserve"> celu przeciwdziałani</w:t>
            </w:r>
            <w:r>
              <w:t>a COVID-19, w </w:t>
            </w:r>
            <w:r w:rsidRPr="00926AF5">
              <w:t>szczególności za brak możliwości wykonania umowy.</w:t>
            </w:r>
          </w:p>
          <w:p w14:paraId="6362BA70" w14:textId="77777777" w:rsidR="007E2C79" w:rsidRDefault="007E2C79" w:rsidP="00B907A0">
            <w:pPr>
              <w:spacing w:line="320" w:lineRule="exact"/>
              <w:jc w:val="both"/>
              <w:rPr>
                <w:rFonts w:ascii="Times New Roman" w:hAnsi="Times New Roman" w:cs="Times New Roman"/>
                <w:sz w:val="24"/>
                <w:szCs w:val="24"/>
              </w:rPr>
            </w:pPr>
          </w:p>
        </w:tc>
        <w:tc>
          <w:tcPr>
            <w:tcW w:w="4531" w:type="dxa"/>
          </w:tcPr>
          <w:p w14:paraId="5D975066" w14:textId="77777777" w:rsidR="007E2C79" w:rsidRPr="00926AF5" w:rsidRDefault="007E2C79" w:rsidP="00B907A0">
            <w:pPr>
              <w:pStyle w:val="PKTpunkt"/>
              <w:spacing w:line="320" w:lineRule="exact"/>
              <w:ind w:left="168" w:firstLine="0"/>
            </w:pPr>
            <w:r w:rsidRPr="00926AF5">
              <w:t>po art. 14 dodaje się art. 14a–14</w:t>
            </w:r>
            <w:r>
              <w:t>l</w:t>
            </w:r>
            <w:r w:rsidRPr="00926AF5">
              <w:t xml:space="preserve"> w brzmieniu:</w:t>
            </w:r>
          </w:p>
          <w:p w14:paraId="10F4409C" w14:textId="77777777" w:rsidR="007E2C79" w:rsidRPr="007E2C79" w:rsidRDefault="007E2C79" w:rsidP="00B907A0">
            <w:pPr>
              <w:pStyle w:val="ZARTzmartartykuempunktem"/>
              <w:spacing w:line="320" w:lineRule="exact"/>
              <w:ind w:left="168" w:firstLine="0"/>
              <w:rPr>
                <w:b/>
                <w:bCs/>
                <w:i/>
                <w:iCs/>
                <w:u w:val="single"/>
              </w:rPr>
            </w:pPr>
            <w:r>
              <w:t>„</w:t>
            </w:r>
            <w:r w:rsidRPr="00926AF5">
              <w:t xml:space="preserve">Art. 14a. 1. Przedsiębiorca nie ponosi odpowiedzialności za szkodę wyrządzoną w związku z działaniami władz publicznych </w:t>
            </w:r>
            <w:r>
              <w:t>w</w:t>
            </w:r>
            <w:r w:rsidRPr="00926AF5">
              <w:t xml:space="preserve"> celu przeciwdziałani</w:t>
            </w:r>
            <w:r>
              <w:t>a COVID-19, w </w:t>
            </w:r>
            <w:r w:rsidRPr="00926AF5">
              <w:t>szczególności za brak możliwości wykonania umowy</w:t>
            </w:r>
            <w:r>
              <w:t xml:space="preserve">, </w:t>
            </w:r>
            <w:r w:rsidRPr="007E2C79">
              <w:rPr>
                <w:b/>
                <w:bCs/>
                <w:i/>
                <w:iCs/>
                <w:u w:val="single"/>
              </w:rPr>
              <w:t xml:space="preserve">z tym </w:t>
            </w:r>
            <w:r w:rsidR="00B907A0" w:rsidRPr="007E2C79">
              <w:rPr>
                <w:b/>
                <w:bCs/>
                <w:i/>
                <w:iCs/>
                <w:u w:val="single"/>
              </w:rPr>
              <w:t>zastrzeżeniem,</w:t>
            </w:r>
            <w:r w:rsidRPr="007E2C79">
              <w:rPr>
                <w:b/>
                <w:bCs/>
                <w:i/>
                <w:iCs/>
                <w:u w:val="single"/>
              </w:rPr>
              <w:t xml:space="preserve"> że nie dotyczy to zapłaty za usługi wykonywane lub dostarczone towary.</w:t>
            </w:r>
          </w:p>
          <w:p w14:paraId="055F5533" w14:textId="77777777" w:rsidR="007E2C79" w:rsidRDefault="007E2C79" w:rsidP="00B907A0">
            <w:pPr>
              <w:spacing w:line="320" w:lineRule="exact"/>
              <w:jc w:val="both"/>
              <w:rPr>
                <w:rFonts w:ascii="Times New Roman" w:hAnsi="Times New Roman" w:cs="Times New Roman"/>
                <w:sz w:val="24"/>
                <w:szCs w:val="24"/>
              </w:rPr>
            </w:pPr>
          </w:p>
        </w:tc>
      </w:tr>
    </w:tbl>
    <w:p w14:paraId="7D01772D" w14:textId="77777777" w:rsidR="007E2C79" w:rsidRDefault="007E2C79" w:rsidP="00B907A0">
      <w:pPr>
        <w:spacing w:after="0" w:line="320" w:lineRule="exact"/>
        <w:jc w:val="both"/>
        <w:rPr>
          <w:rFonts w:ascii="Times New Roman" w:hAnsi="Times New Roman" w:cs="Times New Roman"/>
          <w:sz w:val="24"/>
          <w:szCs w:val="24"/>
        </w:rPr>
      </w:pPr>
    </w:p>
    <w:p w14:paraId="3C45F32E" w14:textId="77777777" w:rsidR="00CC470D" w:rsidRDefault="00CC470D" w:rsidP="00B907A0">
      <w:pPr>
        <w:spacing w:after="0" w:line="320" w:lineRule="exact"/>
        <w:jc w:val="both"/>
        <w:rPr>
          <w:rFonts w:ascii="Times New Roman" w:hAnsi="Times New Roman" w:cs="Times New Roman"/>
          <w:b/>
          <w:bCs/>
          <w:sz w:val="24"/>
          <w:szCs w:val="24"/>
        </w:rPr>
      </w:pPr>
      <w:r w:rsidRPr="009E5876">
        <w:rPr>
          <w:rFonts w:ascii="Times New Roman" w:hAnsi="Times New Roman" w:cs="Times New Roman"/>
          <w:b/>
          <w:bCs/>
          <w:sz w:val="24"/>
          <w:szCs w:val="24"/>
        </w:rPr>
        <w:t xml:space="preserve">Uzasadnienie: </w:t>
      </w:r>
    </w:p>
    <w:p w14:paraId="628F1309" w14:textId="77777777" w:rsidR="00B907A0" w:rsidRPr="009E5876" w:rsidRDefault="00B907A0" w:rsidP="00B907A0">
      <w:pPr>
        <w:spacing w:after="0" w:line="320" w:lineRule="exact"/>
        <w:jc w:val="both"/>
        <w:rPr>
          <w:rFonts w:ascii="Times New Roman" w:hAnsi="Times New Roman" w:cs="Times New Roman"/>
          <w:b/>
          <w:bCs/>
          <w:sz w:val="24"/>
          <w:szCs w:val="24"/>
        </w:rPr>
      </w:pPr>
    </w:p>
    <w:p w14:paraId="25DA2C9E" w14:textId="77777777" w:rsidR="00CC470D" w:rsidRPr="00CC470D" w:rsidRDefault="00CC470D" w:rsidP="00B907A0">
      <w:pPr>
        <w:pStyle w:val="Akapitzlist"/>
        <w:numPr>
          <w:ilvl w:val="0"/>
          <w:numId w:val="10"/>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BCC proponuje wprowadzenie wyłączenia dotyczącego płatności za zrealizowane dostawy lub świadczone usługi. W oczywisty sposób wprowadzenie zapisu, który wyłącza odpowiedzialność za brak płatności może pogłębić kryzys gospodarczy. W związku z czym zasadnym wydaje się wprowadzenie postanowienia zgodnie z którym istnieje obowiązek zapłaty we wskazanych w przepisie przypadkach. </w:t>
      </w:r>
    </w:p>
    <w:p w14:paraId="3DEE75E7" w14:textId="77777777" w:rsidR="00CC470D" w:rsidRDefault="00CC470D" w:rsidP="00B907A0">
      <w:pPr>
        <w:spacing w:after="0" w:line="320" w:lineRule="exact"/>
        <w:jc w:val="both"/>
        <w:rPr>
          <w:rFonts w:ascii="Times New Roman" w:hAnsi="Times New Roman" w:cs="Times New Roman"/>
          <w:sz w:val="24"/>
          <w:szCs w:val="24"/>
        </w:rPr>
      </w:pPr>
    </w:p>
    <w:p w14:paraId="002DE3DB" w14:textId="77777777" w:rsidR="00CC470D" w:rsidRDefault="00CC470D" w:rsidP="00B907A0">
      <w:pPr>
        <w:spacing w:after="0" w:line="320" w:lineRule="exact"/>
        <w:jc w:val="both"/>
        <w:rPr>
          <w:rFonts w:ascii="Times New Roman" w:hAnsi="Times New Roman" w:cs="Times New Roman"/>
          <w:sz w:val="24"/>
          <w:szCs w:val="24"/>
        </w:rPr>
      </w:pPr>
    </w:p>
    <w:p w14:paraId="7B8B003A" w14:textId="77777777" w:rsidR="00CC470D" w:rsidRPr="00417089" w:rsidRDefault="00CC470D" w:rsidP="00B907A0">
      <w:pPr>
        <w:pStyle w:val="Akapitzlist"/>
        <w:numPr>
          <w:ilvl w:val="0"/>
          <w:numId w:val="1"/>
        </w:numPr>
        <w:spacing w:after="0" w:line="320" w:lineRule="exact"/>
        <w:rPr>
          <w:rFonts w:ascii="Times New Roman" w:hAnsi="Times New Roman" w:cs="Times New Roman"/>
          <w:sz w:val="24"/>
          <w:szCs w:val="24"/>
        </w:rPr>
      </w:pPr>
      <w:r w:rsidRPr="00417089">
        <w:rPr>
          <w:rFonts w:ascii="Times New Roman" w:hAnsi="Times New Roman" w:cs="Times New Roman"/>
          <w:sz w:val="24"/>
          <w:szCs w:val="24"/>
        </w:rPr>
        <w:t xml:space="preserve">W zakresie art. 1 pkt. </w:t>
      </w:r>
      <w:r>
        <w:rPr>
          <w:rFonts w:ascii="Times New Roman" w:hAnsi="Times New Roman" w:cs="Times New Roman"/>
          <w:sz w:val="24"/>
          <w:szCs w:val="24"/>
        </w:rPr>
        <w:t>13</w:t>
      </w:r>
      <w:r w:rsidRPr="00417089">
        <w:rPr>
          <w:rFonts w:ascii="Times New Roman" w:hAnsi="Times New Roman" w:cs="Times New Roman"/>
          <w:sz w:val="24"/>
          <w:szCs w:val="24"/>
        </w:rPr>
        <w:t xml:space="preserve">) </w:t>
      </w:r>
      <w:r>
        <w:rPr>
          <w:rFonts w:ascii="Times New Roman" w:hAnsi="Times New Roman" w:cs="Times New Roman"/>
          <w:sz w:val="24"/>
          <w:szCs w:val="24"/>
        </w:rPr>
        <w:t>P</w:t>
      </w:r>
      <w:r w:rsidRPr="00417089">
        <w:rPr>
          <w:rFonts w:ascii="Times New Roman" w:hAnsi="Times New Roman" w:cs="Times New Roman"/>
          <w:sz w:val="24"/>
          <w:szCs w:val="24"/>
        </w:rPr>
        <w:t>rojektu proponujemy następującą zmianę:</w:t>
      </w:r>
    </w:p>
    <w:p w14:paraId="1E94AFB4" w14:textId="77777777" w:rsidR="00CC470D" w:rsidRDefault="00CC470D" w:rsidP="00B907A0">
      <w:pPr>
        <w:spacing w:after="0" w:line="320" w:lineRule="exact"/>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1"/>
      </w:tblGrid>
      <w:tr w:rsidR="00CC470D" w:rsidRPr="00926AF5" w14:paraId="6DD238B7" w14:textId="77777777" w:rsidTr="00B9313C">
        <w:tc>
          <w:tcPr>
            <w:tcW w:w="4531" w:type="dxa"/>
          </w:tcPr>
          <w:p w14:paraId="49254D34" w14:textId="77777777" w:rsidR="00CC470D" w:rsidRDefault="00CC470D" w:rsidP="00B907A0">
            <w:pPr>
              <w:pStyle w:val="PKTpunkt"/>
              <w:spacing w:line="320" w:lineRule="exact"/>
              <w:ind w:left="168" w:firstLine="0"/>
            </w:pPr>
            <w:r w:rsidRPr="00417089">
              <w:rPr>
                <w:rFonts w:ascii="Times New Roman" w:hAnsi="Times New Roman" w:cs="Times New Roman"/>
                <w:b/>
                <w:bCs w:val="0"/>
                <w:i/>
                <w:iCs/>
                <w:szCs w:val="24"/>
              </w:rPr>
              <w:t>Brzmienie Projektu</w:t>
            </w:r>
            <w:r>
              <w:rPr>
                <w:rFonts w:ascii="Times New Roman" w:hAnsi="Times New Roman" w:cs="Times New Roman"/>
                <w:b/>
                <w:bCs w:val="0"/>
                <w:i/>
                <w:iCs/>
                <w:szCs w:val="24"/>
              </w:rPr>
              <w:t>:</w:t>
            </w:r>
          </w:p>
        </w:tc>
        <w:tc>
          <w:tcPr>
            <w:tcW w:w="4531" w:type="dxa"/>
          </w:tcPr>
          <w:p w14:paraId="370FA24D" w14:textId="77777777" w:rsidR="00CC470D" w:rsidRPr="00926AF5" w:rsidRDefault="00CC470D" w:rsidP="00B907A0">
            <w:pPr>
              <w:pStyle w:val="PKTpunkt"/>
              <w:spacing w:line="320" w:lineRule="exact"/>
              <w:ind w:left="168" w:firstLine="0"/>
            </w:pPr>
            <w:r w:rsidRPr="00417089">
              <w:rPr>
                <w:rFonts w:ascii="Times New Roman" w:hAnsi="Times New Roman" w:cs="Times New Roman"/>
                <w:b/>
                <w:bCs w:val="0"/>
                <w:i/>
                <w:iCs/>
                <w:szCs w:val="24"/>
              </w:rPr>
              <w:t>Proponowane brzmienie:</w:t>
            </w:r>
          </w:p>
        </w:tc>
      </w:tr>
      <w:tr w:rsidR="00CC470D" w:rsidRPr="00926AF5" w14:paraId="53ACD232" w14:textId="77777777" w:rsidTr="00B9313C">
        <w:tc>
          <w:tcPr>
            <w:tcW w:w="4531" w:type="dxa"/>
          </w:tcPr>
          <w:p w14:paraId="34D6AF08" w14:textId="77777777" w:rsidR="00CC470D" w:rsidRDefault="00CC470D" w:rsidP="00B907A0">
            <w:pPr>
              <w:pStyle w:val="PKTpunkt"/>
              <w:spacing w:line="320" w:lineRule="exact"/>
              <w:ind w:left="168" w:firstLine="0"/>
            </w:pPr>
          </w:p>
          <w:p w14:paraId="2B0584C6" w14:textId="77777777" w:rsidR="00CC470D" w:rsidRPr="00926AF5" w:rsidRDefault="00CC470D" w:rsidP="00B907A0">
            <w:pPr>
              <w:pStyle w:val="ZARTzmartartykuempunktem"/>
              <w:spacing w:line="320" w:lineRule="exact"/>
              <w:ind w:left="314" w:hanging="55"/>
            </w:pPr>
            <w:r w:rsidRPr="00926AF5">
              <w:lastRenderedPageBreak/>
              <w:t xml:space="preserve">Art. 14b. 1. Przedsiębiorca, </w:t>
            </w:r>
            <w:r w:rsidRPr="00485A8C">
              <w:t xml:space="preserve">w szczególności przedsiębiorca prowadzący działalność związaną z organizacją targów, wystaw i kongresów, działalność rozrywkową i rekreacyjną lub organizujący wystawy tematyczne i imprezy plenerowe, </w:t>
            </w:r>
            <w:r w:rsidRPr="00926AF5">
              <w:t>który poniósł szkodę z powodu COVID-19 i znalazł się w trudnej sytuacji finansowej, może ubiegać się o pożyczkę na działalność bieżącą.</w:t>
            </w:r>
          </w:p>
        </w:tc>
        <w:tc>
          <w:tcPr>
            <w:tcW w:w="4531" w:type="dxa"/>
          </w:tcPr>
          <w:p w14:paraId="0DC3629F" w14:textId="77777777" w:rsidR="00CC470D" w:rsidRDefault="00CC470D" w:rsidP="00B907A0">
            <w:pPr>
              <w:pStyle w:val="PKTpunkt"/>
              <w:spacing w:line="320" w:lineRule="exact"/>
              <w:ind w:left="168" w:firstLine="0"/>
            </w:pPr>
          </w:p>
          <w:p w14:paraId="1BAB1434" w14:textId="77777777" w:rsidR="00A32A83" w:rsidRDefault="00CC470D" w:rsidP="00B907A0">
            <w:pPr>
              <w:pStyle w:val="PKTpunkt"/>
              <w:spacing w:line="320" w:lineRule="exact"/>
              <w:ind w:left="0" w:firstLine="0"/>
              <w:rPr>
                <w:b/>
                <w:bCs w:val="0"/>
                <w:i/>
                <w:iCs/>
                <w:u w:val="single"/>
              </w:rPr>
            </w:pPr>
            <w:r w:rsidRPr="00A32A83">
              <w:rPr>
                <w:b/>
                <w:bCs w:val="0"/>
                <w:i/>
                <w:iCs/>
                <w:u w:val="single"/>
              </w:rPr>
              <w:lastRenderedPageBreak/>
              <w:t xml:space="preserve">BCC uważa, że należałoby niniejszy przepis </w:t>
            </w:r>
            <w:r w:rsidR="00A32A83" w:rsidRPr="00A32A83">
              <w:rPr>
                <w:b/>
                <w:bCs w:val="0"/>
                <w:i/>
                <w:iCs/>
                <w:u w:val="single"/>
              </w:rPr>
              <w:t>rozszerzyć</w:t>
            </w:r>
            <w:r w:rsidRPr="00A32A83">
              <w:rPr>
                <w:b/>
                <w:bCs w:val="0"/>
                <w:i/>
                <w:iCs/>
                <w:u w:val="single"/>
              </w:rPr>
              <w:t xml:space="preserve"> również na inne branże, w szczególności</w:t>
            </w:r>
            <w:r w:rsidR="00A32A83">
              <w:rPr>
                <w:b/>
                <w:bCs w:val="0"/>
                <w:i/>
                <w:iCs/>
                <w:u w:val="single"/>
              </w:rPr>
              <w:t>:</w:t>
            </w:r>
          </w:p>
          <w:p w14:paraId="0D32C957" w14:textId="77777777" w:rsidR="00A32A83" w:rsidRDefault="00A32A83" w:rsidP="00B907A0">
            <w:pPr>
              <w:pStyle w:val="PKTpunkt"/>
              <w:spacing w:line="320" w:lineRule="exact"/>
              <w:ind w:left="0" w:firstLine="0"/>
              <w:rPr>
                <w:b/>
                <w:bCs w:val="0"/>
                <w:i/>
                <w:iCs/>
                <w:u w:val="single"/>
              </w:rPr>
            </w:pPr>
          </w:p>
          <w:p w14:paraId="7062B5CA" w14:textId="77777777" w:rsidR="00A32A83" w:rsidRDefault="00CC470D" w:rsidP="00B907A0">
            <w:pPr>
              <w:pStyle w:val="PKTpunkt"/>
              <w:numPr>
                <w:ilvl w:val="0"/>
                <w:numId w:val="11"/>
              </w:numPr>
              <w:spacing w:line="320" w:lineRule="exact"/>
              <w:rPr>
                <w:b/>
                <w:bCs w:val="0"/>
                <w:i/>
                <w:iCs/>
                <w:u w:val="single"/>
              </w:rPr>
            </w:pPr>
            <w:r w:rsidRPr="00A32A83">
              <w:rPr>
                <w:b/>
                <w:bCs w:val="0"/>
                <w:i/>
                <w:iCs/>
                <w:u w:val="single"/>
              </w:rPr>
              <w:t xml:space="preserve">branżę </w:t>
            </w:r>
            <w:r w:rsidR="00A32A83" w:rsidRPr="00A32A83">
              <w:rPr>
                <w:b/>
                <w:bCs w:val="0"/>
                <w:i/>
                <w:iCs/>
                <w:u w:val="single"/>
              </w:rPr>
              <w:t>transportową</w:t>
            </w:r>
            <w:r w:rsidRPr="00A32A83">
              <w:rPr>
                <w:b/>
                <w:bCs w:val="0"/>
                <w:i/>
                <w:iCs/>
                <w:u w:val="single"/>
              </w:rPr>
              <w:t xml:space="preserve">, </w:t>
            </w:r>
          </w:p>
          <w:p w14:paraId="15E50683" w14:textId="77777777" w:rsidR="00A32A83" w:rsidRDefault="00CC470D" w:rsidP="00B907A0">
            <w:pPr>
              <w:pStyle w:val="PKTpunkt"/>
              <w:numPr>
                <w:ilvl w:val="0"/>
                <w:numId w:val="11"/>
              </w:numPr>
              <w:spacing w:line="320" w:lineRule="exact"/>
              <w:rPr>
                <w:b/>
                <w:bCs w:val="0"/>
                <w:i/>
                <w:iCs/>
                <w:u w:val="single"/>
              </w:rPr>
            </w:pPr>
            <w:r w:rsidRPr="00A32A83">
              <w:rPr>
                <w:b/>
                <w:bCs w:val="0"/>
                <w:i/>
                <w:iCs/>
                <w:u w:val="single"/>
              </w:rPr>
              <w:t xml:space="preserve">branżę agencji pracy, </w:t>
            </w:r>
          </w:p>
          <w:p w14:paraId="0E379A72" w14:textId="77777777" w:rsidR="00A32A83" w:rsidRDefault="00A32A83" w:rsidP="00B907A0">
            <w:pPr>
              <w:pStyle w:val="PKTpunkt"/>
              <w:numPr>
                <w:ilvl w:val="0"/>
                <w:numId w:val="11"/>
              </w:numPr>
              <w:spacing w:line="320" w:lineRule="exact"/>
              <w:rPr>
                <w:b/>
                <w:bCs w:val="0"/>
                <w:i/>
                <w:iCs/>
                <w:u w:val="single"/>
              </w:rPr>
            </w:pPr>
            <w:r>
              <w:rPr>
                <w:b/>
                <w:bCs w:val="0"/>
                <w:i/>
                <w:iCs/>
                <w:u w:val="single"/>
              </w:rPr>
              <w:t>branżę turystyczną,</w:t>
            </w:r>
          </w:p>
          <w:p w14:paraId="062CCC80" w14:textId="77777777" w:rsidR="00A32A83" w:rsidRDefault="00A32A83" w:rsidP="00B907A0">
            <w:pPr>
              <w:pStyle w:val="PKTpunkt"/>
              <w:numPr>
                <w:ilvl w:val="0"/>
                <w:numId w:val="11"/>
              </w:numPr>
              <w:spacing w:line="320" w:lineRule="exact"/>
              <w:rPr>
                <w:b/>
                <w:bCs w:val="0"/>
                <w:i/>
                <w:iCs/>
                <w:u w:val="single"/>
              </w:rPr>
            </w:pPr>
            <w:r>
              <w:rPr>
                <w:b/>
                <w:bCs w:val="0"/>
                <w:i/>
                <w:iCs/>
                <w:u w:val="single"/>
              </w:rPr>
              <w:t>branżę reklamową,</w:t>
            </w:r>
          </w:p>
          <w:p w14:paraId="7FAE101B" w14:textId="77777777" w:rsidR="00CC470D" w:rsidRPr="00A32A83" w:rsidRDefault="00A32A83" w:rsidP="00B907A0">
            <w:pPr>
              <w:pStyle w:val="PKTpunkt"/>
              <w:numPr>
                <w:ilvl w:val="0"/>
                <w:numId w:val="11"/>
              </w:numPr>
              <w:spacing w:line="320" w:lineRule="exact"/>
              <w:rPr>
                <w:b/>
                <w:bCs w:val="0"/>
                <w:i/>
                <w:iCs/>
                <w:u w:val="single"/>
              </w:rPr>
            </w:pPr>
            <w:r w:rsidRPr="00A32A83">
              <w:rPr>
                <w:b/>
                <w:bCs w:val="0"/>
                <w:i/>
                <w:iCs/>
                <w:u w:val="single"/>
              </w:rPr>
              <w:t xml:space="preserve">branżę delegującą personel za granicę. </w:t>
            </w:r>
          </w:p>
        </w:tc>
      </w:tr>
    </w:tbl>
    <w:p w14:paraId="2808A1B5" w14:textId="77777777" w:rsidR="00A32A83" w:rsidRDefault="00A32A83" w:rsidP="00B907A0">
      <w:pPr>
        <w:spacing w:after="0" w:line="320" w:lineRule="exact"/>
        <w:jc w:val="both"/>
        <w:rPr>
          <w:rFonts w:ascii="Times New Roman" w:hAnsi="Times New Roman" w:cs="Times New Roman"/>
          <w:b/>
          <w:bCs/>
          <w:sz w:val="24"/>
          <w:szCs w:val="24"/>
        </w:rPr>
      </w:pPr>
    </w:p>
    <w:p w14:paraId="6E30528D" w14:textId="77777777" w:rsidR="00A32A83" w:rsidRDefault="00A32A83" w:rsidP="00B907A0">
      <w:pPr>
        <w:spacing w:after="0" w:line="320" w:lineRule="exact"/>
        <w:jc w:val="both"/>
        <w:rPr>
          <w:rFonts w:ascii="Times New Roman" w:hAnsi="Times New Roman" w:cs="Times New Roman"/>
          <w:b/>
          <w:bCs/>
          <w:sz w:val="24"/>
          <w:szCs w:val="24"/>
        </w:rPr>
      </w:pPr>
    </w:p>
    <w:p w14:paraId="4EDBD519" w14:textId="77777777" w:rsidR="00A32A83" w:rsidRPr="009E5876" w:rsidRDefault="00A32A83" w:rsidP="00B907A0">
      <w:pPr>
        <w:spacing w:after="0" w:line="320" w:lineRule="exact"/>
        <w:jc w:val="both"/>
        <w:rPr>
          <w:rFonts w:ascii="Times New Roman" w:hAnsi="Times New Roman" w:cs="Times New Roman"/>
          <w:b/>
          <w:bCs/>
          <w:sz w:val="24"/>
          <w:szCs w:val="24"/>
        </w:rPr>
      </w:pPr>
      <w:r w:rsidRPr="009E5876">
        <w:rPr>
          <w:rFonts w:ascii="Times New Roman" w:hAnsi="Times New Roman" w:cs="Times New Roman"/>
          <w:b/>
          <w:bCs/>
          <w:sz w:val="24"/>
          <w:szCs w:val="24"/>
        </w:rPr>
        <w:t xml:space="preserve">Uzasadnienie: </w:t>
      </w:r>
    </w:p>
    <w:p w14:paraId="628AECE2" w14:textId="77777777" w:rsidR="00A32A83" w:rsidRPr="00CC470D" w:rsidRDefault="00A32A83" w:rsidP="00B907A0">
      <w:pPr>
        <w:pStyle w:val="Akapitzlist"/>
        <w:numPr>
          <w:ilvl w:val="0"/>
          <w:numId w:val="10"/>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BCC proponuje rozszerzenie beneficjentów pomocy przewidzianej w projektowanej regulacji. Obecnie istnieje </w:t>
      </w:r>
      <w:proofErr w:type="spellStart"/>
      <w:r>
        <w:rPr>
          <w:rFonts w:ascii="Times New Roman" w:hAnsi="Times New Roman" w:cs="Times New Roman"/>
          <w:sz w:val="24"/>
          <w:szCs w:val="24"/>
        </w:rPr>
        <w:t>znacznaliczba</w:t>
      </w:r>
      <w:proofErr w:type="spellEnd"/>
      <w:r>
        <w:rPr>
          <w:rFonts w:ascii="Times New Roman" w:hAnsi="Times New Roman" w:cs="Times New Roman"/>
          <w:sz w:val="24"/>
          <w:szCs w:val="24"/>
        </w:rPr>
        <w:t xml:space="preserve"> branż, które wymagałyby </w:t>
      </w:r>
      <w:r w:rsidR="00B907A0">
        <w:rPr>
          <w:rFonts w:ascii="Times New Roman" w:hAnsi="Times New Roman" w:cs="Times New Roman"/>
          <w:sz w:val="24"/>
          <w:szCs w:val="24"/>
        </w:rPr>
        <w:t>takiego wsparcia</w:t>
      </w:r>
      <w:r>
        <w:rPr>
          <w:rFonts w:ascii="Times New Roman" w:hAnsi="Times New Roman" w:cs="Times New Roman"/>
          <w:sz w:val="24"/>
          <w:szCs w:val="24"/>
        </w:rPr>
        <w:t>, jak</w:t>
      </w:r>
      <w:r w:rsidR="00B907A0">
        <w:rPr>
          <w:rFonts w:ascii="Times New Roman" w:hAnsi="Times New Roman" w:cs="Times New Roman"/>
          <w:sz w:val="24"/>
          <w:szCs w:val="24"/>
        </w:rPr>
        <w:t>ie zostało</w:t>
      </w:r>
      <w:r>
        <w:rPr>
          <w:rFonts w:ascii="Times New Roman" w:hAnsi="Times New Roman" w:cs="Times New Roman"/>
          <w:sz w:val="24"/>
          <w:szCs w:val="24"/>
        </w:rPr>
        <w:t xml:space="preserve"> przewidzian</w:t>
      </w:r>
      <w:r w:rsidR="00B907A0">
        <w:rPr>
          <w:rFonts w:ascii="Times New Roman" w:hAnsi="Times New Roman" w:cs="Times New Roman"/>
          <w:sz w:val="24"/>
          <w:szCs w:val="24"/>
        </w:rPr>
        <w:t>e</w:t>
      </w:r>
      <w:r>
        <w:rPr>
          <w:rFonts w:ascii="Times New Roman" w:hAnsi="Times New Roman" w:cs="Times New Roman"/>
          <w:sz w:val="24"/>
          <w:szCs w:val="24"/>
        </w:rPr>
        <w:t xml:space="preserve"> w projektowanej regulacji, w szczególności branża turystyczna, transportowa, reklamowa, agencje pracy, a także przedsiębiorcy świadczący usługi transgraniczne i delegujący personel do pracy lub świadczenia usług za granicę.</w:t>
      </w:r>
    </w:p>
    <w:p w14:paraId="06AE7AEA" w14:textId="77777777" w:rsidR="00CC470D" w:rsidRDefault="00CC470D" w:rsidP="00B907A0">
      <w:pPr>
        <w:spacing w:after="0" w:line="320" w:lineRule="exact"/>
        <w:jc w:val="both"/>
        <w:rPr>
          <w:rFonts w:ascii="Times New Roman" w:hAnsi="Times New Roman" w:cs="Times New Roman"/>
          <w:sz w:val="24"/>
          <w:szCs w:val="24"/>
        </w:rPr>
      </w:pPr>
    </w:p>
    <w:p w14:paraId="6EAE0A31" w14:textId="77777777" w:rsidR="007E2C79" w:rsidRDefault="007E2C79" w:rsidP="00B907A0">
      <w:pPr>
        <w:spacing w:after="0" w:line="320" w:lineRule="exact"/>
        <w:jc w:val="both"/>
        <w:rPr>
          <w:rFonts w:ascii="Times New Roman" w:hAnsi="Times New Roman" w:cs="Times New Roman"/>
          <w:sz w:val="24"/>
          <w:szCs w:val="24"/>
        </w:rPr>
      </w:pPr>
    </w:p>
    <w:p w14:paraId="25C9F9EE" w14:textId="77777777" w:rsidR="00A32A83" w:rsidRPr="00417089" w:rsidRDefault="00A32A83" w:rsidP="00B907A0">
      <w:pPr>
        <w:pStyle w:val="Akapitzlist"/>
        <w:numPr>
          <w:ilvl w:val="0"/>
          <w:numId w:val="1"/>
        </w:numPr>
        <w:spacing w:after="0" w:line="320" w:lineRule="exact"/>
        <w:rPr>
          <w:rFonts w:ascii="Times New Roman" w:hAnsi="Times New Roman" w:cs="Times New Roman"/>
          <w:sz w:val="24"/>
          <w:szCs w:val="24"/>
        </w:rPr>
      </w:pPr>
      <w:r w:rsidRPr="00417089">
        <w:rPr>
          <w:rFonts w:ascii="Times New Roman" w:hAnsi="Times New Roman" w:cs="Times New Roman"/>
          <w:sz w:val="24"/>
          <w:szCs w:val="24"/>
        </w:rPr>
        <w:t xml:space="preserve">W zakresie art. 1 pkt. </w:t>
      </w:r>
      <w:r>
        <w:rPr>
          <w:rFonts w:ascii="Times New Roman" w:hAnsi="Times New Roman" w:cs="Times New Roman"/>
          <w:sz w:val="24"/>
          <w:szCs w:val="24"/>
        </w:rPr>
        <w:t>13</w:t>
      </w:r>
      <w:r w:rsidRPr="00417089">
        <w:rPr>
          <w:rFonts w:ascii="Times New Roman" w:hAnsi="Times New Roman" w:cs="Times New Roman"/>
          <w:sz w:val="24"/>
          <w:szCs w:val="24"/>
        </w:rPr>
        <w:t xml:space="preserve">) </w:t>
      </w:r>
      <w:r>
        <w:rPr>
          <w:rFonts w:ascii="Times New Roman" w:hAnsi="Times New Roman" w:cs="Times New Roman"/>
          <w:sz w:val="24"/>
          <w:szCs w:val="24"/>
        </w:rPr>
        <w:t>P</w:t>
      </w:r>
      <w:r w:rsidRPr="00417089">
        <w:rPr>
          <w:rFonts w:ascii="Times New Roman" w:hAnsi="Times New Roman" w:cs="Times New Roman"/>
          <w:sz w:val="24"/>
          <w:szCs w:val="24"/>
        </w:rPr>
        <w:t>rojektu proponujemy następującą zmianę:</w:t>
      </w:r>
    </w:p>
    <w:p w14:paraId="5085EA50" w14:textId="77777777" w:rsidR="007E2C79" w:rsidRPr="00926AF5" w:rsidRDefault="007E2C79" w:rsidP="00B907A0">
      <w:pPr>
        <w:pStyle w:val="PKTpunkt"/>
        <w:spacing w:line="320" w:lineRule="exact"/>
      </w:pPr>
    </w:p>
    <w:tbl>
      <w:tblPr>
        <w:tblStyle w:val="Tabela-Siatka"/>
        <w:tblW w:w="0" w:type="auto"/>
        <w:tblLook w:val="04A0" w:firstRow="1" w:lastRow="0" w:firstColumn="1" w:lastColumn="0" w:noHBand="0" w:noVBand="1"/>
      </w:tblPr>
      <w:tblGrid>
        <w:gridCol w:w="4531"/>
        <w:gridCol w:w="4531"/>
      </w:tblGrid>
      <w:tr w:rsidR="00A32A83" w14:paraId="1667998E" w14:textId="77777777" w:rsidTr="00505881">
        <w:tc>
          <w:tcPr>
            <w:tcW w:w="4531" w:type="dxa"/>
          </w:tcPr>
          <w:p w14:paraId="3C7AEA83" w14:textId="77777777" w:rsidR="00A32A83" w:rsidRDefault="00A32A83" w:rsidP="00B907A0">
            <w:pPr>
              <w:spacing w:line="320" w:lineRule="exact"/>
              <w:jc w:val="both"/>
              <w:rPr>
                <w:rFonts w:ascii="Times New Roman" w:hAnsi="Times New Roman" w:cs="Times New Roman"/>
                <w:sz w:val="24"/>
                <w:szCs w:val="24"/>
              </w:rPr>
            </w:pPr>
            <w:r w:rsidRPr="00417089">
              <w:rPr>
                <w:rFonts w:ascii="Times New Roman" w:hAnsi="Times New Roman" w:cs="Times New Roman"/>
                <w:b/>
                <w:bCs/>
                <w:i/>
                <w:iCs/>
                <w:sz w:val="24"/>
                <w:szCs w:val="24"/>
              </w:rPr>
              <w:t>Brzmienie Projektu</w:t>
            </w:r>
            <w:r>
              <w:rPr>
                <w:rFonts w:ascii="Times New Roman" w:hAnsi="Times New Roman" w:cs="Times New Roman"/>
                <w:b/>
                <w:bCs/>
                <w:i/>
                <w:iCs/>
                <w:sz w:val="24"/>
                <w:szCs w:val="24"/>
              </w:rPr>
              <w:t>:</w:t>
            </w:r>
          </w:p>
        </w:tc>
        <w:tc>
          <w:tcPr>
            <w:tcW w:w="4531" w:type="dxa"/>
          </w:tcPr>
          <w:p w14:paraId="52836933" w14:textId="77777777" w:rsidR="00A32A83" w:rsidRDefault="00A32A83" w:rsidP="00B907A0">
            <w:pPr>
              <w:spacing w:line="320" w:lineRule="exact"/>
              <w:jc w:val="both"/>
              <w:rPr>
                <w:rFonts w:ascii="Times New Roman" w:hAnsi="Times New Roman" w:cs="Times New Roman"/>
                <w:sz w:val="24"/>
                <w:szCs w:val="24"/>
              </w:rPr>
            </w:pPr>
            <w:r w:rsidRPr="00417089">
              <w:rPr>
                <w:rFonts w:ascii="Times New Roman" w:hAnsi="Times New Roman" w:cs="Times New Roman"/>
                <w:b/>
                <w:bCs/>
                <w:i/>
                <w:iCs/>
                <w:sz w:val="24"/>
                <w:szCs w:val="24"/>
              </w:rPr>
              <w:t>Proponowane brzmienie:</w:t>
            </w:r>
          </w:p>
        </w:tc>
      </w:tr>
      <w:tr w:rsidR="00505881" w14:paraId="2D343B07" w14:textId="77777777" w:rsidTr="00505881">
        <w:tc>
          <w:tcPr>
            <w:tcW w:w="4531" w:type="dxa"/>
          </w:tcPr>
          <w:p w14:paraId="1F7A8FC4" w14:textId="77777777" w:rsidR="00505881" w:rsidRDefault="00505881" w:rsidP="00B907A0">
            <w:pPr>
              <w:pStyle w:val="ZARTzmartartykuempunktem"/>
              <w:spacing w:line="320" w:lineRule="exact"/>
              <w:ind w:left="172" w:hanging="55"/>
            </w:pPr>
            <w:r>
              <w:t xml:space="preserve">Art. 14l. 1. Zakład Ubezpieczeń Społecznych, na wniosek przedsiębiorcy, który z powodu COVID-19 znalazł się w trudnej sytuacji finansowej, może odroczyć termin płatności </w:t>
            </w:r>
            <w:r w:rsidRPr="003B3227">
              <w:t>należności z tytułu składek</w:t>
            </w:r>
            <w:r>
              <w:t xml:space="preserve"> na ubezpieczenie społeczne</w:t>
            </w:r>
            <w:r w:rsidRPr="003B3227">
              <w:t xml:space="preserve"> oraz rozłożyć należność na raty</w:t>
            </w:r>
            <w:r>
              <w:t>. S</w:t>
            </w:r>
            <w:r w:rsidRPr="00914D8B">
              <w:t xml:space="preserve">tosuje się </w:t>
            </w:r>
            <w:r>
              <w:t xml:space="preserve">przepisy art. 29 ust. 1a–3 ustawy </w:t>
            </w:r>
            <w:r w:rsidRPr="00EE63EA">
              <w:t xml:space="preserve">z dnia 13 października 1998 </w:t>
            </w:r>
            <w:proofErr w:type="spellStart"/>
            <w:r w:rsidRPr="00EE63EA">
              <w:t>r.o</w:t>
            </w:r>
            <w:proofErr w:type="spellEnd"/>
            <w:r w:rsidRPr="00EE63EA">
              <w:t xml:space="preserve"> systemie ubezpieczeń społecznych</w:t>
            </w:r>
            <w:r>
              <w:t xml:space="preserve"> (Dz. U. z 2020 r. poz. 266).</w:t>
            </w:r>
          </w:p>
          <w:p w14:paraId="3BEA0801" w14:textId="77777777" w:rsidR="00505881" w:rsidRPr="001A6B3E" w:rsidRDefault="00505881" w:rsidP="00B907A0">
            <w:pPr>
              <w:pStyle w:val="ZUSTzmustartykuempunktem"/>
              <w:spacing w:line="320" w:lineRule="exact"/>
              <w:ind w:left="172" w:hanging="55"/>
            </w:pPr>
            <w:r>
              <w:t>2. W przypadku odroczenia płatności należności z tytułu składek</w:t>
            </w:r>
            <w:r w:rsidRPr="006D32CA">
              <w:t xml:space="preserve"> na ubezpieczenie społeczne</w:t>
            </w:r>
            <w:r>
              <w:t xml:space="preserve"> nie pobiera się opłaty prolongacyjnej, o której mowa </w:t>
            </w:r>
            <w:r w:rsidRPr="001A6B3E">
              <w:t>w ustawie</w:t>
            </w:r>
            <w:r>
              <w:t xml:space="preserve"> z dnia </w:t>
            </w:r>
            <w:r w:rsidRPr="00AF2EEB">
              <w:t>29</w:t>
            </w:r>
            <w:r>
              <w:t> </w:t>
            </w:r>
            <w:r w:rsidRPr="00AF2EEB">
              <w:t>sierpnia 1997 r. – Ordynacja</w:t>
            </w:r>
            <w:r>
              <w:t xml:space="preserve"> podatkowa.”</w:t>
            </w:r>
          </w:p>
          <w:p w14:paraId="1C41D1E0" w14:textId="77777777" w:rsidR="00505881" w:rsidRDefault="00505881" w:rsidP="00B907A0">
            <w:pPr>
              <w:spacing w:line="320" w:lineRule="exact"/>
              <w:jc w:val="both"/>
              <w:rPr>
                <w:rFonts w:ascii="Times New Roman" w:hAnsi="Times New Roman" w:cs="Times New Roman"/>
                <w:sz w:val="24"/>
                <w:szCs w:val="24"/>
              </w:rPr>
            </w:pPr>
          </w:p>
        </w:tc>
        <w:tc>
          <w:tcPr>
            <w:tcW w:w="4531" w:type="dxa"/>
          </w:tcPr>
          <w:p w14:paraId="241D4B1B" w14:textId="77777777" w:rsidR="00A32A83" w:rsidRDefault="00A32A83" w:rsidP="00B907A0">
            <w:pPr>
              <w:pStyle w:val="ZARTzmartartykuempunktem"/>
              <w:spacing w:line="320" w:lineRule="exact"/>
              <w:ind w:left="172" w:hanging="55"/>
            </w:pPr>
            <w:r>
              <w:t xml:space="preserve">Art. 14l. 1. Zakład Ubezpieczeń Społecznych, na wniosek przedsiębiorcy, który z powodu COVID-19 znalazł się w trudnej sytuacji finansowej, </w:t>
            </w:r>
            <w:r w:rsidRPr="00A32A83">
              <w:rPr>
                <w:b/>
                <w:bCs/>
                <w:u w:val="single"/>
              </w:rPr>
              <w:t>odracza</w:t>
            </w:r>
            <w:r>
              <w:t xml:space="preserve"> termin płatności </w:t>
            </w:r>
            <w:r w:rsidRPr="003B3227">
              <w:t>należności z tytułu składek</w:t>
            </w:r>
            <w:r>
              <w:t xml:space="preserve"> na ubezpieczenie społeczne</w:t>
            </w:r>
            <w:r w:rsidRPr="003B3227">
              <w:t xml:space="preserve"> oraz </w:t>
            </w:r>
            <w:r w:rsidRPr="00A32A83">
              <w:rPr>
                <w:b/>
                <w:bCs/>
                <w:u w:val="single"/>
              </w:rPr>
              <w:t>rozkłada</w:t>
            </w:r>
            <w:r w:rsidRPr="003B3227">
              <w:t xml:space="preserve"> należność na raty</w:t>
            </w:r>
            <w:r>
              <w:t>. S</w:t>
            </w:r>
            <w:r w:rsidRPr="00914D8B">
              <w:t xml:space="preserve">tosuje się </w:t>
            </w:r>
            <w:r>
              <w:t xml:space="preserve">przepisy art. 29 ust. 1a–3 ustawy </w:t>
            </w:r>
            <w:r w:rsidRPr="00EE63EA">
              <w:t xml:space="preserve">z dnia 13 października 1998 </w:t>
            </w:r>
            <w:proofErr w:type="spellStart"/>
            <w:r w:rsidRPr="00EE63EA">
              <w:t>r.o</w:t>
            </w:r>
            <w:proofErr w:type="spellEnd"/>
            <w:r w:rsidRPr="00EE63EA">
              <w:t xml:space="preserve"> systemie ubezpieczeń społecznych</w:t>
            </w:r>
            <w:r>
              <w:t xml:space="preserve"> (Dz. U. z 2020 r. poz. 266).</w:t>
            </w:r>
          </w:p>
          <w:p w14:paraId="12D6FE4A" w14:textId="77777777" w:rsidR="00EC2636" w:rsidRDefault="00A32A83" w:rsidP="00B907A0">
            <w:pPr>
              <w:pStyle w:val="ZUSTzmustartykuempunktem"/>
              <w:spacing w:line="320" w:lineRule="exact"/>
              <w:ind w:left="172" w:hanging="55"/>
            </w:pPr>
            <w:r>
              <w:t>2. W przypadku odroczenia płatności należności z tytułu składek</w:t>
            </w:r>
            <w:r w:rsidRPr="006D32CA">
              <w:t xml:space="preserve"> na ubezpieczenie społeczne</w:t>
            </w:r>
            <w:r>
              <w:t xml:space="preserve"> nie pobiera się opłaty prolongacyjnej, o której mowa </w:t>
            </w:r>
            <w:r w:rsidRPr="001A6B3E">
              <w:t>w ustawie</w:t>
            </w:r>
            <w:r>
              <w:t xml:space="preserve"> z dnia </w:t>
            </w:r>
            <w:r w:rsidRPr="00AF2EEB">
              <w:t>29</w:t>
            </w:r>
            <w:r>
              <w:t> </w:t>
            </w:r>
            <w:r w:rsidRPr="00AF2EEB">
              <w:t>sierpnia 1997 r. – Ordynacja</w:t>
            </w:r>
            <w:r>
              <w:t xml:space="preserve"> podatkowa.</w:t>
            </w:r>
          </w:p>
          <w:p w14:paraId="5CE60831" w14:textId="77777777" w:rsidR="00A32A83" w:rsidRPr="001A6B3E" w:rsidRDefault="00EC2636" w:rsidP="00B907A0">
            <w:pPr>
              <w:pStyle w:val="ZUSTzmustartykuempunktem"/>
              <w:spacing w:line="320" w:lineRule="exact"/>
              <w:ind w:left="172" w:hanging="55"/>
            </w:pPr>
            <w:r>
              <w:t xml:space="preserve">3. </w:t>
            </w:r>
            <w:r w:rsidRPr="00EC2636">
              <w:rPr>
                <w:b/>
                <w:bCs/>
                <w:i/>
                <w:iCs/>
                <w:u w:val="single"/>
              </w:rPr>
              <w:t xml:space="preserve">Jeżeli dana osoba jest pracownikiem </w:t>
            </w:r>
            <w:r w:rsidRPr="00EC2636">
              <w:rPr>
                <w:b/>
                <w:bCs/>
                <w:i/>
                <w:iCs/>
                <w:u w:val="single"/>
              </w:rPr>
              <w:lastRenderedPageBreak/>
              <w:t>delegowanym w rozumieniu art. 13 rozporządzenia 883/2004 i w związku z zagrożeniem COVID-</w:t>
            </w:r>
            <w:r w:rsidR="00B907A0" w:rsidRPr="00EC2636">
              <w:rPr>
                <w:b/>
                <w:bCs/>
                <w:i/>
                <w:iCs/>
                <w:u w:val="single"/>
              </w:rPr>
              <w:t>19 nie</w:t>
            </w:r>
            <w:r w:rsidRPr="00EC2636">
              <w:rPr>
                <w:b/>
                <w:bCs/>
                <w:i/>
                <w:iCs/>
                <w:u w:val="single"/>
              </w:rPr>
              <w:t xml:space="preserve"> wykonała wymaganej pracy naprzemiennej, a został dla niej wydany</w:t>
            </w:r>
            <w:r>
              <w:rPr>
                <w:b/>
                <w:bCs/>
                <w:i/>
                <w:iCs/>
                <w:u w:val="single"/>
              </w:rPr>
              <w:t xml:space="preserve"> przez Zakład Ubezpieczeń Społecznych</w:t>
            </w:r>
            <w:r w:rsidRPr="00EC2636">
              <w:rPr>
                <w:b/>
                <w:bCs/>
                <w:i/>
                <w:iCs/>
                <w:u w:val="single"/>
              </w:rPr>
              <w:t xml:space="preserve"> formularz PD A1 to nie może on zostać cofnięty tylko z powodu niewykonania pracy naprzemiennej jeżeli jest to spowodowane COVID-</w:t>
            </w:r>
            <w:r w:rsidR="00B907A0" w:rsidRPr="00EC2636">
              <w:rPr>
                <w:b/>
                <w:bCs/>
                <w:i/>
                <w:iCs/>
                <w:u w:val="single"/>
              </w:rPr>
              <w:t>19</w:t>
            </w:r>
            <w:r w:rsidR="00B907A0">
              <w:t xml:space="preserve"> ”</w:t>
            </w:r>
          </w:p>
          <w:p w14:paraId="7FD51930" w14:textId="77777777" w:rsidR="00505881" w:rsidRDefault="00505881" w:rsidP="00B907A0">
            <w:pPr>
              <w:spacing w:line="320" w:lineRule="exact"/>
              <w:jc w:val="both"/>
              <w:rPr>
                <w:rFonts w:ascii="Times New Roman" w:hAnsi="Times New Roman" w:cs="Times New Roman"/>
                <w:sz w:val="24"/>
                <w:szCs w:val="24"/>
              </w:rPr>
            </w:pPr>
          </w:p>
        </w:tc>
      </w:tr>
    </w:tbl>
    <w:p w14:paraId="47C9474C" w14:textId="77777777" w:rsidR="00A32A83" w:rsidRDefault="00A32A83" w:rsidP="00B907A0">
      <w:pPr>
        <w:spacing w:after="0" w:line="320" w:lineRule="exact"/>
        <w:jc w:val="both"/>
        <w:rPr>
          <w:rFonts w:ascii="Times New Roman" w:hAnsi="Times New Roman" w:cs="Times New Roman"/>
          <w:b/>
          <w:bCs/>
          <w:sz w:val="24"/>
          <w:szCs w:val="24"/>
        </w:rPr>
      </w:pPr>
    </w:p>
    <w:p w14:paraId="0FC0FA97" w14:textId="77777777" w:rsidR="00A32A83" w:rsidRDefault="00A32A83" w:rsidP="00B907A0">
      <w:pPr>
        <w:spacing w:after="0" w:line="320" w:lineRule="exact"/>
        <w:jc w:val="both"/>
        <w:rPr>
          <w:rFonts w:ascii="Times New Roman" w:hAnsi="Times New Roman" w:cs="Times New Roman"/>
          <w:b/>
          <w:bCs/>
          <w:sz w:val="24"/>
          <w:szCs w:val="24"/>
        </w:rPr>
      </w:pPr>
      <w:r w:rsidRPr="009E5876">
        <w:rPr>
          <w:rFonts w:ascii="Times New Roman" w:hAnsi="Times New Roman" w:cs="Times New Roman"/>
          <w:b/>
          <w:bCs/>
          <w:sz w:val="24"/>
          <w:szCs w:val="24"/>
        </w:rPr>
        <w:t xml:space="preserve">Uzasadnienie: </w:t>
      </w:r>
    </w:p>
    <w:p w14:paraId="795A2D5F" w14:textId="77777777" w:rsidR="00B907A0" w:rsidRPr="009E5876" w:rsidRDefault="00B907A0" w:rsidP="00B907A0">
      <w:pPr>
        <w:spacing w:after="0" w:line="320" w:lineRule="exact"/>
        <w:jc w:val="both"/>
        <w:rPr>
          <w:rFonts w:ascii="Times New Roman" w:hAnsi="Times New Roman" w:cs="Times New Roman"/>
          <w:b/>
          <w:bCs/>
          <w:sz w:val="24"/>
          <w:szCs w:val="24"/>
        </w:rPr>
      </w:pPr>
    </w:p>
    <w:p w14:paraId="138B9066" w14:textId="77777777" w:rsidR="007E2C79" w:rsidRDefault="007F139C" w:rsidP="00B907A0">
      <w:pPr>
        <w:pStyle w:val="Akapitzlist"/>
        <w:numPr>
          <w:ilvl w:val="0"/>
          <w:numId w:val="10"/>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BCC </w:t>
      </w:r>
      <w:r w:rsidR="00B907A0">
        <w:rPr>
          <w:rFonts w:ascii="Times New Roman" w:hAnsi="Times New Roman" w:cs="Times New Roman"/>
          <w:sz w:val="24"/>
          <w:szCs w:val="24"/>
        </w:rPr>
        <w:t>proponuje,</w:t>
      </w:r>
      <w:r>
        <w:rPr>
          <w:rFonts w:ascii="Times New Roman" w:hAnsi="Times New Roman" w:cs="Times New Roman"/>
          <w:sz w:val="24"/>
          <w:szCs w:val="24"/>
        </w:rPr>
        <w:t xml:space="preserve"> aby wniosek przedsiębiorcy był uwzględniany automatycznie, przy czym dopuszcza ewentualne wprowadzenie kryteriów dla oceny „trudnej sytuacji finansowej”. Niemiej jednak obecne brzmienie przepisu powoduje rozpoczęcie długotrwałej i uznaniowej procedury pozostawiając przedsiębiorcę w stanie niepewności co do obowiązków, których nie jest w stanie spełnić. </w:t>
      </w:r>
    </w:p>
    <w:p w14:paraId="6C2F4855" w14:textId="77777777" w:rsidR="00EC2636" w:rsidRPr="007F139C" w:rsidRDefault="00EC2636" w:rsidP="00B907A0">
      <w:pPr>
        <w:pStyle w:val="Akapitzlist"/>
        <w:numPr>
          <w:ilvl w:val="0"/>
          <w:numId w:val="10"/>
        </w:numPr>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Istotne jest także utrzymanie dla licznej grupy pracowników formularzy PD A1 (potwierdzających podleganie ubezpieczeniu w Polsce), w </w:t>
      </w:r>
      <w:r w:rsidR="00B907A0">
        <w:rPr>
          <w:rFonts w:ascii="Times New Roman" w:hAnsi="Times New Roman" w:cs="Times New Roman"/>
          <w:sz w:val="24"/>
          <w:szCs w:val="24"/>
        </w:rPr>
        <w:t>sytuacji,</w:t>
      </w:r>
      <w:r>
        <w:rPr>
          <w:rFonts w:ascii="Times New Roman" w:hAnsi="Times New Roman" w:cs="Times New Roman"/>
          <w:sz w:val="24"/>
          <w:szCs w:val="24"/>
        </w:rPr>
        <w:t xml:space="preserve"> gdy nie wypełnią warunków wymaganych na mocy art. 13 rozporządzenia 883</w:t>
      </w:r>
      <w:r w:rsidR="00B907A0">
        <w:rPr>
          <w:rFonts w:ascii="Times New Roman" w:hAnsi="Times New Roman" w:cs="Times New Roman"/>
          <w:sz w:val="24"/>
          <w:szCs w:val="24"/>
        </w:rPr>
        <w:t>/</w:t>
      </w:r>
      <w:r>
        <w:rPr>
          <w:rFonts w:ascii="Times New Roman" w:hAnsi="Times New Roman" w:cs="Times New Roman"/>
          <w:sz w:val="24"/>
          <w:szCs w:val="24"/>
        </w:rPr>
        <w:t xml:space="preserve">2004 z powodu zagrożenia </w:t>
      </w:r>
      <w:r w:rsidRPr="00EC2636">
        <w:rPr>
          <w:rFonts w:ascii="Times New Roman" w:hAnsi="Times New Roman" w:cs="Times New Roman"/>
        </w:rPr>
        <w:t>COVID-</w:t>
      </w:r>
      <w:r w:rsidR="00B907A0" w:rsidRPr="00EC2636">
        <w:rPr>
          <w:rFonts w:ascii="Times New Roman" w:hAnsi="Times New Roman" w:cs="Times New Roman"/>
        </w:rPr>
        <w:t>19.</w:t>
      </w:r>
      <w:r w:rsidRPr="00EC2636">
        <w:rPr>
          <w:rFonts w:ascii="Times New Roman" w:hAnsi="Times New Roman" w:cs="Times New Roman"/>
        </w:rPr>
        <w:t xml:space="preserve"> Pozbawienie tych osób w takim momencie pewności ubezpieczeniowej musi zostać wykluczone.</w:t>
      </w:r>
    </w:p>
    <w:sectPr w:rsidR="00EC2636" w:rsidRPr="007F139C" w:rsidSect="00B958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F284" w14:textId="77777777" w:rsidR="00296E95" w:rsidRDefault="00296E95" w:rsidP="001D3BC3">
      <w:pPr>
        <w:spacing w:after="0" w:line="240" w:lineRule="auto"/>
      </w:pPr>
      <w:r>
        <w:separator/>
      </w:r>
    </w:p>
  </w:endnote>
  <w:endnote w:type="continuationSeparator" w:id="0">
    <w:p w14:paraId="6837EE31" w14:textId="77777777" w:rsidR="00296E95" w:rsidRDefault="00296E95" w:rsidP="001D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0E549" w14:textId="77777777" w:rsidR="00296E95" w:rsidRDefault="00296E95" w:rsidP="001D3BC3">
      <w:pPr>
        <w:spacing w:after="0" w:line="240" w:lineRule="auto"/>
      </w:pPr>
      <w:r>
        <w:separator/>
      </w:r>
    </w:p>
  </w:footnote>
  <w:footnote w:type="continuationSeparator" w:id="0">
    <w:p w14:paraId="598CA9E8" w14:textId="77777777" w:rsidR="00296E95" w:rsidRDefault="00296E95" w:rsidP="001D3BC3">
      <w:pPr>
        <w:spacing w:after="0" w:line="240" w:lineRule="auto"/>
      </w:pPr>
      <w:r>
        <w:continuationSeparator/>
      </w:r>
    </w:p>
  </w:footnote>
  <w:footnote w:id="1">
    <w:p w14:paraId="2B305842" w14:textId="77777777" w:rsidR="001D3BC3" w:rsidRPr="00732C97" w:rsidRDefault="001D3BC3" w:rsidP="001D3BC3">
      <w:pPr>
        <w:pStyle w:val="ODNONIKtreodnonika"/>
      </w:pPr>
      <w:r>
        <w:rPr>
          <w:rStyle w:val="Odwoanieprzypisudolnego"/>
        </w:rPr>
        <w:footnoteRef/>
      </w:r>
      <w:r w:rsidRPr="004C195F">
        <w:rPr>
          <w:rStyle w:val="IGindeksgrny"/>
        </w:rPr>
        <w:t>)</w:t>
      </w:r>
      <w:r>
        <w:tab/>
      </w:r>
      <w:r w:rsidRPr="00732C97">
        <w:t>Zmiany tekstu jednolitego wymienionej ustawy zostały ogłoszone w Dz. U. z 2019 r. poz.</w:t>
      </w:r>
      <w:r>
        <w:t xml:space="preserve"> 1309, 1524, 1696, 1712, 1815, 2166 i 2170 oraz z 2020 r. poz. 148.</w:t>
      </w:r>
    </w:p>
  </w:footnote>
  <w:footnote w:id="2">
    <w:p w14:paraId="78B69A77" w14:textId="77777777" w:rsidR="009E5876" w:rsidRPr="00732C97" w:rsidRDefault="009E5876" w:rsidP="009E5876">
      <w:pPr>
        <w:pStyle w:val="ODNONIKtreodnonika"/>
      </w:pPr>
      <w:r>
        <w:rPr>
          <w:rStyle w:val="Odwoanieprzypisudolnego"/>
        </w:rPr>
        <w:footnoteRef/>
      </w:r>
      <w:r w:rsidRPr="004C195F">
        <w:rPr>
          <w:rStyle w:val="IGindeksgrny"/>
        </w:rPr>
        <w:t>)</w:t>
      </w:r>
      <w:r>
        <w:tab/>
      </w:r>
      <w:r w:rsidRPr="00732C97">
        <w:t>Zmiany tekstu jednolitego wymienionej ustawy zostały ogłoszone w Dz. U. z 2019 r. poz.</w:t>
      </w:r>
      <w:r>
        <w:t xml:space="preserve"> 1309, 1524, 1696, 1712, 1815, 2166 i 2170 oraz z 2020 r. poz. 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7703"/>
    <w:multiLevelType w:val="hybridMultilevel"/>
    <w:tmpl w:val="9CD40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54407E"/>
    <w:multiLevelType w:val="hybridMultilevel"/>
    <w:tmpl w:val="2BBC1838"/>
    <w:lvl w:ilvl="0" w:tplc="08D6509E">
      <w:start w:val="1"/>
      <w:numFmt w:val="decimal"/>
      <w:lvlText w:val="%1)"/>
      <w:lvlJc w:val="left"/>
      <w:pPr>
        <w:ind w:left="707" w:hanging="675"/>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 w15:restartNumberingAfterBreak="0">
    <w:nsid w:val="1468147D"/>
    <w:multiLevelType w:val="hybridMultilevel"/>
    <w:tmpl w:val="7942775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 w15:restartNumberingAfterBreak="0">
    <w:nsid w:val="18496FE2"/>
    <w:multiLevelType w:val="hybridMultilevel"/>
    <w:tmpl w:val="02D876D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4" w15:restartNumberingAfterBreak="0">
    <w:nsid w:val="28D35409"/>
    <w:multiLevelType w:val="hybridMultilevel"/>
    <w:tmpl w:val="9DD0D6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60F2DFE"/>
    <w:multiLevelType w:val="hybridMultilevel"/>
    <w:tmpl w:val="40C2CBA8"/>
    <w:lvl w:ilvl="0" w:tplc="5C00E6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CB65CB"/>
    <w:multiLevelType w:val="hybridMultilevel"/>
    <w:tmpl w:val="02D876D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7" w15:restartNumberingAfterBreak="0">
    <w:nsid w:val="4126053A"/>
    <w:multiLevelType w:val="hybridMultilevel"/>
    <w:tmpl w:val="76BC897E"/>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8" w15:restartNumberingAfterBreak="0">
    <w:nsid w:val="50312236"/>
    <w:multiLevelType w:val="hybridMultilevel"/>
    <w:tmpl w:val="E6608250"/>
    <w:lvl w:ilvl="0" w:tplc="C5945F64">
      <w:start w:val="1"/>
      <w:numFmt w:val="decimal"/>
      <w:lvlText w:val="%1)"/>
      <w:lvlJc w:val="left"/>
      <w:pPr>
        <w:ind w:left="708" w:hanging="54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9" w15:restartNumberingAfterBreak="0">
    <w:nsid w:val="548B31C5"/>
    <w:multiLevelType w:val="hybridMultilevel"/>
    <w:tmpl w:val="041E5DD6"/>
    <w:lvl w:ilvl="0" w:tplc="5C00E6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B83CE3"/>
    <w:multiLevelType w:val="hybridMultilevel"/>
    <w:tmpl w:val="004CAB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D15FB7"/>
    <w:multiLevelType w:val="hybridMultilevel"/>
    <w:tmpl w:val="F8E2B1AA"/>
    <w:lvl w:ilvl="0" w:tplc="D0282A30">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num w:numId="1">
    <w:abstractNumId w:val="0"/>
  </w:num>
  <w:num w:numId="2">
    <w:abstractNumId w:val="7"/>
  </w:num>
  <w:num w:numId="3">
    <w:abstractNumId w:val="1"/>
  </w:num>
  <w:num w:numId="4">
    <w:abstractNumId w:val="2"/>
  </w:num>
  <w:num w:numId="5">
    <w:abstractNumId w:val="11"/>
  </w:num>
  <w:num w:numId="6">
    <w:abstractNumId w:val="9"/>
  </w:num>
  <w:num w:numId="7">
    <w:abstractNumId w:val="3"/>
  </w:num>
  <w:num w:numId="8">
    <w:abstractNumId w:val="8"/>
  </w:num>
  <w:num w:numId="9">
    <w:abstractNumId w:val="6"/>
  </w:num>
  <w:num w:numId="10">
    <w:abstractNumId w:val="5"/>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89"/>
    <w:rsid w:val="000A4628"/>
    <w:rsid w:val="001D3BC3"/>
    <w:rsid w:val="0025133A"/>
    <w:rsid w:val="00296E95"/>
    <w:rsid w:val="002E157F"/>
    <w:rsid w:val="003A4CDF"/>
    <w:rsid w:val="00417089"/>
    <w:rsid w:val="00505881"/>
    <w:rsid w:val="006E7F42"/>
    <w:rsid w:val="007B6F24"/>
    <w:rsid w:val="007C3581"/>
    <w:rsid w:val="007E2C79"/>
    <w:rsid w:val="007F139C"/>
    <w:rsid w:val="008A53F0"/>
    <w:rsid w:val="009E5876"/>
    <w:rsid w:val="00A32A83"/>
    <w:rsid w:val="00AC1E95"/>
    <w:rsid w:val="00B907A0"/>
    <w:rsid w:val="00B958A0"/>
    <w:rsid w:val="00BC705F"/>
    <w:rsid w:val="00C15F40"/>
    <w:rsid w:val="00CC0E1E"/>
    <w:rsid w:val="00CC470D"/>
    <w:rsid w:val="00DE6248"/>
    <w:rsid w:val="00EC2636"/>
    <w:rsid w:val="00F418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968B"/>
  <w15:docId w15:val="{D5D30A8A-9071-4C95-BB61-0AF876C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8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170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7089"/>
    <w:rPr>
      <w:rFonts w:ascii="Segoe UI" w:hAnsi="Segoe UI" w:cs="Segoe UI"/>
      <w:sz w:val="18"/>
      <w:szCs w:val="18"/>
    </w:rPr>
  </w:style>
  <w:style w:type="paragraph" w:styleId="Akapitzlist">
    <w:name w:val="List Paragraph"/>
    <w:basedOn w:val="Normalny"/>
    <w:uiPriority w:val="34"/>
    <w:qFormat/>
    <w:rsid w:val="00417089"/>
    <w:pPr>
      <w:ind w:left="720"/>
      <w:contextualSpacing/>
    </w:pPr>
  </w:style>
  <w:style w:type="paragraph" w:customStyle="1" w:styleId="ZPKTzmpktartykuempunktem">
    <w:name w:val="Z/PKT – zm. pkt artykułem (punktem)"/>
    <w:basedOn w:val="Normalny"/>
    <w:uiPriority w:val="31"/>
    <w:qFormat/>
    <w:rsid w:val="00417089"/>
    <w:pPr>
      <w:spacing w:after="0" w:line="360" w:lineRule="auto"/>
      <w:ind w:left="1020" w:hanging="510"/>
      <w:jc w:val="both"/>
    </w:pPr>
    <w:rPr>
      <w:rFonts w:ascii="Times" w:eastAsiaTheme="minorEastAsia" w:hAnsi="Times" w:cs="Arial"/>
      <w:bCs/>
      <w:sz w:val="24"/>
      <w:szCs w:val="20"/>
      <w:lang w:eastAsia="pl-PL"/>
    </w:rPr>
  </w:style>
  <w:style w:type="paragraph" w:customStyle="1" w:styleId="ZCZWSPPKTzmczciwsppktartykuempunktem">
    <w:name w:val="Z/CZ_WSP_PKT – zm. części wsp. pkt artykułem (punktem)"/>
    <w:basedOn w:val="Normalny"/>
    <w:next w:val="Normalny"/>
    <w:uiPriority w:val="34"/>
    <w:qFormat/>
    <w:rsid w:val="00417089"/>
    <w:pPr>
      <w:spacing w:after="0" w:line="360" w:lineRule="auto"/>
      <w:ind w:left="510"/>
      <w:jc w:val="both"/>
    </w:pPr>
    <w:rPr>
      <w:rFonts w:ascii="Times" w:eastAsiaTheme="minorEastAsia" w:hAnsi="Times" w:cs="Arial"/>
      <w:bCs/>
      <w:sz w:val="24"/>
      <w:szCs w:val="20"/>
      <w:lang w:eastAsia="pl-PL"/>
    </w:rPr>
  </w:style>
  <w:style w:type="character" w:styleId="Odwoaniedokomentarza">
    <w:name w:val="annotation reference"/>
    <w:basedOn w:val="Domylnaczcionkaakapitu"/>
    <w:uiPriority w:val="99"/>
    <w:semiHidden/>
    <w:rsid w:val="00417089"/>
    <w:rPr>
      <w:sz w:val="16"/>
      <w:szCs w:val="16"/>
    </w:rPr>
  </w:style>
  <w:style w:type="paragraph" w:styleId="Tekstkomentarza">
    <w:name w:val="annotation text"/>
    <w:basedOn w:val="Normalny"/>
    <w:link w:val="TekstkomentarzaZnak"/>
    <w:uiPriority w:val="99"/>
    <w:semiHidden/>
    <w:rsid w:val="00417089"/>
    <w:pPr>
      <w:widowControl w:val="0"/>
      <w:autoSpaceDE w:val="0"/>
      <w:autoSpaceDN w:val="0"/>
      <w:adjustRightInd w:val="0"/>
      <w:spacing w:after="0" w:line="360" w:lineRule="auto"/>
      <w:jc w:val="both"/>
    </w:pPr>
    <w:rPr>
      <w:rFonts w:ascii="Times" w:eastAsia="Times New Roman" w:hAnsi="Times" w:cs="Times New Roman"/>
      <w:sz w:val="24"/>
      <w:szCs w:val="24"/>
      <w:lang w:eastAsia="pl-PL"/>
    </w:rPr>
  </w:style>
  <w:style w:type="character" w:customStyle="1" w:styleId="TekstkomentarzaZnak">
    <w:name w:val="Tekst komentarza Znak"/>
    <w:basedOn w:val="Domylnaczcionkaakapitu"/>
    <w:link w:val="Tekstkomentarza"/>
    <w:uiPriority w:val="99"/>
    <w:semiHidden/>
    <w:rsid w:val="00417089"/>
    <w:rPr>
      <w:rFonts w:ascii="Times" w:eastAsia="Times New Roman" w:hAnsi="Times" w:cs="Times New Roman"/>
      <w:sz w:val="24"/>
      <w:szCs w:val="24"/>
      <w:lang w:eastAsia="pl-PL"/>
    </w:rPr>
  </w:style>
  <w:style w:type="paragraph" w:customStyle="1" w:styleId="ZUSTzmustartykuempunktem">
    <w:name w:val="Z/UST(§) – zm. ust. (§) artykułem (punktem)"/>
    <w:basedOn w:val="Normalny"/>
    <w:uiPriority w:val="30"/>
    <w:qFormat/>
    <w:rsid w:val="00417089"/>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table" w:styleId="Tabela-Siatka">
    <w:name w:val="Table Grid"/>
    <w:basedOn w:val="Standardowy"/>
    <w:uiPriority w:val="39"/>
    <w:rsid w:val="0041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Tzmartartykuempunktem">
    <w:name w:val="Z/ART(§) – zm. art. (§) artykułem (punktem)"/>
    <w:basedOn w:val="Normalny"/>
    <w:uiPriority w:val="30"/>
    <w:qFormat/>
    <w:rsid w:val="006E7F42"/>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PKTpunkt">
    <w:name w:val="PKT – punkt"/>
    <w:uiPriority w:val="13"/>
    <w:qFormat/>
    <w:rsid w:val="006E7F42"/>
    <w:pPr>
      <w:spacing w:after="0" w:line="360" w:lineRule="auto"/>
      <w:ind w:left="510" w:hanging="510"/>
      <w:jc w:val="both"/>
    </w:pPr>
    <w:rPr>
      <w:rFonts w:ascii="Times" w:eastAsiaTheme="minorEastAsia" w:hAnsi="Times" w:cs="Arial"/>
      <w:bCs/>
      <w:sz w:val="24"/>
      <w:szCs w:val="20"/>
      <w:lang w:eastAsia="pl-PL"/>
    </w:rPr>
  </w:style>
  <w:style w:type="character" w:styleId="Odwoanieprzypisudolnego">
    <w:name w:val="footnote reference"/>
    <w:uiPriority w:val="99"/>
    <w:rsid w:val="001D3BC3"/>
    <w:rPr>
      <w:rFonts w:cs="Times New Roman"/>
      <w:vertAlign w:val="superscript"/>
    </w:rPr>
  </w:style>
  <w:style w:type="paragraph" w:customStyle="1" w:styleId="ODNONIKtreodnonika">
    <w:name w:val="ODNOŚNIK – treść odnośnika"/>
    <w:uiPriority w:val="19"/>
    <w:qFormat/>
    <w:rsid w:val="001D3BC3"/>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1D3BC3"/>
    <w:rPr>
      <w:b w:val="0"/>
      <w:i w:val="0"/>
      <w:vanish w:val="0"/>
      <w:spacing w:val="0"/>
      <w:vertAlign w:val="superscript"/>
    </w:rPr>
  </w:style>
  <w:style w:type="paragraph" w:customStyle="1" w:styleId="DATAAKTUdatauchwalenialubwydaniaaktu">
    <w:name w:val="DATA_AKTU – data uchwalenia lub wydania aktu"/>
    <w:next w:val="Normalny"/>
    <w:uiPriority w:val="6"/>
    <w:qFormat/>
    <w:rsid w:val="007F139C"/>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7F139C"/>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5080">
      <w:bodyDiv w:val="1"/>
      <w:marLeft w:val="0"/>
      <w:marRight w:val="0"/>
      <w:marTop w:val="0"/>
      <w:marBottom w:val="0"/>
      <w:divBdr>
        <w:top w:val="none" w:sz="0" w:space="0" w:color="auto"/>
        <w:left w:val="none" w:sz="0" w:space="0" w:color="auto"/>
        <w:bottom w:val="none" w:sz="0" w:space="0" w:color="auto"/>
        <w:right w:val="none" w:sz="0" w:space="0" w:color="auto"/>
      </w:divBdr>
    </w:div>
    <w:div w:id="18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3439</Words>
  <Characters>20638</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Torbe</dc:creator>
  <cp:lastModifiedBy>Beata X</cp:lastModifiedBy>
  <cp:revision>2</cp:revision>
  <dcterms:created xsi:type="dcterms:W3CDTF">2020-03-18T15:14:00Z</dcterms:created>
  <dcterms:modified xsi:type="dcterms:W3CDTF">2020-03-18T15:14:00Z</dcterms:modified>
</cp:coreProperties>
</file>