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2D9C4" w14:textId="77777777" w:rsidR="00EC4EF5" w:rsidRPr="00B317F4" w:rsidRDefault="00000000">
      <w:pPr>
        <w:spacing w:line="276" w:lineRule="auto"/>
        <w:jc w:val="right"/>
        <w:rPr>
          <w:rFonts w:ascii="Arial Black" w:eastAsia="Arial Black" w:hAnsi="Arial Black" w:cs="Arial Black"/>
          <w:i w:val="0"/>
          <w:iCs w:val="0"/>
          <w:shd w:val="clear" w:color="auto" w:fill="FFFFFF"/>
          <w:lang w:val="pl-PL"/>
        </w:rPr>
      </w:pPr>
      <w:bookmarkStart w:id="0" w:name="_Hlk193721068"/>
      <w:r w:rsidRPr="00B317F4">
        <w:rPr>
          <w:rFonts w:ascii="Arial" w:hAnsi="Arial"/>
          <w:i w:val="0"/>
          <w:iCs w:val="0"/>
          <w:sz w:val="18"/>
          <w:szCs w:val="18"/>
          <w:lang w:val="pl-PL"/>
        </w:rPr>
        <w:t xml:space="preserve">Warszawa, 03.04.2025 r. </w:t>
      </w:r>
    </w:p>
    <w:p w14:paraId="1A78E0F0" w14:textId="77777777" w:rsidR="00EC4EF5" w:rsidRPr="00B317F4" w:rsidRDefault="00EC4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center"/>
        <w:rPr>
          <w:rFonts w:ascii="Arial Black" w:eastAsia="Arial Black" w:hAnsi="Arial Black" w:cs="Arial Black"/>
          <w:i w:val="0"/>
          <w:iCs w:val="0"/>
          <w:smallCaps/>
          <w:color w:val="BE1E2D"/>
          <w:sz w:val="26"/>
          <w:szCs w:val="26"/>
          <w:u w:color="BE1E2D"/>
          <w:lang w:val="pl-PL"/>
        </w:rPr>
      </w:pPr>
    </w:p>
    <w:p w14:paraId="2A5A1B86" w14:textId="77777777" w:rsidR="00EC4EF5" w:rsidRPr="00B317F4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center"/>
        <w:rPr>
          <w:rFonts w:ascii="Arial Black" w:eastAsia="Arial Black" w:hAnsi="Arial Black" w:cs="Arial Black"/>
          <w:i w:val="0"/>
          <w:iCs w:val="0"/>
          <w:caps/>
          <w:color w:val="BE1E2D"/>
          <w:sz w:val="28"/>
          <w:szCs w:val="28"/>
          <w:u w:color="BE1E2D"/>
          <w:lang w:val="pl-PL"/>
        </w:rPr>
      </w:pPr>
      <w:r w:rsidRPr="00B317F4">
        <w:rPr>
          <w:rFonts w:ascii="Arial Black" w:hAnsi="Arial Black"/>
          <w:i w:val="0"/>
          <w:iCs w:val="0"/>
          <w:caps/>
          <w:color w:val="BE1E2D"/>
          <w:sz w:val="28"/>
          <w:szCs w:val="28"/>
          <w:u w:color="BE1E2D"/>
          <w:lang w:val="pl-PL"/>
        </w:rPr>
        <w:t xml:space="preserve">Wpływ ceł nałożonych przez USA </w:t>
      </w:r>
    </w:p>
    <w:p w14:paraId="5DDEB054" w14:textId="77777777" w:rsidR="00EC4EF5" w:rsidRPr="00B317F4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40" w:lineRule="auto"/>
        <w:jc w:val="center"/>
        <w:rPr>
          <w:rFonts w:ascii="Arial Black" w:eastAsia="Arial Black" w:hAnsi="Arial Black" w:cs="Arial Black"/>
          <w:i w:val="0"/>
          <w:iCs w:val="0"/>
          <w:caps/>
          <w:color w:val="BE1E2D"/>
          <w:sz w:val="26"/>
          <w:szCs w:val="26"/>
          <w:u w:color="BE1E2D"/>
          <w:lang w:val="pl-PL"/>
        </w:rPr>
      </w:pPr>
      <w:r w:rsidRPr="00B317F4">
        <w:rPr>
          <w:rFonts w:ascii="Arial Black" w:hAnsi="Arial Black"/>
          <w:i w:val="0"/>
          <w:iCs w:val="0"/>
          <w:caps/>
          <w:color w:val="BE1E2D"/>
          <w:sz w:val="28"/>
          <w:szCs w:val="28"/>
          <w:u w:color="BE1E2D"/>
          <w:lang w:val="pl-PL"/>
        </w:rPr>
        <w:t>na polski rynek kapitałowy</w:t>
      </w:r>
    </w:p>
    <w:p w14:paraId="431F7FC0" w14:textId="77777777" w:rsidR="00EC4EF5" w:rsidRPr="00B317F4" w:rsidRDefault="00EC4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Fonts w:ascii="Arial" w:eastAsia="Arial" w:hAnsi="Arial" w:cs="Arial"/>
          <w:lang w:val="pl-PL"/>
        </w:rPr>
      </w:pPr>
    </w:p>
    <w:p w14:paraId="2A74BE8B" w14:textId="77777777" w:rsidR="00EC4EF5" w:rsidRPr="00B317F4" w:rsidRDefault="00EC4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Fonts w:ascii="Arial" w:eastAsia="Arial" w:hAnsi="Arial" w:cs="Arial"/>
          <w:b/>
          <w:bCs/>
          <w:i w:val="0"/>
          <w:iCs w:val="0"/>
          <w:sz w:val="22"/>
          <w:szCs w:val="22"/>
          <w:lang w:val="pl-PL"/>
        </w:rPr>
      </w:pPr>
    </w:p>
    <w:p w14:paraId="5BBEB382" w14:textId="77777777" w:rsidR="00EC4EF5" w:rsidRPr="00B317F4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line="264" w:lineRule="auto"/>
        <w:rPr>
          <w:rFonts w:ascii="Arial" w:eastAsia="Arial" w:hAnsi="Arial" w:cs="Arial"/>
          <w:b/>
          <w:bCs/>
          <w:i w:val="0"/>
          <w:iCs w:val="0"/>
          <w:sz w:val="22"/>
          <w:szCs w:val="22"/>
          <w:lang w:val="pl-PL"/>
        </w:rPr>
      </w:pPr>
      <w:r w:rsidRPr="00B317F4">
        <w:rPr>
          <w:rFonts w:ascii="Arial" w:hAnsi="Arial"/>
          <w:b/>
          <w:bCs/>
          <w:i w:val="0"/>
          <w:iCs w:val="0"/>
          <w:sz w:val="22"/>
          <w:szCs w:val="22"/>
          <w:lang w:val="pl-PL"/>
        </w:rPr>
        <w:t>Szefowa Komisji Europejskiej odpowiedziała na wprowadzenie 20-procentowych ceł przez USA na produkty z UE. Ekspert BCC komentuje wpływ decyzji na polski rynek kapitałowy.</w:t>
      </w:r>
    </w:p>
    <w:p w14:paraId="3DF97A56" w14:textId="77777777" w:rsidR="00EC4EF5" w:rsidRPr="00B317F4" w:rsidRDefault="00EC4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line="264" w:lineRule="auto"/>
        <w:rPr>
          <w:rFonts w:ascii="Arial" w:eastAsia="Arial" w:hAnsi="Arial" w:cs="Arial"/>
          <w:b/>
          <w:bCs/>
          <w:i w:val="0"/>
          <w:iCs w:val="0"/>
          <w:sz w:val="22"/>
          <w:szCs w:val="22"/>
          <w:lang w:val="pl-PL"/>
        </w:rPr>
      </w:pPr>
    </w:p>
    <w:p w14:paraId="26D7159A" w14:textId="77777777" w:rsidR="00EC4EF5" w:rsidRPr="00B317F4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line="264" w:lineRule="auto"/>
        <w:rPr>
          <w:rFonts w:ascii="Arial" w:eastAsia="Arial" w:hAnsi="Arial" w:cs="Arial"/>
          <w:b/>
          <w:bCs/>
          <w:i w:val="0"/>
          <w:iCs w:val="0"/>
          <w:sz w:val="22"/>
          <w:szCs w:val="22"/>
          <w:lang w:val="pl-PL"/>
        </w:rPr>
      </w:pPr>
      <w:proofErr w:type="spellStart"/>
      <w:r w:rsidRPr="00B317F4">
        <w:rPr>
          <w:rFonts w:ascii="Arial" w:hAnsi="Arial"/>
          <w:i w:val="0"/>
          <w:iCs w:val="0"/>
          <w:sz w:val="22"/>
          <w:szCs w:val="22"/>
          <w:lang w:val="pl-PL"/>
        </w:rPr>
        <w:t>Ursula</w:t>
      </w:r>
      <w:proofErr w:type="spellEnd"/>
      <w:r w:rsidRPr="00B317F4">
        <w:rPr>
          <w:rFonts w:ascii="Arial" w:hAnsi="Arial"/>
          <w:i w:val="0"/>
          <w:iCs w:val="0"/>
          <w:sz w:val="22"/>
          <w:szCs w:val="22"/>
          <w:lang w:val="pl-PL"/>
        </w:rPr>
        <w:t xml:space="preserve"> von der </w:t>
      </w:r>
      <w:proofErr w:type="spellStart"/>
      <w:r w:rsidRPr="00B317F4">
        <w:rPr>
          <w:rFonts w:ascii="Arial" w:hAnsi="Arial"/>
          <w:i w:val="0"/>
          <w:iCs w:val="0"/>
          <w:sz w:val="22"/>
          <w:szCs w:val="22"/>
          <w:lang w:val="pl-PL"/>
        </w:rPr>
        <w:t>Leyen</w:t>
      </w:r>
      <w:proofErr w:type="spellEnd"/>
      <w:r w:rsidRPr="00B317F4">
        <w:rPr>
          <w:rFonts w:ascii="Arial" w:hAnsi="Arial"/>
          <w:i w:val="0"/>
          <w:iCs w:val="0"/>
          <w:sz w:val="22"/>
          <w:szCs w:val="22"/>
          <w:lang w:val="pl-PL"/>
        </w:rPr>
        <w:t xml:space="preserve"> podkreśliła, że pierwszy pakiet środków zaradczych w odpowiedzi na cła na stal jest finalizowany a KE przygotowuje się do dalszych środków zaradczych w celu ochrony europejskich interesów.</w:t>
      </w:r>
    </w:p>
    <w:p w14:paraId="24647F0D" w14:textId="77777777" w:rsidR="00EC4EF5" w:rsidRPr="00B317F4" w:rsidRDefault="00EC4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line="264" w:lineRule="auto"/>
        <w:rPr>
          <w:rFonts w:ascii="Arial" w:eastAsia="Arial" w:hAnsi="Arial" w:cs="Arial"/>
          <w:b/>
          <w:bCs/>
          <w:i w:val="0"/>
          <w:iCs w:val="0"/>
          <w:sz w:val="22"/>
          <w:szCs w:val="22"/>
          <w:lang w:val="pl-PL"/>
        </w:rPr>
      </w:pPr>
    </w:p>
    <w:p w14:paraId="3E6AE1DA" w14:textId="77777777" w:rsidR="00EC4EF5" w:rsidRPr="00B317F4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line="264" w:lineRule="auto"/>
        <w:rPr>
          <w:rFonts w:ascii="Arial" w:eastAsia="Arial" w:hAnsi="Arial" w:cs="Arial"/>
          <w:i w:val="0"/>
          <w:iCs w:val="0"/>
          <w:sz w:val="22"/>
          <w:szCs w:val="22"/>
          <w:lang w:val="pl-PL"/>
        </w:rPr>
      </w:pPr>
      <w:r w:rsidRPr="00B317F4">
        <w:rPr>
          <w:rFonts w:ascii="Arial" w:hAnsi="Arial"/>
          <w:i w:val="0"/>
          <w:iCs w:val="0"/>
          <w:sz w:val="22"/>
          <w:szCs w:val="22"/>
          <w:lang w:val="pl-PL"/>
        </w:rPr>
        <w:t>Nałożenie 20% cel na państwa UE przełożyło się na spadki na polskiej giełdzie np. WIG 20                                                         – 1,6%, WIG – 1,3%,</w:t>
      </w:r>
    </w:p>
    <w:p w14:paraId="256730A7" w14:textId="77777777" w:rsidR="00EC4EF5" w:rsidRPr="00B317F4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line="264" w:lineRule="auto"/>
        <w:rPr>
          <w:rFonts w:ascii="Arial" w:eastAsia="Arial" w:hAnsi="Arial" w:cs="Arial"/>
          <w:i w:val="0"/>
          <w:iCs w:val="0"/>
          <w:sz w:val="22"/>
          <w:szCs w:val="22"/>
          <w:lang w:val="pl-PL"/>
        </w:rPr>
      </w:pPr>
      <w:r w:rsidRPr="00B317F4">
        <w:rPr>
          <w:rFonts w:ascii="Arial" w:hAnsi="Arial"/>
          <w:i w:val="0"/>
          <w:iCs w:val="0"/>
          <w:sz w:val="22"/>
          <w:szCs w:val="22"/>
          <w:lang w:val="pl-PL"/>
        </w:rPr>
        <w:t xml:space="preserve">Giełdy europejskie zachowują się podobnie, pomimo większej korelacji polskich indeksów                   z amerykańskimi giełdami, gdzie kontrakty terminowe wskazują na potencjalnie głębszą korektę.  </w:t>
      </w:r>
    </w:p>
    <w:p w14:paraId="02C242F3" w14:textId="77777777" w:rsidR="00EC4EF5" w:rsidRPr="00B317F4" w:rsidRDefault="00EC4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line="264" w:lineRule="auto"/>
        <w:rPr>
          <w:rFonts w:ascii="Arial" w:eastAsia="Arial" w:hAnsi="Arial" w:cs="Arial"/>
          <w:i w:val="0"/>
          <w:iCs w:val="0"/>
          <w:sz w:val="22"/>
          <w:szCs w:val="22"/>
          <w:lang w:val="pl-PL"/>
        </w:rPr>
      </w:pPr>
    </w:p>
    <w:p w14:paraId="718F144E" w14:textId="77777777" w:rsidR="00EC4EF5" w:rsidRDefault="00000000">
      <w:pPr>
        <w:pStyle w:val="Domylne"/>
        <w:suppressAutoHyphens/>
        <w:spacing w:before="0" w:line="240" w:lineRule="auto"/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Z uwagi, iż administracja prezydenta USA wskazuje, że stawki nie muszą być ostateczne trudno ocenić finalny wpływ na polską gospodarkę. Eksperci PIE oceniają, iż w najgorszym scenariuszu (wojna handlowa) polskie PKB zmniejszy się o 0,43%. Głównymi spółkami, </w:t>
      </w:r>
      <w:proofErr w:type="spellStart"/>
      <w:r>
        <w:rPr>
          <w:rFonts w:ascii="Arial" w:hAnsi="Arial"/>
          <w:i/>
          <w:iCs/>
          <w:sz w:val="22"/>
          <w:szCs w:val="22"/>
        </w:rPr>
        <w:t>kt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 xml:space="preserve">re mogą odczuć cła będą bezpośredni eksporterzy do USA i kooperanci europejskich firm eksportujących do USA. Sektory potencjalnie narażone to sektor wydobywczy (na giełdzie reprezentowany np. przez JSW - kurs akcji spadł </w:t>
      </w:r>
      <w:r>
        <w:rPr>
          <w:rFonts w:ascii="Arial" w:hAnsi="Arial"/>
          <w:i/>
          <w:iCs/>
          <w:sz w:val="22"/>
          <w:szCs w:val="22"/>
          <w:lang w:val="pt-PT"/>
        </w:rPr>
        <w:t xml:space="preserve"> o ok 2,9%</w:t>
      </w:r>
      <w:r>
        <w:rPr>
          <w:rFonts w:ascii="Arial" w:hAnsi="Arial"/>
          <w:i/>
          <w:iCs/>
          <w:sz w:val="22"/>
          <w:szCs w:val="22"/>
        </w:rPr>
        <w:t xml:space="preserve">– wiodący producent węgla koksującego używanego do produkcji stali ) oraz producenci działający w branży motoryzacyjnej. Rynek reaguje spadkiem głównie z uwagi na niepewność i zapewne                       w przyszłości czeka nas jeszcze niejedna podobna sytuacja, będąca wynikiem działań prezydenta </w:t>
      </w:r>
      <w:proofErr w:type="spellStart"/>
      <w:r>
        <w:rPr>
          <w:rFonts w:ascii="Arial" w:hAnsi="Arial"/>
          <w:i/>
          <w:iCs/>
          <w:sz w:val="22"/>
          <w:szCs w:val="22"/>
        </w:rPr>
        <w:t>Trumpa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. - komentuje 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Cezary Nowosad, ekspert BCC od </w:t>
      </w:r>
      <w:proofErr w:type="spellStart"/>
      <w:r>
        <w:rPr>
          <w:rFonts w:ascii="Arial" w:hAnsi="Arial"/>
          <w:b/>
          <w:bCs/>
          <w:i/>
          <w:iCs/>
          <w:sz w:val="22"/>
          <w:szCs w:val="22"/>
        </w:rPr>
        <w:t>rynk</w:t>
      </w:r>
      <w:proofErr w:type="spellEnd"/>
      <w:r>
        <w:rPr>
          <w:rFonts w:ascii="Arial" w:hAnsi="Arial"/>
          <w:b/>
          <w:bCs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b/>
          <w:bCs/>
          <w:i/>
          <w:iCs/>
          <w:sz w:val="22"/>
          <w:szCs w:val="22"/>
        </w:rPr>
        <w:t>w kapitałowych.</w:t>
      </w:r>
    </w:p>
    <w:p w14:paraId="190ADEBD" w14:textId="77777777" w:rsidR="00EC4EF5" w:rsidRPr="00B317F4" w:rsidRDefault="00EC4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line="264" w:lineRule="auto"/>
        <w:rPr>
          <w:rFonts w:ascii="Arial" w:eastAsia="Arial" w:hAnsi="Arial" w:cs="Arial"/>
          <w:b/>
          <w:bCs/>
          <w:sz w:val="22"/>
          <w:szCs w:val="22"/>
          <w:lang w:val="pl-PL"/>
        </w:rPr>
      </w:pPr>
    </w:p>
    <w:p w14:paraId="510FC084" w14:textId="77777777" w:rsidR="00EC4EF5" w:rsidRPr="00B317F4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line="264" w:lineRule="auto"/>
        <w:rPr>
          <w:rFonts w:ascii="Arial" w:eastAsia="Arial" w:hAnsi="Arial" w:cs="Arial"/>
          <w:b/>
          <w:bCs/>
          <w:sz w:val="22"/>
          <w:szCs w:val="22"/>
          <w:lang w:val="pl-PL"/>
        </w:rPr>
      </w:pPr>
      <w:r w:rsidRPr="00B317F4">
        <w:rPr>
          <w:rFonts w:ascii="Arial" w:hAnsi="Arial"/>
          <w:sz w:val="22"/>
          <w:szCs w:val="22"/>
          <w:lang w:val="pl-PL"/>
        </w:rPr>
        <w:t>W tej chwili trudno jednoznacznie ocenić wpływ tej decyzji na polski rynek</w:t>
      </w:r>
      <w:r w:rsidRPr="00B317F4">
        <w:rPr>
          <w:rFonts w:ascii="Arial" w:hAnsi="Arial"/>
          <w:b/>
          <w:bCs/>
          <w:sz w:val="22"/>
          <w:szCs w:val="22"/>
          <w:lang w:val="pl-PL"/>
        </w:rPr>
        <w:t xml:space="preserve"> </w:t>
      </w:r>
      <w:r w:rsidRPr="00B317F4">
        <w:rPr>
          <w:rFonts w:ascii="Arial" w:hAnsi="Arial"/>
          <w:sz w:val="22"/>
          <w:szCs w:val="22"/>
          <w:lang w:val="pl-PL"/>
        </w:rPr>
        <w:t>-</w:t>
      </w:r>
      <w:r w:rsidRPr="00B317F4">
        <w:rPr>
          <w:rFonts w:ascii="Arial" w:hAnsi="Arial"/>
          <w:b/>
          <w:bCs/>
          <w:sz w:val="22"/>
          <w:szCs w:val="22"/>
          <w:lang w:val="pl-PL"/>
        </w:rPr>
        <w:t xml:space="preserve"> </w:t>
      </w:r>
      <w:r w:rsidRPr="00B317F4">
        <w:rPr>
          <w:rFonts w:ascii="Arial" w:hAnsi="Arial"/>
          <w:sz w:val="22"/>
          <w:szCs w:val="22"/>
          <w:lang w:val="pl-PL"/>
        </w:rPr>
        <w:t>dodaje</w:t>
      </w:r>
      <w:r w:rsidRPr="00B317F4">
        <w:rPr>
          <w:rFonts w:ascii="Arial" w:hAnsi="Arial"/>
          <w:b/>
          <w:bCs/>
          <w:sz w:val="22"/>
          <w:szCs w:val="22"/>
          <w:lang w:val="pl-PL"/>
        </w:rPr>
        <w:t xml:space="preserve"> Stanisław Gomułka, główny ekonomista BCC.</w:t>
      </w:r>
    </w:p>
    <w:p w14:paraId="64596935" w14:textId="77777777" w:rsidR="00EC4EF5" w:rsidRPr="00B317F4" w:rsidRDefault="00EC4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uppressAutoHyphens/>
        <w:spacing w:line="264" w:lineRule="auto"/>
        <w:jc w:val="left"/>
        <w:rPr>
          <w:rFonts w:ascii="Arial" w:eastAsia="Arial" w:hAnsi="Arial" w:cs="Arial"/>
          <w:b/>
          <w:bCs/>
          <w:sz w:val="22"/>
          <w:szCs w:val="22"/>
          <w:lang w:val="pl-PL"/>
        </w:rPr>
      </w:pPr>
    </w:p>
    <w:p w14:paraId="2FE52770" w14:textId="77777777" w:rsidR="00EC4EF5" w:rsidRPr="00B317F4" w:rsidRDefault="00EC4E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Fonts w:ascii="Arial" w:hAnsi="Arial"/>
          <w:b/>
          <w:bCs/>
          <w:color w:val="FF2600"/>
          <w:sz w:val="22"/>
          <w:szCs w:val="22"/>
          <w:u w:color="FF2600"/>
          <w:lang w:val="pl-PL"/>
        </w:rPr>
      </w:pPr>
    </w:p>
    <w:p w14:paraId="4A85A894" w14:textId="77777777" w:rsidR="00B317F4" w:rsidRPr="00B317F4" w:rsidRDefault="00B317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Fonts w:ascii="Arial" w:eastAsia="Arial" w:hAnsi="Arial" w:cs="Arial"/>
          <w:b/>
          <w:bCs/>
          <w:i w:val="0"/>
          <w:iCs w:val="0"/>
          <w:sz w:val="22"/>
          <w:szCs w:val="22"/>
          <w:lang w:val="pl-PL"/>
        </w:rPr>
      </w:pPr>
    </w:p>
    <w:p w14:paraId="0526C0A5" w14:textId="77777777" w:rsidR="00EC4EF5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Fonts w:ascii="Arial" w:eastAsia="Arial" w:hAnsi="Arial" w:cs="Arial"/>
          <w:b/>
          <w:bCs/>
          <w:i w:val="0"/>
          <w:iCs w:val="0"/>
          <w:sz w:val="18"/>
          <w:szCs w:val="18"/>
          <w:shd w:val="clear" w:color="auto" w:fill="FFFFFF"/>
        </w:rPr>
      </w:pPr>
      <w:proofErr w:type="spellStart"/>
      <w:r>
        <w:rPr>
          <w:rFonts w:ascii="Arial" w:hAnsi="Arial"/>
          <w:b/>
          <w:bCs/>
          <w:i w:val="0"/>
          <w:iCs w:val="0"/>
          <w:sz w:val="18"/>
          <w:szCs w:val="18"/>
          <w:shd w:val="clear" w:color="auto" w:fill="FFFFFF"/>
        </w:rPr>
        <w:t>Kontakt</w:t>
      </w:r>
      <w:proofErr w:type="spellEnd"/>
      <w:r>
        <w:rPr>
          <w:rFonts w:ascii="Arial" w:hAnsi="Arial"/>
          <w:b/>
          <w:bCs/>
          <w:i w:val="0"/>
          <w:iCs w:val="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i w:val="0"/>
          <w:iCs w:val="0"/>
          <w:sz w:val="18"/>
          <w:szCs w:val="18"/>
          <w:shd w:val="clear" w:color="auto" w:fill="FFFFFF"/>
        </w:rPr>
        <w:t>dla</w:t>
      </w:r>
      <w:proofErr w:type="spellEnd"/>
      <w:r>
        <w:rPr>
          <w:rFonts w:ascii="Arial" w:hAnsi="Arial"/>
          <w:b/>
          <w:bCs/>
          <w:i w:val="0"/>
          <w:iCs w:val="0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bCs/>
          <w:i w:val="0"/>
          <w:iCs w:val="0"/>
          <w:sz w:val="18"/>
          <w:szCs w:val="18"/>
          <w:shd w:val="clear" w:color="auto" w:fill="FFFFFF"/>
        </w:rPr>
        <w:t>mediów</w:t>
      </w:r>
      <w:proofErr w:type="spellEnd"/>
      <w:r>
        <w:rPr>
          <w:rFonts w:ascii="Arial" w:hAnsi="Arial"/>
          <w:b/>
          <w:bCs/>
          <w:i w:val="0"/>
          <w:iCs w:val="0"/>
          <w:sz w:val="18"/>
          <w:szCs w:val="18"/>
          <w:shd w:val="clear" w:color="auto" w:fill="FFFFFF"/>
        </w:rPr>
        <w:t>:</w:t>
      </w:r>
    </w:p>
    <w:p w14:paraId="3AB91BF6" w14:textId="77777777" w:rsidR="00EC4EF5" w:rsidRDefault="00000000">
      <w:pPr>
        <w:numPr>
          <w:ilvl w:val="0"/>
          <w:numId w:val="2"/>
        </w:numPr>
        <w:spacing w:line="264" w:lineRule="auto"/>
        <w:rPr>
          <w:rFonts w:ascii="Arial Unicode MS" w:hAnsi="Arial Unicode MS"/>
          <w:i w:val="0"/>
          <w:iCs w:val="0"/>
          <w:sz w:val="18"/>
          <w:szCs w:val="18"/>
        </w:rPr>
      </w:pPr>
      <w:proofErr w:type="spellStart"/>
      <w:r>
        <w:rPr>
          <w:rFonts w:ascii="Arial" w:hAnsi="Arial"/>
          <w:i w:val="0"/>
          <w:iCs w:val="0"/>
          <w:sz w:val="18"/>
          <w:szCs w:val="18"/>
          <w:shd w:val="clear" w:color="auto" w:fill="FFFFFF"/>
        </w:rPr>
        <w:t>Agencja</w:t>
      </w:r>
      <w:proofErr w:type="spellEnd"/>
      <w:r>
        <w:rPr>
          <w:rFonts w:ascii="Arial" w:hAnsi="Arial"/>
          <w:i w:val="0"/>
          <w:iCs w:val="0"/>
          <w:sz w:val="18"/>
          <w:szCs w:val="18"/>
          <w:shd w:val="clear" w:color="auto" w:fill="FFFFFF"/>
        </w:rPr>
        <w:t xml:space="preserve"> Open Minded Group </w:t>
      </w:r>
      <w:hyperlink r:id="rId7" w:history="1">
        <w:r>
          <w:rPr>
            <w:rStyle w:val="Hyperlink0"/>
            <w:i w:val="0"/>
            <w:iCs w:val="0"/>
            <w:sz w:val="18"/>
            <w:szCs w:val="18"/>
          </w:rPr>
          <w:t>pr@openmindedgroup.pl</w:t>
        </w:r>
      </w:hyperlink>
    </w:p>
    <w:p w14:paraId="6A7271AC" w14:textId="77777777" w:rsidR="00EC4EF5" w:rsidRPr="00B317F4" w:rsidRDefault="00000000">
      <w:pPr>
        <w:numPr>
          <w:ilvl w:val="0"/>
          <w:numId w:val="2"/>
        </w:numPr>
        <w:spacing w:line="264" w:lineRule="auto"/>
        <w:rPr>
          <w:rFonts w:ascii="Arial Unicode MS" w:hAnsi="Arial Unicode MS"/>
          <w:i w:val="0"/>
          <w:iCs w:val="0"/>
          <w:sz w:val="18"/>
          <w:szCs w:val="18"/>
          <w:lang w:val="pl-PL"/>
        </w:rPr>
      </w:pPr>
      <w:r w:rsidRPr="00B317F4">
        <w:rPr>
          <w:rStyle w:val="Brak"/>
          <w:i w:val="0"/>
          <w:iCs w:val="0"/>
          <w:sz w:val="18"/>
          <w:szCs w:val="18"/>
          <w:lang w:val="pl-PL"/>
        </w:rPr>
        <w:t xml:space="preserve">Ewelina Rozpara </w:t>
      </w:r>
      <w:r>
        <w:rPr>
          <w:rStyle w:val="Hyperlink1"/>
        </w:rPr>
        <w:fldChar w:fldCharType="begin"/>
      </w:r>
      <w:r w:rsidRPr="00B317F4">
        <w:rPr>
          <w:rStyle w:val="Hyperlink1"/>
          <w:i w:val="0"/>
          <w:iCs w:val="0"/>
          <w:sz w:val="18"/>
          <w:szCs w:val="18"/>
          <w:lang w:val="pl-PL"/>
        </w:rPr>
        <w:instrText xml:space="preserve"> HYPERLINK "mailto:ewelina.rozpara@bcc.pl"</w:instrText>
      </w:r>
      <w:r>
        <w:rPr>
          <w:rStyle w:val="Hyperlink1"/>
        </w:rPr>
      </w:r>
      <w:r>
        <w:rPr>
          <w:rStyle w:val="Hyperlink1"/>
        </w:rPr>
        <w:fldChar w:fldCharType="separate"/>
      </w:r>
      <w:r w:rsidRPr="00B317F4">
        <w:rPr>
          <w:rStyle w:val="Hyperlink1"/>
          <w:i w:val="0"/>
          <w:iCs w:val="0"/>
          <w:sz w:val="18"/>
          <w:szCs w:val="18"/>
          <w:lang w:val="pl-PL"/>
        </w:rPr>
        <w:t>ewelina.rozpara@bcc.pl</w:t>
      </w:r>
      <w:r>
        <w:rPr>
          <w:rFonts w:ascii="Arial Unicode MS" w:hAnsi="Arial Unicode MS"/>
          <w:i w:val="0"/>
          <w:iCs w:val="0"/>
          <w:sz w:val="18"/>
          <w:szCs w:val="18"/>
        </w:rPr>
        <w:fldChar w:fldCharType="end"/>
      </w:r>
      <w:r w:rsidRPr="00B317F4">
        <w:rPr>
          <w:rStyle w:val="Brak"/>
          <w:i w:val="0"/>
          <w:iCs w:val="0"/>
          <w:sz w:val="18"/>
          <w:szCs w:val="18"/>
          <w:lang w:val="pl-PL"/>
        </w:rPr>
        <w:t xml:space="preserve"> </w:t>
      </w:r>
    </w:p>
    <w:p w14:paraId="437FD45C" w14:textId="77777777" w:rsidR="00EC4EF5" w:rsidRPr="00B317F4" w:rsidRDefault="000000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eastAsia="Arial" w:hAnsi="Arial" w:cs="Arial"/>
          <w:i w:val="0"/>
          <w:iCs w:val="0"/>
          <w:sz w:val="18"/>
          <w:szCs w:val="18"/>
          <w:lang w:val="pl-PL"/>
        </w:rPr>
      </w:pPr>
      <w:r w:rsidRPr="00B317F4">
        <w:rPr>
          <w:rStyle w:val="Brak"/>
          <w:rFonts w:ascii="Arial" w:hAnsi="Arial"/>
          <w:i w:val="0"/>
          <w:iCs w:val="0"/>
          <w:sz w:val="18"/>
          <w:szCs w:val="18"/>
          <w:lang w:val="pl-PL"/>
        </w:rPr>
        <w:t xml:space="preserve"> </w:t>
      </w:r>
    </w:p>
    <w:p w14:paraId="1A02B773" w14:textId="77777777" w:rsidR="00EC4EF5" w:rsidRPr="00B317F4" w:rsidRDefault="00EC4EF5">
      <w:pPr>
        <w:pBdr>
          <w:top w:val="single" w:sz="4" w:space="0" w:color="000000"/>
        </w:pBdr>
        <w:spacing w:line="276" w:lineRule="auto"/>
        <w:rPr>
          <w:rStyle w:val="Brak"/>
          <w:rFonts w:ascii="Arial" w:eastAsia="Arial" w:hAnsi="Arial" w:cs="Arial"/>
          <w:i w:val="0"/>
          <w:iCs w:val="0"/>
          <w:sz w:val="16"/>
          <w:szCs w:val="16"/>
          <w:lang w:val="pl-PL"/>
        </w:rPr>
      </w:pPr>
    </w:p>
    <w:p w14:paraId="75446B13" w14:textId="77777777" w:rsidR="00EC4EF5" w:rsidRPr="00B317F4" w:rsidRDefault="00000000">
      <w:pPr>
        <w:spacing w:line="276" w:lineRule="auto"/>
        <w:rPr>
          <w:rStyle w:val="Brak"/>
          <w:rFonts w:ascii="Arial" w:eastAsia="Arial" w:hAnsi="Arial" w:cs="Arial"/>
          <w:i w:val="0"/>
          <w:iCs w:val="0"/>
          <w:sz w:val="14"/>
          <w:szCs w:val="14"/>
          <w:lang w:val="pl-PL"/>
        </w:rPr>
      </w:pPr>
      <w:r w:rsidRPr="00B317F4">
        <w:rPr>
          <w:rStyle w:val="Brak"/>
          <w:rFonts w:ascii="Arial" w:hAnsi="Arial"/>
          <w:i w:val="0"/>
          <w:iCs w:val="0"/>
          <w:sz w:val="14"/>
          <w:szCs w:val="14"/>
          <w:lang w:val="pl-PL"/>
        </w:rPr>
        <w:t>Business Centre Club to największa w kraju ustawowa organizacja indywidualnych pracodawców. Członkowie Klubu zatrudniają ponad 400 tys. pracowników, przychody firm to ponad 200 miliardów złotych, a siedziby rozlokowane są w 250 miastach. Na terenie Polski działają 22 loże regionalne. Do BCC należą przedstawiciele wszystkich branż, międzynarodowe korporacje, instytucje finansowe i ubezpieczeniowe, firmy</w:t>
      </w:r>
      <w:r>
        <w:rPr>
          <w:rStyle w:val="Brak"/>
          <w:rFonts w:ascii="Arial" w:eastAsia="Arial" w:hAnsi="Arial" w:cs="Arial"/>
          <w:i w:val="0"/>
          <w:iCs w:val="0"/>
          <w:noProof/>
          <w:sz w:val="14"/>
          <w:szCs w:val="14"/>
        </w:rPr>
        <w:drawing>
          <wp:anchor distT="57150" distB="57150" distL="57150" distR="57150" simplePos="0" relativeHeight="251659264" behindDoc="0" locked="0" layoutInCell="1" allowOverlap="1" wp14:anchorId="576368F8" wp14:editId="1BBEDFB7">
            <wp:simplePos x="0" y="0"/>
            <wp:positionH relativeFrom="page">
              <wp:posOffset>265401</wp:posOffset>
            </wp:positionH>
            <wp:positionV relativeFrom="line">
              <wp:posOffset>-57149</wp:posOffset>
            </wp:positionV>
            <wp:extent cx="504247" cy="504247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4247" cy="50424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B317F4">
        <w:rPr>
          <w:rStyle w:val="Brak"/>
          <w:rFonts w:ascii="Arial" w:hAnsi="Arial"/>
          <w:i w:val="0"/>
          <w:iCs w:val="0"/>
          <w:sz w:val="14"/>
          <w:szCs w:val="14"/>
          <w:lang w:val="pl-PL"/>
        </w:rPr>
        <w:t xml:space="preserve"> telekomunikacyjne, najwięksi polscy producenci, uczelnie wyższe, koncerny wydawnicze i znane kancelarie prawne. Członkami BCC – klubu przedsiębiorców są także prawnicy, dziennikarze, naukowcy, wydawcy, lekarze, wojskowi i studenci. </w:t>
      </w:r>
    </w:p>
    <w:p w14:paraId="5CCCAFDC" w14:textId="77777777" w:rsidR="00EC4EF5" w:rsidRPr="00B317F4" w:rsidRDefault="00EC4EF5">
      <w:pPr>
        <w:spacing w:line="276" w:lineRule="auto"/>
        <w:rPr>
          <w:rStyle w:val="Brak"/>
          <w:rFonts w:ascii="Arial" w:eastAsia="Arial" w:hAnsi="Arial" w:cs="Arial"/>
          <w:i w:val="0"/>
          <w:iCs w:val="0"/>
          <w:sz w:val="14"/>
          <w:szCs w:val="14"/>
          <w:lang w:val="pl-PL"/>
        </w:rPr>
      </w:pPr>
    </w:p>
    <w:p w14:paraId="338383C8" w14:textId="77777777" w:rsidR="00EC4EF5" w:rsidRDefault="00000000">
      <w:pPr>
        <w:spacing w:line="276" w:lineRule="auto"/>
      </w:pPr>
      <w:r>
        <w:rPr>
          <w:rStyle w:val="Brak"/>
          <w:rFonts w:ascii="Arial" w:hAnsi="Arial"/>
          <w:i w:val="0"/>
          <w:iCs w:val="0"/>
          <w:sz w:val="14"/>
          <w:szCs w:val="14"/>
        </w:rPr>
        <w:t xml:space="preserve">Business Centre Club w </w:t>
      </w:r>
      <w:proofErr w:type="spellStart"/>
      <w:r>
        <w:rPr>
          <w:rStyle w:val="Brak"/>
          <w:rFonts w:ascii="Arial" w:hAnsi="Arial"/>
          <w:i w:val="0"/>
          <w:iCs w:val="0"/>
          <w:sz w:val="14"/>
          <w:szCs w:val="14"/>
        </w:rPr>
        <w:t>mediach</w:t>
      </w:r>
      <w:proofErr w:type="spellEnd"/>
      <w:r>
        <w:rPr>
          <w:rStyle w:val="Brak"/>
          <w:rFonts w:ascii="Arial" w:hAnsi="Arial"/>
          <w:i w:val="0"/>
          <w:iCs w:val="0"/>
          <w:sz w:val="14"/>
          <w:szCs w:val="14"/>
        </w:rPr>
        <w:t xml:space="preserve"> </w:t>
      </w:r>
      <w:proofErr w:type="spellStart"/>
      <w:r>
        <w:rPr>
          <w:rStyle w:val="Brak"/>
          <w:rFonts w:ascii="Arial" w:hAnsi="Arial"/>
          <w:i w:val="0"/>
          <w:iCs w:val="0"/>
          <w:sz w:val="14"/>
          <w:szCs w:val="14"/>
        </w:rPr>
        <w:t>społecznościowych</w:t>
      </w:r>
      <w:proofErr w:type="spellEnd"/>
      <w:r>
        <w:rPr>
          <w:rStyle w:val="Brak"/>
          <w:rFonts w:ascii="Arial" w:hAnsi="Arial"/>
          <w:i w:val="0"/>
          <w:iCs w:val="0"/>
          <w:sz w:val="14"/>
          <w:szCs w:val="14"/>
        </w:rPr>
        <w:t xml:space="preserve">: </w:t>
      </w:r>
      <w:hyperlink r:id="rId9" w:history="1">
        <w:r>
          <w:rPr>
            <w:rStyle w:val="Hyperlink2"/>
          </w:rPr>
          <w:t>LinkedIn &gt;</w:t>
        </w:r>
      </w:hyperlink>
      <w:r>
        <w:rPr>
          <w:rStyle w:val="Brak"/>
          <w:rFonts w:ascii="Arial" w:hAnsi="Arial"/>
          <w:i w:val="0"/>
          <w:iCs w:val="0"/>
          <w:sz w:val="14"/>
          <w:szCs w:val="14"/>
        </w:rPr>
        <w:t xml:space="preserve"> </w:t>
      </w:r>
      <w:hyperlink r:id="rId10" w:history="1">
        <w:r>
          <w:rPr>
            <w:rStyle w:val="Hyperlink2"/>
          </w:rPr>
          <w:t>Facebook &gt;</w:t>
        </w:r>
      </w:hyperlink>
      <w:r>
        <w:rPr>
          <w:rStyle w:val="Brak"/>
          <w:rFonts w:ascii="Arial" w:hAnsi="Arial"/>
          <w:i w:val="0"/>
          <w:iCs w:val="0"/>
          <w:sz w:val="14"/>
          <w:szCs w:val="14"/>
        </w:rPr>
        <w:t xml:space="preserve"> </w:t>
      </w:r>
      <w:bookmarkEnd w:id="0"/>
      <w:r>
        <w:rPr>
          <w:rStyle w:val="Hyperlink2"/>
        </w:rPr>
        <w:fldChar w:fldCharType="begin"/>
      </w:r>
      <w:r>
        <w:rPr>
          <w:rStyle w:val="Hyperlink2"/>
        </w:rPr>
        <w:instrText xml:space="preserve"> HYPERLINK "http://www.twitter.com/BCCorg"</w:instrText>
      </w:r>
      <w:r>
        <w:rPr>
          <w:rStyle w:val="Hyperlink2"/>
        </w:rPr>
      </w:r>
      <w:r>
        <w:rPr>
          <w:rStyle w:val="Hyperlink2"/>
        </w:rPr>
        <w:fldChar w:fldCharType="separate"/>
      </w:r>
      <w:r>
        <w:rPr>
          <w:rStyle w:val="Hyperlink2"/>
        </w:rPr>
        <w:t>Twitter &gt;</w:t>
      </w:r>
      <w:r>
        <w:fldChar w:fldCharType="end"/>
      </w:r>
    </w:p>
    <w:sectPr w:rsidR="00EC4EF5">
      <w:headerReference w:type="default" r:id="rId11"/>
      <w:footerReference w:type="default" r:id="rId12"/>
      <w:pgSz w:w="11900" w:h="16840"/>
      <w:pgMar w:top="2410" w:right="1417" w:bottom="1417" w:left="1417" w:header="85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E55F4" w14:textId="77777777" w:rsidR="009B4A59" w:rsidRDefault="009B4A59">
      <w:pPr>
        <w:spacing w:line="240" w:lineRule="auto"/>
      </w:pPr>
      <w:r>
        <w:separator/>
      </w:r>
    </w:p>
  </w:endnote>
  <w:endnote w:type="continuationSeparator" w:id="0">
    <w:p w14:paraId="043C85A0" w14:textId="77777777" w:rsidR="009B4A59" w:rsidRDefault="009B4A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8C2E0" w14:textId="77777777" w:rsidR="00EC4EF5" w:rsidRDefault="00EC4EF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02F90" w14:textId="77777777" w:rsidR="009B4A59" w:rsidRDefault="009B4A59">
      <w:pPr>
        <w:spacing w:line="240" w:lineRule="auto"/>
      </w:pPr>
      <w:r>
        <w:separator/>
      </w:r>
    </w:p>
  </w:footnote>
  <w:footnote w:type="continuationSeparator" w:id="0">
    <w:p w14:paraId="743C3615" w14:textId="77777777" w:rsidR="009B4A59" w:rsidRDefault="009B4A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4967C" w14:textId="77777777" w:rsidR="00EC4EF5" w:rsidRDefault="00000000">
    <w:pPr>
      <w:tabs>
        <w:tab w:val="right" w:pos="9020"/>
      </w:tabs>
      <w:spacing w:line="240" w:lineRule="auto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00154E91" wp14:editId="4C73CE1E">
          <wp:simplePos x="0" y="0"/>
          <wp:positionH relativeFrom="page">
            <wp:posOffset>2659380</wp:posOffset>
          </wp:positionH>
          <wp:positionV relativeFrom="page">
            <wp:posOffset>509269</wp:posOffset>
          </wp:positionV>
          <wp:extent cx="1933286" cy="705600"/>
          <wp:effectExtent l="0" t="0" r="0" b="0"/>
          <wp:wrapNone/>
          <wp:docPr id="1073741825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0130F"/>
    <w:multiLevelType w:val="hybridMultilevel"/>
    <w:tmpl w:val="7AA0EB46"/>
    <w:numStyleLink w:val="Zaimportowanystyl1"/>
  </w:abstractNum>
  <w:abstractNum w:abstractNumId="1" w15:restartNumberingAfterBreak="0">
    <w:nsid w:val="74D44326"/>
    <w:multiLevelType w:val="hybridMultilevel"/>
    <w:tmpl w:val="7AA0EB46"/>
    <w:styleLink w:val="Zaimportowanystyl1"/>
    <w:lvl w:ilvl="0" w:tplc="80DE22D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3C26AA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1E4A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08EF54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FEFA18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96F12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20769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659FE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8A70E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51217442">
    <w:abstractNumId w:val="1"/>
  </w:num>
  <w:num w:numId="2" w16cid:durableId="1847403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F5"/>
    <w:rsid w:val="009B4A59"/>
    <w:rsid w:val="00B317F4"/>
    <w:rsid w:val="00EC4EF5"/>
    <w:rsid w:val="00F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6B97"/>
  <w15:docId w15:val="{34FE76B4-529D-47F5-8DD6-C0FAADB7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88" w:lineRule="auto"/>
      <w:jc w:val="both"/>
    </w:pPr>
    <w:rPr>
      <w:rFonts w:ascii="Helvetica Neue" w:hAnsi="Helvetica Neue" w:cs="Arial Unicode MS"/>
      <w:i/>
      <w:iCs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433FF"/>
      <w:u w:val="single" w:color="AA3034"/>
    </w:rPr>
  </w:style>
  <w:style w:type="character" w:customStyle="1" w:styleId="BrakA">
    <w:name w:val="Brak A"/>
  </w:style>
  <w:style w:type="character" w:customStyle="1" w:styleId="Hyperlink1">
    <w:name w:val="Hyperlink.1"/>
    <w:basedOn w:val="Brak"/>
    <w:rPr>
      <w:rFonts w:ascii="Helvetica Neue" w:eastAsia="Helvetica Neue" w:hAnsi="Helvetica Neue" w:cs="Helvetica Neue"/>
      <w:outline w:val="0"/>
      <w:color w:val="0000FF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sz w:val="14"/>
      <w:szCs w:val="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@openmindedgroup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acebook.com/businesscentrecl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company/business-centre-club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Rybińska–Fliszkiewicz Joanna</dc:creator>
  <cp:lastModifiedBy>Rybińska–Fliszkiewicz Joanna</cp:lastModifiedBy>
  <cp:revision>2</cp:revision>
  <dcterms:created xsi:type="dcterms:W3CDTF">2025-04-03T11:20:00Z</dcterms:created>
  <dcterms:modified xsi:type="dcterms:W3CDTF">2025-04-03T11:20:00Z</dcterms:modified>
</cp:coreProperties>
</file>